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45" w:rsidRPr="00DC2A45" w:rsidRDefault="00DC2A45" w:rsidP="00DC2A45">
      <w:pPr>
        <w:spacing w:line="276" w:lineRule="auto"/>
        <w:jc w:val="both"/>
        <w:rPr>
          <w:rFonts w:ascii="Verdana" w:hAnsi="Verdana" w:cstheme="minorHAnsi"/>
          <w:b/>
          <w:color w:val="000000" w:themeColor="text1"/>
          <w:sz w:val="20"/>
          <w:szCs w:val="20"/>
        </w:rPr>
      </w:pPr>
      <w:r w:rsidRPr="00DC2A45">
        <w:rPr>
          <w:rFonts w:ascii="Verdana" w:hAnsi="Verdana" w:cstheme="minorHAnsi"/>
          <w:b/>
          <w:color w:val="000000" w:themeColor="text1"/>
          <w:sz w:val="20"/>
          <w:szCs w:val="20"/>
        </w:rPr>
        <w:t>Pakiet 1</w:t>
      </w:r>
    </w:p>
    <w:p w:rsidR="00DC2A45" w:rsidRPr="00DC2A45" w:rsidRDefault="00DC2A45" w:rsidP="00DC2A45">
      <w:pPr>
        <w:spacing w:line="276" w:lineRule="auto"/>
        <w:jc w:val="both"/>
        <w:rPr>
          <w:rFonts w:ascii="Verdana" w:hAnsi="Verdana" w:cstheme="minorHAnsi"/>
          <w:b/>
          <w:color w:val="000000" w:themeColor="text1"/>
          <w:sz w:val="20"/>
          <w:szCs w:val="20"/>
        </w:rPr>
      </w:pPr>
    </w:p>
    <w:p w:rsidR="00DC2A45" w:rsidRPr="00DC2A45" w:rsidRDefault="00DC2A45" w:rsidP="00DC2A45">
      <w:pPr>
        <w:pStyle w:val="Nagwek3"/>
        <w:numPr>
          <w:ilvl w:val="0"/>
          <w:numId w:val="38"/>
        </w:numPr>
        <w:spacing w:line="276" w:lineRule="auto"/>
        <w:ind w:left="426" w:hanging="426"/>
        <w:jc w:val="both"/>
        <w:rPr>
          <w:rFonts w:ascii="Verdana" w:hAnsi="Verdana" w:cstheme="minorHAnsi"/>
          <w:b/>
          <w:color w:val="000000" w:themeColor="text1"/>
          <w:sz w:val="20"/>
          <w:szCs w:val="20"/>
        </w:rPr>
      </w:pPr>
      <w:r w:rsidRPr="00DC2A45">
        <w:rPr>
          <w:rFonts w:ascii="Verdana" w:hAnsi="Verdana" w:cstheme="minorHAnsi"/>
          <w:b/>
          <w:color w:val="000000" w:themeColor="text1"/>
          <w:sz w:val="20"/>
          <w:szCs w:val="20"/>
        </w:rPr>
        <w:t>Dyski szt.20</w:t>
      </w:r>
    </w:p>
    <w:tbl>
      <w:tblPr>
        <w:tblW w:w="9513" w:type="dxa"/>
        <w:tblInd w:w="5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CellMar>
          <w:left w:w="70" w:type="dxa"/>
          <w:right w:w="70" w:type="dxa"/>
        </w:tblCellMar>
        <w:tblLook w:val="04A0"/>
      </w:tblPr>
      <w:tblGrid>
        <w:gridCol w:w="4977"/>
        <w:gridCol w:w="2632"/>
        <w:gridCol w:w="1904"/>
      </w:tblGrid>
      <w:tr w:rsidR="00DC2A45" w:rsidRPr="00DC2A45" w:rsidTr="00DC2A45">
        <w:trPr>
          <w:gridAfter w:val="1"/>
          <w:wAfter w:w="1904" w:type="dxa"/>
          <w:trHeight w:val="300"/>
        </w:trPr>
        <w:tc>
          <w:tcPr>
            <w:tcW w:w="497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hideMark/>
          </w:tcPr>
          <w:p w:rsidR="00DC2A45" w:rsidRPr="00DC2A45" w:rsidRDefault="00DC2A45" w:rsidP="00DC2A4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C2A45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63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center"/>
            <w:hideMark/>
          </w:tcPr>
          <w:p w:rsidR="00DC2A45" w:rsidRPr="00DC2A45" w:rsidRDefault="00DC2A45" w:rsidP="00DC2A4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C2A4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DC2A45" w:rsidRPr="00DC2A45" w:rsidTr="00DC2A45">
        <w:trPr>
          <w:trHeight w:val="27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jc w:val="center"/>
              <w:rPr>
                <w:rFonts w:ascii="Verdana" w:hAnsi="Verdana" w:cs="Calibri Light"/>
                <w:b/>
                <w:bCs/>
                <w:sz w:val="20"/>
                <w:szCs w:val="20"/>
                <w:lang w:eastAsia="pl-PL"/>
              </w:rPr>
            </w:pPr>
            <w:bookmarkStart w:id="0" w:name="OLE_LINK16"/>
            <w:bookmarkStart w:id="1" w:name="OLE_LINK17"/>
            <w:bookmarkStart w:id="2" w:name="OLE_LINK18"/>
            <w:r w:rsidRPr="00DC2A45">
              <w:rPr>
                <w:rFonts w:ascii="Verdana" w:hAnsi="Verdana" w:cs="Calibri Light"/>
                <w:b/>
                <w:bCs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jc w:val="center"/>
              <w:rPr>
                <w:rFonts w:ascii="Verdana" w:hAnsi="Verdana" w:cs="Calibri Light"/>
                <w:b/>
                <w:bCs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 Light"/>
                <w:b/>
                <w:bCs/>
                <w:sz w:val="20"/>
                <w:szCs w:val="20"/>
                <w:lang w:eastAsia="pl-PL"/>
              </w:rPr>
              <w:t xml:space="preserve">WYMAGANIA </w:t>
            </w:r>
          </w:p>
        </w:tc>
      </w:tr>
      <w:tr w:rsidR="00DC2A45" w:rsidRPr="00DC2A45" w:rsidTr="00DC2A45">
        <w:trPr>
          <w:trHeight w:val="30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bookmarkStart w:id="3" w:name="OLE_LINK24"/>
            <w:bookmarkStart w:id="4" w:name="OLE_LINK25"/>
            <w:bookmarkEnd w:id="0"/>
            <w:bookmarkEnd w:id="1"/>
            <w:bookmarkEnd w:id="2"/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min. 5 lat </w:t>
            </w:r>
          </w:p>
        </w:tc>
      </w:tr>
      <w:bookmarkEnd w:id="3"/>
      <w:bookmarkEnd w:id="4"/>
      <w:tr w:rsidR="00DC2A45" w:rsidRPr="00DC2A45" w:rsidTr="00DC2A45">
        <w:trPr>
          <w:trHeight w:val="30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Szybkość odczytu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min. 555 MB/s</w:t>
            </w:r>
          </w:p>
        </w:tc>
      </w:tr>
      <w:tr w:rsidR="00DC2A45" w:rsidRPr="00DC2A45" w:rsidTr="00DC2A45">
        <w:trPr>
          <w:trHeight w:val="30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Szybkość zapisu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min. 440 MB/s</w:t>
            </w:r>
          </w:p>
        </w:tc>
      </w:tr>
      <w:tr w:rsidR="00DC2A45" w:rsidRPr="00DC2A45" w:rsidTr="00DC2A45">
        <w:trPr>
          <w:trHeight w:val="30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Rodzaj dysku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wewnętrzny</w:t>
            </w:r>
          </w:p>
        </w:tc>
      </w:tr>
      <w:tr w:rsidR="00DC2A45" w:rsidRPr="00DC2A45" w:rsidTr="00DC2A45">
        <w:trPr>
          <w:trHeight w:val="30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Format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max 2.5 cala</w:t>
            </w:r>
          </w:p>
        </w:tc>
      </w:tr>
      <w:tr w:rsidR="00DC2A45" w:rsidRPr="00DC2A45" w:rsidTr="00DC2A45">
        <w:trPr>
          <w:trHeight w:val="30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Pojemność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min. 250 GB</w:t>
            </w:r>
          </w:p>
        </w:tc>
      </w:tr>
      <w:tr w:rsidR="00DC2A45" w:rsidRPr="00DC2A45" w:rsidTr="00DC2A45">
        <w:trPr>
          <w:trHeight w:val="30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Niezawodność MTBF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min. 1750000 godz.</w:t>
            </w:r>
          </w:p>
        </w:tc>
      </w:tr>
      <w:tr w:rsidR="00DC2A45" w:rsidRPr="00DC2A45" w:rsidTr="00DC2A45">
        <w:trPr>
          <w:trHeight w:val="30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TBW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min. 100 TB</w:t>
            </w:r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Adapter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Sanki do montażu dysku we wnęce 3.5”</w:t>
            </w:r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Interfejs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SATA3</w:t>
            </w:r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 xml:space="preserve">Kabel połączeniowy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SATA3</w:t>
            </w:r>
          </w:p>
        </w:tc>
      </w:tr>
    </w:tbl>
    <w:p w:rsidR="00DC2A45" w:rsidRPr="00DC2A45" w:rsidRDefault="00DC2A45" w:rsidP="00DC2A45">
      <w:pPr>
        <w:spacing w:line="276" w:lineRule="auto"/>
        <w:rPr>
          <w:rFonts w:ascii="Verdana" w:hAnsi="Verdana"/>
          <w:sz w:val="20"/>
          <w:szCs w:val="20"/>
        </w:rPr>
      </w:pPr>
    </w:p>
    <w:p w:rsidR="00DC2A45" w:rsidRPr="00DC2A45" w:rsidRDefault="00DC2A45" w:rsidP="00DC2A45">
      <w:pPr>
        <w:pStyle w:val="Nagwek3"/>
        <w:numPr>
          <w:ilvl w:val="0"/>
          <w:numId w:val="38"/>
        </w:numPr>
        <w:spacing w:line="276" w:lineRule="auto"/>
        <w:ind w:left="426" w:hanging="426"/>
        <w:jc w:val="both"/>
        <w:rPr>
          <w:rFonts w:ascii="Verdana" w:hAnsi="Verdana" w:cstheme="minorHAnsi"/>
          <w:b/>
          <w:color w:val="000000" w:themeColor="text1"/>
          <w:sz w:val="20"/>
          <w:szCs w:val="20"/>
        </w:rPr>
      </w:pPr>
      <w:r w:rsidRPr="00DC2A45">
        <w:rPr>
          <w:rFonts w:ascii="Verdana" w:hAnsi="Verdana" w:cstheme="minorHAnsi"/>
          <w:b/>
          <w:color w:val="000000" w:themeColor="text1"/>
          <w:sz w:val="20"/>
          <w:szCs w:val="20"/>
        </w:rPr>
        <w:t>Laptopy szt. 4</w:t>
      </w:r>
    </w:p>
    <w:p w:rsidR="00DC2A45" w:rsidRPr="00DC2A45" w:rsidRDefault="00DC2A45" w:rsidP="00DC2A45">
      <w:pPr>
        <w:pStyle w:val="Akapitzlist"/>
        <w:spacing w:line="276" w:lineRule="auto"/>
        <w:ind w:left="1080"/>
        <w:rPr>
          <w:rFonts w:ascii="Verdana" w:hAnsi="Verdana"/>
          <w:color w:val="000000" w:themeColor="text1"/>
          <w:sz w:val="20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37"/>
        <w:gridCol w:w="4676"/>
      </w:tblGrid>
      <w:tr w:rsidR="00DC2A45" w:rsidRPr="00DC2A45" w:rsidTr="00DC2A45">
        <w:trPr>
          <w:trHeight w:val="27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jc w:val="center"/>
              <w:rPr>
                <w:rFonts w:ascii="Verdana" w:hAnsi="Verdana" w:cs="Calibri Light"/>
                <w:b/>
                <w:bCs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 Light"/>
                <w:b/>
                <w:bCs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jc w:val="center"/>
              <w:rPr>
                <w:rFonts w:ascii="Verdana" w:hAnsi="Verdana" w:cs="Calibri Light"/>
                <w:b/>
                <w:bCs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 Light"/>
                <w:b/>
                <w:bCs/>
                <w:sz w:val="20"/>
                <w:szCs w:val="20"/>
                <w:lang w:eastAsia="pl-PL"/>
              </w:rPr>
              <w:t xml:space="preserve">WYMAGANIA </w:t>
            </w:r>
          </w:p>
        </w:tc>
      </w:tr>
      <w:tr w:rsidR="00DC2A45" w:rsidRPr="00DC2A45" w:rsidTr="00DC2A45">
        <w:trPr>
          <w:trHeight w:val="30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min. 2 lat</w:t>
            </w:r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Długość przekątnej ekranu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15.6 "</w:t>
            </w:r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Rozdzielczość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1920 x 1080 </w:t>
            </w: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px</w:t>
            </w:r>
            <w:proofErr w:type="spellEnd"/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Typ HD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Full</w:t>
            </w:r>
            <w:proofErr w:type="spellEnd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 HD</w:t>
            </w:r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Ekran dotykowy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Nie</w:t>
            </w:r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Podświetlenie LED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Tak</w:t>
            </w:r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Jasność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220 </w:t>
            </w: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cd</w:t>
            </w:r>
            <w:proofErr w:type="spellEnd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/</w:t>
            </w: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m²</w:t>
            </w:r>
            <w:proofErr w:type="spellEnd"/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 xml:space="preserve">Ekran </w:t>
            </w:r>
            <w:proofErr w:type="spellStart"/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antyodblaskowy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Tak</w:t>
            </w:r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Paleta barw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45%</w:t>
            </w:r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Przestrzeń barw RGB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NTSC</w:t>
            </w:r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Współczynnik kontrastu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400:01:00</w:t>
            </w:r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Maksymalna częstotliwość odświeżania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60 Hz</w:t>
            </w:r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Gęstość pikseli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141 </w:t>
            </w: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ppi</w:t>
            </w:r>
            <w:proofErr w:type="spellEnd"/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Liczba rdzeni procesora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4</w:t>
            </w:r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 xml:space="preserve">Procesor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osiągający wynik minimum 10022 punktów w teście </w:t>
            </w: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PassMark</w:t>
            </w:r>
            <w:proofErr w:type="spellEnd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 – CPU </w:t>
            </w: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Benchmarks</w:t>
            </w:r>
            <w:proofErr w:type="spellEnd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 (na dzień 28.12.2022) opublikowany na stronie https://www.cpubenchmark.net/cpu_list.php</w:t>
            </w:r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Maksymalne taktowanie procesora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4.2 </w:t>
            </w: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GHz</w:t>
            </w:r>
            <w:proofErr w:type="spellEnd"/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Cache</w:t>
            </w:r>
            <w:proofErr w:type="spellEnd"/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 xml:space="preserve"> procesora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min. 8 MB</w:t>
            </w:r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Generacja procesora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bookmarkStart w:id="5" w:name="OLE_LINK22"/>
            <w:bookmarkStart w:id="6" w:name="OLE_LINK23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min. </w:t>
            </w:r>
            <w:bookmarkEnd w:id="5"/>
            <w:bookmarkEnd w:id="6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11</w:t>
            </w:r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Konfigurowalne niższe TDP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12 W</w:t>
            </w:r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Konfigurowalne taktowanie niższego TDP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0.9 </w:t>
            </w: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GHz</w:t>
            </w:r>
            <w:proofErr w:type="spellEnd"/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lastRenderedPageBreak/>
              <w:t>Konfigurowalne taktowanie wyższego TDP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min. 2.4 </w:t>
            </w: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GHz</w:t>
            </w:r>
            <w:proofErr w:type="spellEnd"/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Konfigurowalne wyższe TDP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28 W</w:t>
            </w:r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Pamięć wewnętrzna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min. 8 GB</w:t>
            </w:r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Typ pamięci wewnętrznej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DDR4-SDRAM</w:t>
            </w:r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Rodzaj pamięci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SO-DIMM</w:t>
            </w:r>
            <w:proofErr w:type="spellEnd"/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Prędkość zegara pamięci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3200 </w:t>
            </w: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Mhz</w:t>
            </w:r>
            <w:proofErr w:type="spellEnd"/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Gniazda pamięci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min. 2x </w:t>
            </w: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SO-DIMM</w:t>
            </w:r>
            <w:proofErr w:type="spellEnd"/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Układ pamięci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min. 1 x 8 GB</w:t>
            </w:r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Nośniki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SSD</w:t>
            </w:r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Całkowita pojemność przechowywania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min. 512 GB</w:t>
            </w:r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Napędy optyczne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Nie</w:t>
            </w:r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Pojemność pamięci SSD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min. 512 GB</w:t>
            </w:r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Liczba zainstalowanych dysków SSD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1</w:t>
            </w:r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Zintegrowany czytnik kart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Tak</w:t>
            </w:r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Całkowita pojemność dysków SSD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min. 512 GB</w:t>
            </w:r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Interfejs pamięci SSD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NVMe,PCI</w:t>
            </w:r>
            <w:proofErr w:type="spellEnd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 Express</w:t>
            </w:r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Obsługiwane typy kart pamięci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SD,SDHC,SDXC</w:t>
            </w:r>
            <w:proofErr w:type="spellEnd"/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Rozmiar kieszeni dysku SSD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M.2</w:t>
            </w:r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NVMe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Tak</w:t>
            </w:r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 xml:space="preserve">Karta graficzna </w:t>
            </w:r>
            <w:proofErr w:type="spellStart"/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on-board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Tak</w:t>
            </w:r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 xml:space="preserve">Model karty graficznej </w:t>
            </w:r>
            <w:proofErr w:type="spellStart"/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on-board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Tak</w:t>
            </w:r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Dedykowana karta graficzna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Nie</w:t>
            </w:r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Model dedykowanej karty graficznej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Niedostępny</w:t>
            </w:r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Wbudowany mikrofon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Tak</w:t>
            </w:r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 xml:space="preserve">Ilość wbudowanych </w:t>
            </w:r>
            <w:proofErr w:type="spellStart"/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glosników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2</w:t>
            </w:r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Moc głośnika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min. 2 W</w:t>
            </w:r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Kamera przednia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Zintegrowana</w:t>
            </w:r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Przednia kamera typu HD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HD</w:t>
            </w:r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Rozdzielczość przedniej kamery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min. 1280 x 720 </w:t>
            </w: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px</w:t>
            </w:r>
            <w:proofErr w:type="spellEnd"/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Bluetooth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Tak</w:t>
            </w:r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 xml:space="preserve">Podstawowy standard </w:t>
            </w:r>
            <w:proofErr w:type="spellStart"/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Wi-Fi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min </w:t>
            </w: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Wi-Fi</w:t>
            </w:r>
            <w:proofErr w:type="spellEnd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 5 (802.11ac)</w:t>
            </w:r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 xml:space="preserve">Wersja </w:t>
            </w:r>
            <w:proofErr w:type="spellStart"/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Bluetooth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min. 5.0</w:t>
            </w:r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Przewodowa sieć LAN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Tak</w:t>
            </w:r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Połączenie z siecią komórkową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Nie</w:t>
            </w:r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Prędkość transferu danych przez Ethernet LAN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10,100,1000 </w:t>
            </w: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Mbit</w:t>
            </w:r>
            <w:proofErr w:type="spellEnd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/s</w:t>
            </w:r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Port dla zestaw słuchawka/mikrofon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Tak</w:t>
            </w:r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Ilość portów HDMI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min. 1</w:t>
            </w:r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Ilość portów USB 3.2 Gen 1 (3.1 Gen 1) Typu-A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min. 2</w:t>
            </w:r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Ilość portów Ethernet LAN (RJ-45)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min. 1</w:t>
            </w:r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lastRenderedPageBreak/>
              <w:t>Liczba portów USB 2.0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min. 1</w:t>
            </w:r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Klawiatura numeryczna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Tak</w:t>
            </w:r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Klawiatura z podświetleniem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Tak</w:t>
            </w:r>
          </w:p>
        </w:tc>
      </w:tr>
      <w:tr w:rsidR="00DC2A45" w:rsidRPr="00DC2A45" w:rsidTr="00DC2A45">
        <w:trPr>
          <w:trHeight w:val="642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Zainstalowany system operacyjny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000000"/>
                <w:sz w:val="20"/>
                <w:szCs w:val="20"/>
                <w:lang w:eastAsia="pl-PL"/>
              </w:rPr>
              <w:t>Zainstalowany i aktywowany system operacyjny z wieczystą licencją w polskiej wersji językowej zapewniający dostęp do domeny. Klucz systemu musi być zapisany trwale w BIOS i umożliwiać instalację systemu operacyjnego z nośnika bezpośrednio z wbudowanego złącza lub napędu lub zdalnie bez potrzeby ręcznego wpisywania klucza licencyjnego.</w:t>
            </w:r>
          </w:p>
          <w:p w:rsidR="00DC2A45" w:rsidRPr="00DC2A45" w:rsidRDefault="00DC2A45" w:rsidP="00DC2A45">
            <w:pPr>
              <w:spacing w:line="276" w:lineRule="auto"/>
              <w:rPr>
                <w:rFonts w:ascii="Verdana" w:hAnsi="Verdana" w:cs="Calibri"/>
                <w:color w:val="000000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000000"/>
                <w:sz w:val="20"/>
                <w:szCs w:val="20"/>
                <w:lang w:eastAsia="pl-PL"/>
              </w:rPr>
              <w:t xml:space="preserve">W pełni będzie integrował się z istniejącą usługą </w:t>
            </w:r>
            <w:proofErr w:type="spellStart"/>
            <w:r w:rsidRPr="00DC2A45">
              <w:rPr>
                <w:rFonts w:ascii="Verdana" w:hAnsi="Verdana" w:cs="Calibri"/>
                <w:color w:val="000000"/>
                <w:sz w:val="20"/>
                <w:szCs w:val="20"/>
                <w:lang w:eastAsia="pl-PL"/>
              </w:rPr>
              <w:t>Active</w:t>
            </w:r>
            <w:proofErr w:type="spellEnd"/>
            <w:r w:rsidRPr="00DC2A45">
              <w:rPr>
                <w:rFonts w:ascii="Verdana" w:hAnsi="Verdana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C2A45">
              <w:rPr>
                <w:rFonts w:ascii="Verdana" w:hAnsi="Verdana" w:cs="Calibri"/>
                <w:color w:val="000000"/>
                <w:sz w:val="20"/>
                <w:szCs w:val="20"/>
                <w:lang w:eastAsia="pl-PL"/>
              </w:rPr>
              <w:t>Directory</w:t>
            </w:r>
            <w:proofErr w:type="spellEnd"/>
            <w:r w:rsidRPr="00DC2A45">
              <w:rPr>
                <w:rFonts w:ascii="Verdana" w:hAnsi="Verdana" w:cs="Calibri"/>
                <w:color w:val="000000"/>
                <w:sz w:val="20"/>
                <w:szCs w:val="20"/>
                <w:lang w:eastAsia="pl-PL"/>
              </w:rPr>
              <w:t xml:space="preserve">, w tym GPO (m.in. automatyzacja procesów instalacji oprogramowania). System operacyjny ma pozwalać na uruchomienie i pracę z większością aplikacji biurowych dostępnych na rynku. Pełna polska wersja językowa.  Możliwość dokonywania bezpłatnych aktualizacji i poprawek w ramach wersji systemu operacyjnego poprzez Internet, mechanizmem udostępnianym przez producenta systemu. Wsparcie dla większości powszechnie używanych urządzeń peryferyjnych (drukarek, urządzeń sieciowych, standardów USB, </w:t>
            </w:r>
            <w:proofErr w:type="spellStart"/>
            <w:r w:rsidRPr="00DC2A45">
              <w:rPr>
                <w:rFonts w:ascii="Verdana" w:hAnsi="Verdana" w:cs="Calibri"/>
                <w:color w:val="000000"/>
                <w:sz w:val="20"/>
                <w:szCs w:val="20"/>
                <w:lang w:eastAsia="pl-PL"/>
              </w:rPr>
              <w:t>Plug&amp;Play</w:t>
            </w:r>
            <w:proofErr w:type="spellEnd"/>
            <w:r w:rsidRPr="00DC2A45">
              <w:rPr>
                <w:rFonts w:ascii="Verdana" w:hAnsi="Verdana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C2A45">
              <w:rPr>
                <w:rFonts w:ascii="Verdana" w:hAnsi="Verdana" w:cs="Calibri"/>
                <w:color w:val="000000"/>
                <w:sz w:val="20"/>
                <w:szCs w:val="20"/>
                <w:lang w:eastAsia="pl-PL"/>
              </w:rPr>
              <w:t>Wi-Fi</w:t>
            </w:r>
            <w:proofErr w:type="spellEnd"/>
            <w:r w:rsidRPr="00DC2A45">
              <w:rPr>
                <w:rFonts w:ascii="Verdana" w:hAnsi="Verdana" w:cs="Calibri"/>
                <w:color w:val="000000"/>
                <w:sz w:val="20"/>
                <w:szCs w:val="20"/>
                <w:lang w:eastAsia="pl-PL"/>
              </w:rPr>
              <w:t>). Zabezpieczony hasłem hierarchiczny dostęp do systemu, konta i profile użytkowników</w:t>
            </w:r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Architektura systemu operacyjnego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64-bit</w:t>
            </w:r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Napięcie wejściowe adaptera AC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100 - 240 V</w:t>
            </w:r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Częstotliwość adaptera AC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50/60 Hz</w:t>
            </w:r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Czytnik linii papilarnych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Tak</w:t>
            </w:r>
          </w:p>
        </w:tc>
      </w:tr>
      <w:tr w:rsidR="00DC2A45" w:rsidRPr="00DC2A45" w:rsidTr="00DC2A45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Kensington</w:t>
            </w:r>
            <w:proofErr w:type="spellEnd"/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 xml:space="preserve"> Lock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Tak</w:t>
            </w:r>
          </w:p>
        </w:tc>
      </w:tr>
    </w:tbl>
    <w:p w:rsidR="00DC2A45" w:rsidRPr="00DC2A45" w:rsidRDefault="00DC2A45" w:rsidP="00DC2A45">
      <w:pPr>
        <w:pStyle w:val="Akapitzlist"/>
        <w:spacing w:line="276" w:lineRule="auto"/>
        <w:ind w:left="1080"/>
        <w:rPr>
          <w:rFonts w:ascii="Verdana" w:hAnsi="Verdana"/>
          <w:color w:val="000000" w:themeColor="text1"/>
          <w:sz w:val="20"/>
        </w:rPr>
      </w:pPr>
    </w:p>
    <w:p w:rsidR="00DC2A45" w:rsidRPr="00DC2A45" w:rsidRDefault="00DC2A45" w:rsidP="00DC2A45">
      <w:pPr>
        <w:pStyle w:val="Akapitzlist"/>
        <w:spacing w:line="276" w:lineRule="auto"/>
        <w:ind w:left="1080"/>
        <w:rPr>
          <w:rFonts w:ascii="Verdana" w:hAnsi="Verdana"/>
          <w:color w:val="000000" w:themeColor="text1"/>
          <w:sz w:val="20"/>
        </w:rPr>
      </w:pPr>
    </w:p>
    <w:p w:rsidR="00DC2A45" w:rsidRPr="00DC2A45" w:rsidRDefault="00DC2A45" w:rsidP="00DC2A45">
      <w:pPr>
        <w:suppressAutoHyphens w:val="0"/>
        <w:spacing w:after="200" w:line="276" w:lineRule="auto"/>
        <w:rPr>
          <w:rFonts w:ascii="Verdana" w:eastAsiaTheme="majorEastAsia" w:hAnsi="Verdana" w:cstheme="minorHAnsi"/>
          <w:b/>
          <w:color w:val="000000" w:themeColor="text1"/>
          <w:sz w:val="20"/>
          <w:szCs w:val="20"/>
        </w:rPr>
      </w:pPr>
      <w:r w:rsidRPr="00DC2A45">
        <w:rPr>
          <w:rFonts w:ascii="Verdana" w:hAnsi="Verdana" w:cstheme="minorHAnsi"/>
          <w:b/>
          <w:color w:val="000000" w:themeColor="text1"/>
          <w:sz w:val="20"/>
          <w:szCs w:val="20"/>
        </w:rPr>
        <w:br w:type="page"/>
      </w:r>
    </w:p>
    <w:p w:rsidR="00DC2A45" w:rsidRPr="00DC2A45" w:rsidRDefault="00DC2A45" w:rsidP="00DC2A45">
      <w:pPr>
        <w:pStyle w:val="Nagwek3"/>
        <w:numPr>
          <w:ilvl w:val="0"/>
          <w:numId w:val="38"/>
        </w:numPr>
        <w:spacing w:line="276" w:lineRule="auto"/>
        <w:ind w:left="426" w:hanging="426"/>
        <w:jc w:val="both"/>
        <w:rPr>
          <w:rFonts w:ascii="Verdana" w:hAnsi="Verdana" w:cstheme="minorHAnsi"/>
          <w:b/>
          <w:color w:val="000000" w:themeColor="text1"/>
          <w:sz w:val="20"/>
          <w:szCs w:val="20"/>
        </w:rPr>
      </w:pPr>
      <w:r w:rsidRPr="00DC2A45">
        <w:rPr>
          <w:rFonts w:ascii="Verdana" w:hAnsi="Verdana" w:cstheme="minorHAnsi"/>
          <w:b/>
          <w:color w:val="000000" w:themeColor="text1"/>
          <w:sz w:val="20"/>
          <w:szCs w:val="20"/>
        </w:rPr>
        <w:lastRenderedPageBreak/>
        <w:t>Komputery szt. 20</w:t>
      </w:r>
    </w:p>
    <w:p w:rsidR="00DC2A45" w:rsidRPr="00DC2A45" w:rsidRDefault="00DC2A45" w:rsidP="00DC2A45">
      <w:pPr>
        <w:pStyle w:val="Akapitzlist"/>
        <w:spacing w:line="276" w:lineRule="auto"/>
        <w:rPr>
          <w:rFonts w:ascii="Verdana" w:hAnsi="Verdana"/>
          <w:color w:val="000000" w:themeColor="text1"/>
          <w:sz w:val="20"/>
        </w:rPr>
      </w:pPr>
    </w:p>
    <w:tbl>
      <w:tblPr>
        <w:tblW w:w="980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68"/>
        <w:gridCol w:w="5540"/>
      </w:tblGrid>
      <w:tr w:rsidR="00DC2A45" w:rsidRPr="00DC2A45" w:rsidTr="00DC2A45">
        <w:trPr>
          <w:trHeight w:val="33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jc w:val="center"/>
              <w:rPr>
                <w:rFonts w:ascii="Verdana" w:hAnsi="Verdana" w:cs="Calibri Light"/>
                <w:b/>
                <w:bCs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 Light"/>
                <w:b/>
                <w:bCs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jc w:val="center"/>
              <w:rPr>
                <w:rFonts w:ascii="Verdana" w:hAnsi="Verdana" w:cs="Calibri Light"/>
                <w:b/>
                <w:bCs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 Light"/>
                <w:b/>
                <w:bCs/>
                <w:sz w:val="20"/>
                <w:szCs w:val="20"/>
                <w:lang w:eastAsia="pl-PL"/>
              </w:rPr>
              <w:t>WYMAGANIA</w:t>
            </w:r>
          </w:p>
        </w:tc>
      </w:tr>
      <w:tr w:rsidR="00DC2A45" w:rsidRPr="00DC2A45" w:rsidTr="00DC2A45">
        <w:trPr>
          <w:trHeight w:val="30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bookmarkStart w:id="7" w:name="OLE_LINK21"/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Na okres 24 miesięcy realizowana w siedzibie zamawiającego, czas reakcji 24h, w ramach gwarancji uszkodzone dyski twarde pozostają u zamawiającego</w:t>
            </w:r>
          </w:p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Gwarancja musi być realizowana przez producenta lub autoryzowanego serwis-partnera producenta.</w:t>
            </w:r>
          </w:p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Możliwość sprawdzenia konfiguracji oraz okresu gwarancji na stronie producenta po podaniu numeru seryjnego sprzętu.</w:t>
            </w:r>
          </w:p>
        </w:tc>
      </w:tr>
      <w:bookmarkEnd w:id="7"/>
      <w:tr w:rsidR="00DC2A45" w:rsidRPr="00DC2A45" w:rsidTr="00DC2A45">
        <w:trPr>
          <w:trHeight w:val="33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Typ: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Komputer typu </w:t>
            </w: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All-In-One</w:t>
            </w:r>
            <w:proofErr w:type="spellEnd"/>
          </w:p>
        </w:tc>
      </w:tr>
      <w:tr w:rsidR="00DC2A45" w:rsidRPr="00DC2A45" w:rsidTr="00DC2A45">
        <w:trPr>
          <w:trHeight w:val="6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Ekran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Min. 23,8", matryca FHD, jasność 250 </w:t>
            </w: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cd</w:t>
            </w:r>
            <w:proofErr w:type="spellEnd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/</w:t>
            </w: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m²</w:t>
            </w:r>
            <w:proofErr w:type="spellEnd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, kontrast 1000:1, kąty widzenia 178°/178°, czas reakcji matrycy max 14ms</w:t>
            </w:r>
          </w:p>
        </w:tc>
      </w:tr>
      <w:tr w:rsidR="00DC2A45" w:rsidRPr="00DC2A45" w:rsidTr="00DC2A45">
        <w:trPr>
          <w:trHeight w:val="15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Procesor: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hyperlink r:id="rId8" w:tgtFrame="_blank" w:history="1">
              <w:r w:rsidRPr="00DC2A45">
                <w:rPr>
                  <w:rStyle w:val="Hipercze"/>
                  <w:rFonts w:ascii="Verdana" w:hAnsi="Verdana" w:cs="Calibri"/>
                  <w:color w:val="333333"/>
                  <w:sz w:val="20"/>
                  <w:szCs w:val="20"/>
                  <w:lang w:eastAsia="pl-PL"/>
                </w:rPr>
                <w:t xml:space="preserve">2 rdzenie, 4 wątki, taktowanie do 4,1GHz w turbo, 6MB cache, TDP  z zakresu 12-28W, </w:t>
              </w:r>
              <w:bookmarkStart w:id="8" w:name="OLE_LINK20"/>
              <w:bookmarkStart w:id="9" w:name="OLE_LINK19"/>
              <w:r w:rsidRPr="00DC2A45">
                <w:rPr>
                  <w:rStyle w:val="Hipercze"/>
                  <w:rFonts w:ascii="Verdana" w:hAnsi="Verdana" w:cs="Calibri"/>
                  <w:color w:val="333333"/>
                  <w:sz w:val="20"/>
                  <w:szCs w:val="20"/>
                  <w:lang w:eastAsia="pl-PL"/>
                </w:rPr>
                <w:t>ze zintegrowaną kartą graficzną, osiągający wynik minimum 6200 punktów w teście PassMark – CPU Benchmarks (na dzień 14.10.2022) opublikowany na stronie https://www.cpubenchmark.net/cpu_list.php</w:t>
              </w:r>
              <w:bookmarkEnd w:id="8"/>
              <w:bookmarkEnd w:id="9"/>
            </w:hyperlink>
          </w:p>
        </w:tc>
      </w:tr>
      <w:tr w:rsidR="00DC2A45" w:rsidRPr="00DC2A45" w:rsidTr="00DC2A45">
        <w:trPr>
          <w:trHeight w:val="6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Min. 8GB (DDR4, 3200MHz), min. jeden slot wolny, możliwość rozbudowy do 32GB</w:t>
            </w:r>
          </w:p>
        </w:tc>
      </w:tr>
      <w:tr w:rsidR="00DC2A45" w:rsidRPr="00DC2A45" w:rsidTr="00DC2A45">
        <w:trPr>
          <w:trHeight w:val="600"/>
        </w:trPr>
        <w:tc>
          <w:tcPr>
            <w:tcW w:w="4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Płyta główna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Wymagane złącza zewnętrzne: 1x LAN,  4x USB 3.2 Gen2, 1x HDMI, audio</w:t>
            </w:r>
          </w:p>
        </w:tc>
      </w:tr>
      <w:tr w:rsidR="00DC2A45" w:rsidRPr="00DC2A45" w:rsidTr="00DC2A45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(</w:t>
            </w: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mic</w:t>
            </w:r>
            <w:proofErr w:type="spellEnd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 + </w:t>
            </w: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line-out</w:t>
            </w:r>
            <w:proofErr w:type="spellEnd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), wszystkie złącza powinny być dostępne na tylnym panelu</w:t>
            </w:r>
          </w:p>
        </w:tc>
      </w:tr>
      <w:tr w:rsidR="00DC2A45" w:rsidRPr="00DC2A45" w:rsidTr="00DC2A45">
        <w:trPr>
          <w:trHeight w:val="9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Sieć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wbudowana karta sieciowa LAN z obsługą WOL + PXE, wbudowana karta sieciowa </w:t>
            </w: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WiFi</w:t>
            </w:r>
            <w:proofErr w:type="spellEnd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 6 (</w:t>
            </w: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ax</w:t>
            </w:r>
            <w:proofErr w:type="spellEnd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), zintegrowany moduł </w:t>
            </w: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Bluetooth</w:t>
            </w:r>
            <w:proofErr w:type="spellEnd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  w wersji min. 5.2</w:t>
            </w:r>
          </w:p>
        </w:tc>
      </w:tr>
      <w:tr w:rsidR="00DC2A45" w:rsidRPr="00DC2A45" w:rsidTr="00DC2A45">
        <w:trPr>
          <w:trHeight w:val="6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BIOS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Zapisana trwale w BIOS informacja dotycząca nazwy producenta, numeru seryjnego i modelu komputera</w:t>
            </w:r>
          </w:p>
        </w:tc>
      </w:tr>
      <w:tr w:rsidR="00DC2A45" w:rsidRPr="00DC2A45" w:rsidTr="00DC2A45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Dysk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SSD </w:t>
            </w: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PCIe</w:t>
            </w:r>
            <w:proofErr w:type="spellEnd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/</w:t>
            </w: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NVMe</w:t>
            </w:r>
            <w:proofErr w:type="spellEnd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 o pojemności min. 250GB</w:t>
            </w:r>
          </w:p>
        </w:tc>
      </w:tr>
      <w:tr w:rsidR="00DC2A45" w:rsidRPr="00DC2A45" w:rsidTr="00DC2A45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Zintegrowana</w:t>
            </w:r>
          </w:p>
        </w:tc>
      </w:tr>
      <w:tr w:rsidR="00DC2A45" w:rsidRPr="00DC2A45" w:rsidTr="00DC2A45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 xml:space="preserve">Kamera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Tak</w:t>
            </w:r>
          </w:p>
        </w:tc>
      </w:tr>
      <w:tr w:rsidR="00DC2A45" w:rsidRPr="00DC2A45" w:rsidTr="00DC2A45">
        <w:trPr>
          <w:trHeight w:val="6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Multimedia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Wbudowana karta dźwiękowa 6-kanałowa zgodna z High </w:t>
            </w: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Definition</w:t>
            </w:r>
            <w:proofErr w:type="spellEnd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, głośniki stereo 2x 1.5W</w:t>
            </w:r>
          </w:p>
        </w:tc>
      </w:tr>
      <w:tr w:rsidR="00DC2A45" w:rsidRPr="00DC2A45" w:rsidTr="00DC2A45">
        <w:trPr>
          <w:trHeight w:val="6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Złącze blokady </w:t>
            </w: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Kensington</w:t>
            </w:r>
            <w:proofErr w:type="spellEnd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, Pochylenie ekranu -5°/ +20°, </w:t>
            </w: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bezramkowa</w:t>
            </w:r>
            <w:proofErr w:type="spellEnd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 konstrukcja</w:t>
            </w:r>
          </w:p>
        </w:tc>
      </w:tr>
      <w:tr w:rsidR="00DC2A45" w:rsidRPr="00DC2A45" w:rsidTr="00DC2A45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Zasilacz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Zewnętrzny o mocy </w:t>
            </w: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max</w:t>
            </w:r>
            <w:proofErr w:type="spellEnd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. 65W</w:t>
            </w:r>
          </w:p>
        </w:tc>
      </w:tr>
      <w:tr w:rsidR="00DC2A45" w:rsidRPr="00DC2A45" w:rsidTr="00DC2A45">
        <w:trPr>
          <w:trHeight w:val="6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Klawiatura, mysz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Myszka USB 1000dpi, klawiatura USB (układ US) – obie oznaczone trwałym logo producenta komputera</w:t>
            </w:r>
          </w:p>
        </w:tc>
      </w:tr>
      <w:tr w:rsidR="00DC2A45" w:rsidRPr="00DC2A45" w:rsidTr="00DC2A45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Właściwości specjalne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Zintegrowany moduł TPM 2.0, Windows </w:t>
            </w: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lastRenderedPageBreak/>
              <w:t>AutoPilotready</w:t>
            </w:r>
            <w:proofErr w:type="spellEnd"/>
          </w:p>
        </w:tc>
      </w:tr>
      <w:tr w:rsidR="00DC2A45" w:rsidRPr="00DC2A45" w:rsidTr="00DC2A45">
        <w:trPr>
          <w:trHeight w:val="6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bookmarkStart w:id="10" w:name="_Hlk123115409"/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lastRenderedPageBreak/>
              <w:t>System operacyjny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Zainstalowany i aktywowany system operacyjny z wieczystą licencją w polskiej wersji językowej zapewniający dostęp do domeny. Klucz systemu musi być zapisany trwale w BIOS i umożliwiać instalację systemu operacyjnego z nośnika bezpośrednio z wbudowanego złącza lub napędu lub zdalnie bez potrzeby ręcznego wpisywania klucza licencyjnego.</w:t>
            </w:r>
          </w:p>
          <w:p w:rsidR="00DC2A45" w:rsidRPr="00DC2A45" w:rsidRDefault="00DC2A45" w:rsidP="00DC2A45">
            <w:pPr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W pełni będzie integrował się z istniejącą usługą </w:t>
            </w: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Active</w:t>
            </w:r>
            <w:proofErr w:type="spellEnd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Directory</w:t>
            </w:r>
            <w:proofErr w:type="spellEnd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, w tym GPO (m.in. automatyzacja procesów instalacji oprogramowania). System operacyjny ma pozwalać na uruchomienie i pracę z większością aplikacji biurowych dostępnych na rynku. Pełna polska wersja językowa.  Możliwość dokonywania bezpłatnych aktualizacji i poprawek w ramach wersji systemu operacyjnego poprzez Internet, mechanizmem udostępnianym przez producenta systemu. Wsparcie dla większości powszechnie używanych urządzeń peryferyjnych (drukarek, urządzeń sieciowych, standardów USB, </w:t>
            </w: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Plug&amp;Play</w:t>
            </w:r>
            <w:proofErr w:type="spellEnd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Wi-Fi</w:t>
            </w:r>
            <w:proofErr w:type="spellEnd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). Zabezpieczony hasłem hierarchiczny dostęp do systemu, konta i profile użytkowników</w:t>
            </w:r>
          </w:p>
        </w:tc>
      </w:tr>
      <w:bookmarkEnd w:id="10"/>
      <w:tr w:rsidR="00DC2A45" w:rsidRPr="00DC2A45" w:rsidTr="00DC2A45">
        <w:trPr>
          <w:trHeight w:val="600"/>
        </w:trPr>
        <w:tc>
          <w:tcPr>
            <w:tcW w:w="4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Wymagania dodatkowe: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Sprzęt fabrycznie nowy, oryginalnie zapakowany, bez śladów użytkowania, trwale oznaczony logo producenta.</w:t>
            </w:r>
          </w:p>
        </w:tc>
      </w:tr>
      <w:tr w:rsidR="00DC2A45" w:rsidRPr="00DC2A45" w:rsidTr="00DC2A45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Możliwość pobrania sterowników oraz obrazu systemu ze strony producenta po podaniu numeru seryjnego.</w:t>
            </w:r>
          </w:p>
        </w:tc>
      </w:tr>
      <w:tr w:rsidR="00DC2A45" w:rsidRPr="00DC2A45" w:rsidTr="00DC2A45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Sprzęt wyprodukowany w Europie, nie wcześniej niż w 2022 roku.</w:t>
            </w:r>
          </w:p>
        </w:tc>
      </w:tr>
      <w:tr w:rsidR="00DC2A45" w:rsidRPr="00DC2A45" w:rsidTr="00DC2A45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Na sprzęcie powinien być umieszczony symbol legalności systemu operacyjnego w formie naklejki/hologramu potwierdzający jego autentyczność</w:t>
            </w:r>
          </w:p>
        </w:tc>
      </w:tr>
    </w:tbl>
    <w:p w:rsidR="00DC2A45" w:rsidRPr="00DC2A45" w:rsidRDefault="00DC2A45" w:rsidP="00DC2A45">
      <w:pPr>
        <w:pStyle w:val="Akapitzlist"/>
        <w:spacing w:line="276" w:lineRule="auto"/>
        <w:rPr>
          <w:rFonts w:ascii="Verdana" w:hAnsi="Verdana"/>
          <w:color w:val="000000" w:themeColor="text1"/>
          <w:sz w:val="20"/>
        </w:rPr>
      </w:pPr>
    </w:p>
    <w:p w:rsidR="00DC2A45" w:rsidRPr="00DC2A45" w:rsidRDefault="00DC2A45" w:rsidP="00DC2A45">
      <w:pPr>
        <w:pStyle w:val="Nagwek3"/>
        <w:numPr>
          <w:ilvl w:val="0"/>
          <w:numId w:val="38"/>
        </w:numPr>
        <w:spacing w:line="276" w:lineRule="auto"/>
        <w:ind w:left="426" w:hanging="426"/>
        <w:jc w:val="both"/>
        <w:rPr>
          <w:rFonts w:ascii="Verdana" w:hAnsi="Verdana" w:cstheme="minorHAnsi"/>
          <w:b/>
          <w:color w:val="000000" w:themeColor="text1"/>
          <w:sz w:val="20"/>
          <w:szCs w:val="20"/>
        </w:rPr>
      </w:pPr>
      <w:r w:rsidRPr="00DC2A45">
        <w:rPr>
          <w:rFonts w:ascii="Verdana" w:hAnsi="Verdana" w:cstheme="minorHAnsi"/>
          <w:b/>
          <w:color w:val="000000" w:themeColor="text1"/>
          <w:sz w:val="20"/>
          <w:szCs w:val="20"/>
        </w:rPr>
        <w:t>Czytniki kodów szt. 20</w:t>
      </w:r>
    </w:p>
    <w:p w:rsidR="00DC2A45" w:rsidRPr="00DC2A45" w:rsidRDefault="00DC2A45" w:rsidP="00DC2A45">
      <w:pPr>
        <w:pStyle w:val="Akapitzlist"/>
        <w:spacing w:line="276" w:lineRule="auto"/>
        <w:rPr>
          <w:rFonts w:ascii="Verdana" w:hAnsi="Verdana"/>
          <w:color w:val="000000" w:themeColor="text1"/>
          <w:sz w:val="20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77"/>
        <w:gridCol w:w="6536"/>
      </w:tblGrid>
      <w:tr w:rsidR="00DC2A45" w:rsidRPr="00DC2A45" w:rsidTr="00DC2A45">
        <w:trPr>
          <w:trHeight w:val="27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jc w:val="center"/>
              <w:rPr>
                <w:rFonts w:ascii="Verdana" w:hAnsi="Verdana" w:cs="Calibri Light"/>
                <w:b/>
                <w:bCs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 Light"/>
                <w:b/>
                <w:bCs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jc w:val="center"/>
              <w:rPr>
                <w:rFonts w:ascii="Verdana" w:hAnsi="Verdana" w:cs="Calibri Light"/>
                <w:b/>
                <w:bCs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 Light"/>
                <w:b/>
                <w:bCs/>
                <w:sz w:val="20"/>
                <w:szCs w:val="20"/>
                <w:lang w:eastAsia="pl-PL"/>
              </w:rPr>
              <w:t xml:space="preserve">WYMAGANIA </w:t>
            </w:r>
          </w:p>
        </w:tc>
      </w:tr>
      <w:tr w:rsidR="00DC2A45" w:rsidRPr="00DC2A45" w:rsidTr="00DC2A45">
        <w:trPr>
          <w:trHeight w:val="31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Typ skanera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1D/2D</w:t>
            </w:r>
          </w:p>
        </w:tc>
      </w:tr>
      <w:tr w:rsidR="00DC2A45" w:rsidRPr="00DC2A45" w:rsidTr="00DC2A45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Model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Ręczny czytnik kodów kreskowych</w:t>
            </w:r>
          </w:p>
        </w:tc>
      </w:tr>
      <w:tr w:rsidR="00DC2A45" w:rsidRPr="00DC2A45" w:rsidTr="00DC2A45">
        <w:trPr>
          <w:trHeight w:val="9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 xml:space="preserve">Obsługa kodów kreskowych typu </w:t>
            </w:r>
            <w:proofErr w:type="spellStart"/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Matrix</w:t>
            </w:r>
            <w:proofErr w:type="spellEnd"/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 xml:space="preserve"> (2D)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AztecCode,CompositeCodes,DataMatrix,HanXin,MaxiCode,Micro</w:t>
            </w:r>
            <w:proofErr w:type="spellEnd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 QR Code,PDF417,QR Code,TLC-39</w:t>
            </w:r>
          </w:p>
        </w:tc>
      </w:tr>
      <w:tr w:rsidR="00DC2A45" w:rsidRPr="00DC2A45" w:rsidTr="00DC2A45">
        <w:trPr>
          <w:trHeight w:val="12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lastRenderedPageBreak/>
              <w:t>Obsługa liniowych kodów kreskowych (1D)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Codabar,Code</w:t>
            </w:r>
            <w:proofErr w:type="spellEnd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 11,Code 128,Code 39,Code 93,EAN-13,GS1 </w:t>
            </w: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DataBarExpanded,Interleaved</w:t>
            </w:r>
            <w:proofErr w:type="spellEnd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 2 of 5,MSI,U.P.C.</w:t>
            </w:r>
          </w:p>
        </w:tc>
      </w:tr>
      <w:tr w:rsidR="00DC2A45" w:rsidRPr="00DC2A45" w:rsidTr="00DC2A45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Odczyt pod kątem nachylenia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-65 - 65 °</w:t>
            </w:r>
          </w:p>
        </w:tc>
      </w:tr>
      <w:tr w:rsidR="00DC2A45" w:rsidRPr="00DC2A45" w:rsidTr="00DC2A45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Typ przetwornika obrazu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LED</w:t>
            </w:r>
          </w:p>
        </w:tc>
      </w:tr>
      <w:tr w:rsidR="00DC2A45" w:rsidRPr="00DC2A45" w:rsidTr="00DC2A45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Kąt odchylenia odczytu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-65 - 65 °</w:t>
            </w:r>
          </w:p>
        </w:tc>
      </w:tr>
      <w:tr w:rsidR="00DC2A45" w:rsidRPr="00DC2A45" w:rsidTr="00DC2A45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Regulowany kąt odczytu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-65 - 65 °</w:t>
            </w:r>
          </w:p>
        </w:tc>
      </w:tr>
      <w:tr w:rsidR="00DC2A45" w:rsidRPr="00DC2A45" w:rsidTr="00DC2A45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Długość fali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645 </w:t>
            </w: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nm</w:t>
            </w:r>
            <w:proofErr w:type="spellEnd"/>
          </w:p>
        </w:tc>
      </w:tr>
      <w:tr w:rsidR="00DC2A45" w:rsidRPr="00DC2A45" w:rsidTr="00DC2A45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Rozdzielczość czujnika optycznego (</w:t>
            </w:r>
            <w:proofErr w:type="spellStart"/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SxW</w:t>
            </w:r>
            <w:proofErr w:type="spellEnd"/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min. 640 x 480 </w:t>
            </w: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px</w:t>
            </w:r>
            <w:proofErr w:type="spellEnd"/>
          </w:p>
        </w:tc>
      </w:tr>
      <w:tr w:rsidR="00DC2A45" w:rsidRPr="00DC2A45" w:rsidTr="00DC2A45">
        <w:trPr>
          <w:trHeight w:val="31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Standardowe interfejsy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USB,RS-232,RS-485,Keyboard </w:t>
            </w: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wedge</w:t>
            </w:r>
            <w:proofErr w:type="spellEnd"/>
          </w:p>
        </w:tc>
      </w:tr>
      <w:tr w:rsidR="00DC2A45" w:rsidRPr="00DC2A45" w:rsidTr="00DC2A45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Technologia łączności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Przewodowa</w:t>
            </w:r>
          </w:p>
        </w:tc>
      </w:tr>
      <w:tr w:rsidR="00DC2A45" w:rsidRPr="00DC2A45" w:rsidTr="00DC2A45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Stopień ochrony IP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min. IP42</w:t>
            </w:r>
          </w:p>
        </w:tc>
      </w:tr>
      <w:tr w:rsidR="00DC2A45" w:rsidRPr="00DC2A45" w:rsidTr="00DC2A45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Diody LED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Tak</w:t>
            </w:r>
          </w:p>
        </w:tc>
      </w:tr>
      <w:tr w:rsidR="00DC2A45" w:rsidRPr="00DC2A45" w:rsidTr="00DC2A45">
        <w:trPr>
          <w:trHeight w:val="31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Przewody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USB</w:t>
            </w:r>
          </w:p>
        </w:tc>
      </w:tr>
    </w:tbl>
    <w:p w:rsidR="00DC2A45" w:rsidRPr="00DC2A45" w:rsidRDefault="00DC2A45" w:rsidP="00DC2A45">
      <w:pPr>
        <w:pStyle w:val="Akapitzlist"/>
        <w:spacing w:line="276" w:lineRule="auto"/>
        <w:rPr>
          <w:rFonts w:ascii="Verdana" w:hAnsi="Verdana"/>
          <w:color w:val="FF0000"/>
          <w:sz w:val="20"/>
        </w:rPr>
      </w:pPr>
    </w:p>
    <w:p w:rsidR="00DC2A45" w:rsidRPr="00DC2A45" w:rsidRDefault="00DC2A45" w:rsidP="00DC2A45">
      <w:pPr>
        <w:pStyle w:val="Akapitzlist"/>
        <w:spacing w:line="276" w:lineRule="auto"/>
        <w:rPr>
          <w:rFonts w:ascii="Verdana" w:hAnsi="Verdana"/>
          <w:color w:val="FF0000"/>
          <w:sz w:val="20"/>
        </w:rPr>
      </w:pPr>
    </w:p>
    <w:p w:rsidR="00DC2A45" w:rsidRPr="00DC2A45" w:rsidRDefault="00DC2A45" w:rsidP="00DC2A45">
      <w:pPr>
        <w:pStyle w:val="Akapitzlist"/>
        <w:spacing w:line="276" w:lineRule="auto"/>
        <w:rPr>
          <w:rFonts w:ascii="Verdana" w:hAnsi="Verdana"/>
          <w:color w:val="FF0000"/>
          <w:sz w:val="20"/>
        </w:rPr>
      </w:pPr>
    </w:p>
    <w:p w:rsidR="00DC2A45" w:rsidRPr="00DC2A45" w:rsidRDefault="00DC2A45" w:rsidP="00DC2A45">
      <w:pPr>
        <w:pStyle w:val="Akapitzlist"/>
        <w:spacing w:line="276" w:lineRule="auto"/>
        <w:rPr>
          <w:rFonts w:ascii="Verdana" w:hAnsi="Verdana"/>
          <w:color w:val="FF0000"/>
          <w:sz w:val="20"/>
        </w:rPr>
      </w:pPr>
    </w:p>
    <w:p w:rsidR="00DC2A45" w:rsidRPr="00DC2A45" w:rsidRDefault="00DC2A45" w:rsidP="00DC2A45">
      <w:pPr>
        <w:pStyle w:val="Nagwek3"/>
        <w:numPr>
          <w:ilvl w:val="0"/>
          <w:numId w:val="38"/>
        </w:numPr>
        <w:spacing w:line="276" w:lineRule="auto"/>
        <w:ind w:left="426" w:hanging="426"/>
        <w:jc w:val="both"/>
        <w:rPr>
          <w:rFonts w:ascii="Verdana" w:hAnsi="Verdana" w:cstheme="minorHAnsi"/>
          <w:b/>
          <w:color w:val="000000" w:themeColor="text1"/>
          <w:sz w:val="20"/>
          <w:szCs w:val="20"/>
        </w:rPr>
      </w:pPr>
      <w:r w:rsidRPr="00DC2A45">
        <w:rPr>
          <w:rFonts w:ascii="Verdana" w:hAnsi="Verdana" w:cstheme="minorHAnsi"/>
          <w:b/>
          <w:color w:val="000000" w:themeColor="text1"/>
          <w:sz w:val="20"/>
          <w:szCs w:val="20"/>
        </w:rPr>
        <w:t>Drukarki Termiczne szt.5</w:t>
      </w:r>
    </w:p>
    <w:p w:rsidR="00DC2A45" w:rsidRPr="00DC2A45" w:rsidRDefault="00DC2A45" w:rsidP="00DC2A45">
      <w:pPr>
        <w:pStyle w:val="Akapitzlist"/>
        <w:spacing w:line="276" w:lineRule="auto"/>
        <w:rPr>
          <w:rFonts w:ascii="Verdana" w:hAnsi="Verdana"/>
          <w:sz w:val="20"/>
        </w:rPr>
      </w:pPr>
    </w:p>
    <w:tbl>
      <w:tblPr>
        <w:tblW w:w="9498" w:type="dxa"/>
        <w:tblInd w:w="15" w:type="dxa"/>
        <w:tblCellMar>
          <w:left w:w="70" w:type="dxa"/>
          <w:right w:w="70" w:type="dxa"/>
        </w:tblCellMar>
        <w:tblLook w:val="04A0"/>
      </w:tblPr>
      <w:tblGrid>
        <w:gridCol w:w="4308"/>
        <w:gridCol w:w="512"/>
        <w:gridCol w:w="3700"/>
        <w:gridCol w:w="978"/>
      </w:tblGrid>
      <w:tr w:rsidR="00DC2A45" w:rsidRPr="00DC2A45" w:rsidTr="00DC2A45">
        <w:trPr>
          <w:gridAfter w:val="1"/>
          <w:wAfter w:w="978" w:type="dxa"/>
          <w:trHeight w:val="315"/>
        </w:trPr>
        <w:tc>
          <w:tcPr>
            <w:tcW w:w="4820" w:type="dxa"/>
            <w:gridSpan w:val="2"/>
            <w:noWrap/>
            <w:vAlign w:val="bottom"/>
          </w:tcPr>
          <w:p w:rsidR="00DC2A45" w:rsidRPr="00DC2A45" w:rsidRDefault="00DC2A45" w:rsidP="00DC2A4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00" w:type="dxa"/>
            <w:noWrap/>
            <w:vAlign w:val="bottom"/>
          </w:tcPr>
          <w:p w:rsidR="00DC2A45" w:rsidRPr="00DC2A45" w:rsidRDefault="00DC2A45" w:rsidP="00DC2A4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C2A45" w:rsidRPr="00DC2A45" w:rsidTr="00DC2A45">
        <w:trPr>
          <w:trHeight w:val="270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jc w:val="center"/>
              <w:rPr>
                <w:rFonts w:ascii="Verdana" w:hAnsi="Verdana" w:cs="Calibri Light"/>
                <w:b/>
                <w:bCs/>
                <w:sz w:val="20"/>
                <w:szCs w:val="20"/>
                <w:lang w:eastAsia="pl-PL"/>
              </w:rPr>
            </w:pPr>
            <w:bookmarkStart w:id="11" w:name="OLE_LINK14"/>
            <w:bookmarkStart w:id="12" w:name="OLE_LINK15"/>
            <w:r w:rsidRPr="00DC2A45">
              <w:rPr>
                <w:rFonts w:ascii="Verdana" w:hAnsi="Verdana" w:cs="Calibri Light"/>
                <w:b/>
                <w:bCs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51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jc w:val="center"/>
              <w:rPr>
                <w:rFonts w:ascii="Verdana" w:hAnsi="Verdana" w:cs="Calibri Light"/>
                <w:b/>
                <w:bCs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 Light"/>
                <w:b/>
                <w:bCs/>
                <w:sz w:val="20"/>
                <w:szCs w:val="20"/>
                <w:lang w:eastAsia="pl-PL"/>
              </w:rPr>
              <w:t xml:space="preserve">WYMAGANIA </w:t>
            </w:r>
          </w:p>
        </w:tc>
      </w:tr>
      <w:bookmarkEnd w:id="11"/>
      <w:bookmarkEnd w:id="12"/>
      <w:tr w:rsidR="00DC2A45" w:rsidRPr="00DC2A45" w:rsidTr="00DC2A45">
        <w:trPr>
          <w:trHeight w:val="315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Technologia druku</w:t>
            </w:r>
          </w:p>
        </w:tc>
        <w:tc>
          <w:tcPr>
            <w:tcW w:w="51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bezpośrednio termiczny</w:t>
            </w:r>
          </w:p>
        </w:tc>
      </w:tr>
      <w:tr w:rsidR="00DC2A45" w:rsidRPr="00DC2A45" w:rsidTr="00DC2A45">
        <w:trPr>
          <w:trHeight w:val="315"/>
        </w:trPr>
        <w:tc>
          <w:tcPr>
            <w:tcW w:w="4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Prędkość druku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min.152 mm/s</w:t>
            </w:r>
          </w:p>
        </w:tc>
      </w:tr>
      <w:tr w:rsidR="00DC2A45" w:rsidRPr="00DC2A45" w:rsidTr="00DC2A45">
        <w:trPr>
          <w:trHeight w:val="315"/>
        </w:trPr>
        <w:tc>
          <w:tcPr>
            <w:tcW w:w="4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Rozdzielczość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max</w:t>
            </w:r>
            <w:proofErr w:type="spellEnd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. 203 x 203 DPI</w:t>
            </w:r>
          </w:p>
        </w:tc>
      </w:tr>
      <w:tr w:rsidR="00DC2A45" w:rsidRPr="00DC2A45" w:rsidTr="00DC2A45">
        <w:trPr>
          <w:trHeight w:val="315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Średnica rolki</w:t>
            </w:r>
          </w:p>
        </w:tc>
        <w:tc>
          <w:tcPr>
            <w:tcW w:w="51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max</w:t>
            </w:r>
            <w:proofErr w:type="spellEnd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. 127 mm</w:t>
            </w:r>
          </w:p>
        </w:tc>
      </w:tr>
      <w:tr w:rsidR="00DC2A45" w:rsidRPr="00DC2A45" w:rsidTr="00DC2A45">
        <w:trPr>
          <w:trHeight w:val="315"/>
        </w:trPr>
        <w:tc>
          <w:tcPr>
            <w:tcW w:w="4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Obsługuje szerokość papieru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104 mm</w:t>
            </w:r>
          </w:p>
        </w:tc>
      </w:tr>
      <w:tr w:rsidR="00DC2A45" w:rsidRPr="00DC2A45" w:rsidTr="00DC2A45">
        <w:trPr>
          <w:trHeight w:val="315"/>
        </w:trPr>
        <w:tc>
          <w:tcPr>
            <w:tcW w:w="4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Grubość nośnika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0.08 - 0.2 mm</w:t>
            </w:r>
          </w:p>
        </w:tc>
      </w:tr>
      <w:tr w:rsidR="00DC2A45" w:rsidRPr="00DC2A45" w:rsidTr="00DC2A45">
        <w:trPr>
          <w:trHeight w:val="315"/>
        </w:trPr>
        <w:tc>
          <w:tcPr>
            <w:tcW w:w="4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Długość nośników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max</w:t>
            </w:r>
            <w:proofErr w:type="spellEnd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. 991 mm</w:t>
            </w:r>
          </w:p>
        </w:tc>
      </w:tr>
      <w:tr w:rsidR="00DC2A45" w:rsidRPr="00DC2A45" w:rsidTr="00DC2A45">
        <w:trPr>
          <w:trHeight w:val="315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Technologia łączności</w:t>
            </w:r>
          </w:p>
        </w:tc>
        <w:tc>
          <w:tcPr>
            <w:tcW w:w="51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Przewodowa</w:t>
            </w:r>
          </w:p>
        </w:tc>
      </w:tr>
      <w:tr w:rsidR="00DC2A45" w:rsidRPr="00DC2A45" w:rsidTr="00DC2A45">
        <w:trPr>
          <w:trHeight w:val="315"/>
        </w:trPr>
        <w:tc>
          <w:tcPr>
            <w:tcW w:w="4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Przewodowa sieć LAN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Tak</w:t>
            </w:r>
          </w:p>
        </w:tc>
      </w:tr>
      <w:tr w:rsidR="00DC2A45" w:rsidRPr="00DC2A45" w:rsidTr="00DC2A45">
        <w:trPr>
          <w:trHeight w:val="315"/>
        </w:trPr>
        <w:tc>
          <w:tcPr>
            <w:tcW w:w="4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Port RS-232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Tak</w:t>
            </w:r>
          </w:p>
        </w:tc>
      </w:tr>
      <w:tr w:rsidR="00DC2A45" w:rsidRPr="00DC2A45" w:rsidTr="00DC2A45">
        <w:trPr>
          <w:trHeight w:val="315"/>
        </w:trPr>
        <w:tc>
          <w:tcPr>
            <w:tcW w:w="4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Port USB 1.1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Tak</w:t>
            </w:r>
          </w:p>
        </w:tc>
      </w:tr>
      <w:tr w:rsidR="00DC2A45" w:rsidRPr="00DC2A45" w:rsidTr="00DC2A45">
        <w:trPr>
          <w:trHeight w:val="1215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Wbudowane kody kreskowe</w:t>
            </w:r>
          </w:p>
        </w:tc>
        <w:tc>
          <w:tcPr>
            <w:tcW w:w="51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CODABAR (NW-7),EAN128,EAN13,EAN8,Industrial 2/5,Interleaved 2/5,POSTNET,UPC-A,UPC-E</w:t>
            </w:r>
          </w:p>
        </w:tc>
      </w:tr>
      <w:tr w:rsidR="00DC2A45" w:rsidRPr="00DC2A45" w:rsidTr="00DC2A45">
        <w:trPr>
          <w:trHeight w:val="315"/>
        </w:trPr>
        <w:tc>
          <w:tcPr>
            <w:tcW w:w="4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 xml:space="preserve">Wielkość pamięci </w:t>
            </w:r>
            <w:proofErr w:type="spellStart"/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flash</w:t>
            </w:r>
            <w:proofErr w:type="spellEnd"/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min. 4 MB</w:t>
            </w:r>
          </w:p>
        </w:tc>
      </w:tr>
      <w:tr w:rsidR="00DC2A45" w:rsidRPr="00DC2A45" w:rsidTr="00DC2A45">
        <w:trPr>
          <w:trHeight w:val="315"/>
        </w:trPr>
        <w:tc>
          <w:tcPr>
            <w:tcW w:w="4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Pojemność pamięci wewnętrznej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min.8 MB</w:t>
            </w:r>
          </w:p>
        </w:tc>
      </w:tr>
      <w:tr w:rsidR="00DC2A45" w:rsidRPr="00DC2A45" w:rsidTr="00DC2A45">
        <w:trPr>
          <w:trHeight w:val="315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51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100 - 240 VAC, 50 - 60 Hz</w:t>
            </w:r>
          </w:p>
        </w:tc>
      </w:tr>
    </w:tbl>
    <w:p w:rsidR="00DC2A45" w:rsidRPr="00DC2A45" w:rsidRDefault="00DC2A45" w:rsidP="00DC2A45">
      <w:pPr>
        <w:pStyle w:val="Akapitzlist"/>
        <w:spacing w:line="276" w:lineRule="auto"/>
        <w:ind w:left="1080"/>
        <w:rPr>
          <w:rFonts w:ascii="Verdana" w:hAnsi="Verdana"/>
          <w:sz w:val="20"/>
        </w:rPr>
      </w:pPr>
    </w:p>
    <w:p w:rsidR="00DC2A45" w:rsidRPr="00DC2A45" w:rsidRDefault="00DC2A45" w:rsidP="00DC2A45">
      <w:pPr>
        <w:pStyle w:val="Akapitzlist"/>
        <w:spacing w:line="276" w:lineRule="auto"/>
        <w:rPr>
          <w:rFonts w:ascii="Verdana" w:hAnsi="Verdana"/>
          <w:sz w:val="20"/>
        </w:rPr>
      </w:pPr>
    </w:p>
    <w:p w:rsidR="00DC2A45" w:rsidRPr="00DC2A45" w:rsidRDefault="00DC2A45" w:rsidP="00DC2A45">
      <w:pPr>
        <w:pStyle w:val="Nagwek3"/>
        <w:numPr>
          <w:ilvl w:val="0"/>
          <w:numId w:val="38"/>
        </w:numPr>
        <w:spacing w:line="276" w:lineRule="auto"/>
        <w:ind w:left="426" w:hanging="426"/>
        <w:jc w:val="both"/>
        <w:rPr>
          <w:rFonts w:ascii="Verdana" w:hAnsi="Verdana" w:cstheme="minorHAnsi"/>
          <w:b/>
          <w:color w:val="000000" w:themeColor="text1"/>
          <w:sz w:val="20"/>
          <w:szCs w:val="20"/>
        </w:rPr>
      </w:pPr>
      <w:r w:rsidRPr="00DC2A45">
        <w:rPr>
          <w:rFonts w:ascii="Verdana" w:hAnsi="Verdana" w:cstheme="minorHAnsi"/>
          <w:b/>
          <w:color w:val="000000" w:themeColor="text1"/>
          <w:sz w:val="20"/>
          <w:szCs w:val="20"/>
        </w:rPr>
        <w:t>Czytniki Kart szt. 20</w:t>
      </w:r>
    </w:p>
    <w:p w:rsidR="00DC2A45" w:rsidRPr="00DC2A45" w:rsidRDefault="00DC2A45" w:rsidP="00DC2A45">
      <w:pPr>
        <w:pStyle w:val="Akapitzlist"/>
        <w:spacing w:line="276" w:lineRule="auto"/>
        <w:rPr>
          <w:rFonts w:ascii="Verdana" w:hAnsi="Verdana"/>
          <w:sz w:val="20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68"/>
        <w:gridCol w:w="5245"/>
      </w:tblGrid>
      <w:tr w:rsidR="00DC2A45" w:rsidRPr="00DC2A45" w:rsidTr="00DC2A45">
        <w:trPr>
          <w:trHeight w:val="27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jc w:val="center"/>
              <w:rPr>
                <w:rFonts w:ascii="Verdana" w:hAnsi="Verdana" w:cs="Calibri Light"/>
                <w:b/>
                <w:bCs/>
                <w:sz w:val="20"/>
                <w:szCs w:val="20"/>
                <w:lang w:eastAsia="pl-PL"/>
              </w:rPr>
            </w:pPr>
            <w:bookmarkStart w:id="13" w:name="OLE_LINK12"/>
            <w:bookmarkStart w:id="14" w:name="OLE_LINK13"/>
            <w:r w:rsidRPr="00DC2A45">
              <w:rPr>
                <w:rFonts w:ascii="Verdana" w:hAnsi="Verdana" w:cs="Calibri Light"/>
                <w:b/>
                <w:bCs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jc w:val="center"/>
              <w:rPr>
                <w:rFonts w:ascii="Verdana" w:hAnsi="Verdana" w:cs="Calibri Light"/>
                <w:b/>
                <w:bCs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 Light"/>
                <w:b/>
                <w:bCs/>
                <w:sz w:val="20"/>
                <w:szCs w:val="20"/>
                <w:lang w:eastAsia="pl-PL"/>
              </w:rPr>
              <w:t xml:space="preserve">WYMAGANIA </w:t>
            </w:r>
          </w:p>
        </w:tc>
      </w:tr>
      <w:bookmarkEnd w:id="13"/>
      <w:bookmarkEnd w:id="14"/>
      <w:tr w:rsidR="00DC2A45" w:rsidRPr="00DC2A45" w:rsidTr="00DC2A45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Interfejs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USB 2.0</w:t>
            </w:r>
          </w:p>
        </w:tc>
      </w:tr>
      <w:tr w:rsidR="00DC2A45" w:rsidRPr="00DC2A45" w:rsidTr="00DC2A45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Gniazda we/wy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1 x USB 2.0</w:t>
            </w:r>
          </w:p>
        </w:tc>
      </w:tr>
      <w:tr w:rsidR="00DC2A45" w:rsidRPr="00DC2A45" w:rsidTr="00DC2A45">
        <w:trPr>
          <w:trHeight w:val="128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Funkcja :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Służy do odczytu danych z kart posiadających wbudowany chip, czyli takich jak:</w:t>
            </w:r>
          </w:p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Karty zapisujące czas pracy</w:t>
            </w:r>
          </w:p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Karty programów lojalnościowych</w:t>
            </w:r>
          </w:p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Tachografy i wiele innych</w:t>
            </w:r>
          </w:p>
        </w:tc>
      </w:tr>
      <w:tr w:rsidR="00DC2A45" w:rsidRPr="00DC2A45" w:rsidTr="00DC2A45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Obsługujące karty :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Hybridcards</w:t>
            </w:r>
            <w:proofErr w:type="spellEnd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with</w:t>
            </w:r>
            <w:proofErr w:type="spellEnd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 MF </w:t>
            </w: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classic</w:t>
            </w:r>
            <w:proofErr w:type="spellEnd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 1k and J3E081 JCOP 2.4.2 </w:t>
            </w:r>
          </w:p>
        </w:tc>
      </w:tr>
    </w:tbl>
    <w:p w:rsidR="00DC2A45" w:rsidRPr="00DC2A45" w:rsidRDefault="00DC2A45" w:rsidP="00DC2A45">
      <w:pPr>
        <w:pStyle w:val="Akapitzlist"/>
        <w:spacing w:line="276" w:lineRule="auto"/>
        <w:ind w:left="1080"/>
        <w:rPr>
          <w:rFonts w:ascii="Verdana" w:hAnsi="Verdana"/>
          <w:sz w:val="20"/>
        </w:rPr>
      </w:pPr>
    </w:p>
    <w:p w:rsidR="00DC2A45" w:rsidRPr="00DC2A45" w:rsidRDefault="00DC2A45" w:rsidP="00DC2A45">
      <w:pPr>
        <w:pStyle w:val="Akapitzlist"/>
        <w:spacing w:line="276" w:lineRule="auto"/>
        <w:rPr>
          <w:rFonts w:ascii="Verdana" w:hAnsi="Verdana"/>
          <w:sz w:val="20"/>
        </w:rPr>
      </w:pPr>
    </w:p>
    <w:p w:rsidR="00DC2A45" w:rsidRPr="00DC2A45" w:rsidRDefault="00DC2A45" w:rsidP="00DC2A45">
      <w:pPr>
        <w:pStyle w:val="Akapitzlist"/>
        <w:spacing w:line="276" w:lineRule="auto"/>
        <w:rPr>
          <w:rFonts w:ascii="Verdana" w:hAnsi="Verdana"/>
          <w:sz w:val="20"/>
        </w:rPr>
      </w:pPr>
    </w:p>
    <w:p w:rsidR="00DC2A45" w:rsidRPr="00DC2A45" w:rsidRDefault="00DC2A45" w:rsidP="00DC2A45">
      <w:pPr>
        <w:pStyle w:val="Nagwek3"/>
        <w:numPr>
          <w:ilvl w:val="0"/>
          <w:numId w:val="38"/>
        </w:numPr>
        <w:spacing w:line="276" w:lineRule="auto"/>
        <w:ind w:left="426" w:hanging="426"/>
        <w:jc w:val="both"/>
        <w:rPr>
          <w:rFonts w:ascii="Verdana" w:hAnsi="Verdana" w:cstheme="minorHAnsi"/>
          <w:b/>
          <w:color w:val="000000" w:themeColor="text1"/>
          <w:sz w:val="20"/>
          <w:szCs w:val="20"/>
        </w:rPr>
      </w:pPr>
      <w:r w:rsidRPr="00DC2A45">
        <w:rPr>
          <w:rFonts w:ascii="Verdana" w:hAnsi="Verdana" w:cstheme="minorHAnsi"/>
          <w:b/>
          <w:color w:val="000000" w:themeColor="text1"/>
          <w:sz w:val="20"/>
          <w:szCs w:val="20"/>
        </w:rPr>
        <w:t>Zestaw montażowy 1U szt. 2</w:t>
      </w:r>
    </w:p>
    <w:p w:rsidR="00DC2A45" w:rsidRPr="00DC2A45" w:rsidRDefault="00DC2A45" w:rsidP="00DC2A45">
      <w:pPr>
        <w:pStyle w:val="Akapitzlist"/>
        <w:spacing w:line="276" w:lineRule="auto"/>
        <w:rPr>
          <w:rFonts w:ascii="Verdana" w:hAnsi="Verdana"/>
          <w:sz w:val="20"/>
        </w:rPr>
      </w:pPr>
    </w:p>
    <w:tbl>
      <w:tblPr>
        <w:tblStyle w:val="Tabela-Siatka"/>
        <w:tblW w:w="9212" w:type="dxa"/>
        <w:tblLook w:val="04A0"/>
      </w:tblPr>
      <w:tblGrid>
        <w:gridCol w:w="4361"/>
        <w:gridCol w:w="4851"/>
      </w:tblGrid>
      <w:tr w:rsidR="00DC2A45" w:rsidRPr="00DC2A45" w:rsidTr="00DC2A45">
        <w:trPr>
          <w:trHeight w:val="2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jc w:val="center"/>
              <w:rPr>
                <w:rFonts w:ascii="Verdana" w:hAnsi="Verdana" w:cs="Calibri Light"/>
                <w:b/>
                <w:bCs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 Light"/>
                <w:b/>
                <w:bCs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jc w:val="center"/>
              <w:rPr>
                <w:rFonts w:ascii="Verdana" w:hAnsi="Verdana" w:cs="Calibri Light"/>
                <w:b/>
                <w:bCs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 Light"/>
                <w:b/>
                <w:bCs/>
                <w:sz w:val="20"/>
                <w:szCs w:val="20"/>
                <w:lang w:eastAsia="pl-PL"/>
              </w:rPr>
              <w:t xml:space="preserve">WYMAGANIA </w:t>
            </w:r>
          </w:p>
        </w:tc>
      </w:tr>
      <w:tr w:rsidR="00DC2A45" w:rsidRPr="00DC2A45" w:rsidTr="00DC2A45">
        <w:trPr>
          <w:trHeight w:val="2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 Light"/>
                <w:b/>
                <w:bCs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min. 2 lata</w:t>
            </w:r>
          </w:p>
        </w:tc>
      </w:tr>
      <w:tr w:rsidR="00DC2A45" w:rsidRPr="00DC2A45" w:rsidTr="00DC2A4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 xml:space="preserve">Wysokość: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1U</w:t>
            </w:r>
          </w:p>
        </w:tc>
      </w:tr>
      <w:tr w:rsidR="00DC2A45" w:rsidRPr="00DC2A45" w:rsidTr="00DC2A4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 xml:space="preserve">Wymiary (wysokość x szerokość x głębokość):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44 x 482 x 217mm</w:t>
            </w:r>
          </w:p>
        </w:tc>
      </w:tr>
      <w:tr w:rsidR="00DC2A45" w:rsidRPr="00DC2A45" w:rsidTr="00DC2A4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 xml:space="preserve">Liczba połączeń wyprowadzonych na front: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min. 11</w:t>
            </w:r>
          </w:p>
        </w:tc>
      </w:tr>
      <w:tr w:rsidR="00DC2A45" w:rsidRPr="00DC2A45" w:rsidTr="00DC2A4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 xml:space="preserve">Port konsoli z przodu: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Tak</w:t>
            </w:r>
          </w:p>
        </w:tc>
      </w:tr>
      <w:tr w:rsidR="00DC2A45" w:rsidRPr="00DC2A45" w:rsidTr="00DC2A4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 xml:space="preserve">Kable: Kable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min.11x 0.5m</w:t>
            </w:r>
          </w:p>
        </w:tc>
      </w:tr>
      <w:tr w:rsidR="00DC2A45" w:rsidRPr="00DC2A45" w:rsidTr="00DC2A4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 xml:space="preserve">Łączniki: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min.11x łączniki RJ45</w:t>
            </w:r>
          </w:p>
        </w:tc>
      </w:tr>
      <w:tr w:rsidR="00DC2A45" w:rsidRPr="00DC2A45" w:rsidTr="00DC2A45">
        <w:trPr>
          <w:trHeight w:val="199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Obsługiwane modele: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FortiGate</w:t>
            </w:r>
            <w:proofErr w:type="spellEnd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 60E</w:t>
            </w:r>
          </w:p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FortiGate</w:t>
            </w:r>
            <w:proofErr w:type="spellEnd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 60E-POE</w:t>
            </w:r>
          </w:p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FortiGate</w:t>
            </w:r>
            <w:proofErr w:type="spellEnd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 60E-DSL</w:t>
            </w:r>
          </w:p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FortiGate</w:t>
            </w:r>
            <w:proofErr w:type="spellEnd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 61E</w:t>
            </w:r>
          </w:p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FortiGate</w:t>
            </w:r>
            <w:proofErr w:type="spellEnd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 60F</w:t>
            </w:r>
          </w:p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FortiGate</w:t>
            </w:r>
            <w:proofErr w:type="spellEnd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 61F</w:t>
            </w:r>
          </w:p>
        </w:tc>
      </w:tr>
    </w:tbl>
    <w:p w:rsidR="00DC2A45" w:rsidRPr="00DC2A45" w:rsidRDefault="00DC2A45" w:rsidP="00DC2A45">
      <w:pPr>
        <w:spacing w:line="276" w:lineRule="auto"/>
        <w:rPr>
          <w:rFonts w:ascii="Verdana" w:hAnsi="Verdana"/>
          <w:sz w:val="20"/>
          <w:szCs w:val="20"/>
        </w:rPr>
      </w:pPr>
    </w:p>
    <w:p w:rsidR="00DC2A45" w:rsidRPr="00DC2A45" w:rsidRDefault="00DC2A45" w:rsidP="00DC2A45">
      <w:pPr>
        <w:spacing w:line="276" w:lineRule="auto"/>
        <w:rPr>
          <w:rFonts w:ascii="Verdana" w:hAnsi="Verdana"/>
          <w:sz w:val="20"/>
          <w:szCs w:val="20"/>
        </w:rPr>
      </w:pPr>
    </w:p>
    <w:p w:rsidR="00DC2A45" w:rsidRPr="00DC2A45" w:rsidRDefault="00DC2A45" w:rsidP="00DC2A45">
      <w:pPr>
        <w:spacing w:line="276" w:lineRule="auto"/>
        <w:rPr>
          <w:rFonts w:ascii="Verdana" w:hAnsi="Verdana"/>
          <w:sz w:val="20"/>
          <w:szCs w:val="20"/>
        </w:rPr>
      </w:pPr>
    </w:p>
    <w:p w:rsidR="00DC2A45" w:rsidRPr="00DC2A45" w:rsidRDefault="00DC2A45" w:rsidP="00DC2A45">
      <w:pPr>
        <w:spacing w:line="276" w:lineRule="auto"/>
        <w:rPr>
          <w:rFonts w:ascii="Verdana" w:hAnsi="Verdana"/>
          <w:sz w:val="20"/>
          <w:szCs w:val="20"/>
        </w:rPr>
      </w:pPr>
    </w:p>
    <w:p w:rsidR="00DC2A45" w:rsidRPr="00DC2A45" w:rsidRDefault="00DC2A45" w:rsidP="00DC2A45">
      <w:pPr>
        <w:suppressAutoHyphens w:val="0"/>
        <w:spacing w:after="200" w:line="276" w:lineRule="auto"/>
        <w:rPr>
          <w:rFonts w:ascii="Verdana" w:hAnsi="Verdana" w:cstheme="minorHAnsi"/>
          <w:b/>
          <w:color w:val="000000" w:themeColor="text1"/>
          <w:sz w:val="20"/>
          <w:szCs w:val="20"/>
        </w:rPr>
      </w:pPr>
      <w:r w:rsidRPr="00DC2A45">
        <w:rPr>
          <w:rFonts w:ascii="Verdana" w:hAnsi="Verdana" w:cstheme="minorHAnsi"/>
          <w:b/>
          <w:color w:val="000000" w:themeColor="text1"/>
          <w:sz w:val="20"/>
          <w:szCs w:val="20"/>
        </w:rPr>
        <w:br w:type="page"/>
      </w:r>
      <w:bookmarkStart w:id="15" w:name="_GoBack"/>
      <w:bookmarkEnd w:id="15"/>
    </w:p>
    <w:p w:rsidR="00DC2A45" w:rsidRDefault="00DC2A45" w:rsidP="00DC2A45">
      <w:pPr>
        <w:spacing w:line="276" w:lineRule="auto"/>
        <w:jc w:val="both"/>
        <w:rPr>
          <w:rFonts w:ascii="Verdana" w:hAnsi="Verdana" w:cstheme="minorHAnsi"/>
          <w:b/>
          <w:color w:val="000000" w:themeColor="text1"/>
          <w:sz w:val="20"/>
          <w:szCs w:val="20"/>
        </w:rPr>
      </w:pPr>
      <w:r w:rsidRPr="00DC2A45">
        <w:rPr>
          <w:rFonts w:ascii="Verdana" w:hAnsi="Verdana" w:cstheme="minorHAnsi"/>
          <w:b/>
          <w:color w:val="000000" w:themeColor="text1"/>
          <w:sz w:val="20"/>
          <w:szCs w:val="20"/>
        </w:rPr>
        <w:lastRenderedPageBreak/>
        <w:t>Pakiet 2</w:t>
      </w:r>
    </w:p>
    <w:p w:rsidR="00DC2A45" w:rsidRPr="00DC2A45" w:rsidRDefault="00DC2A45" w:rsidP="00DC2A45">
      <w:pPr>
        <w:spacing w:line="276" w:lineRule="auto"/>
        <w:jc w:val="both"/>
        <w:rPr>
          <w:rFonts w:ascii="Verdana" w:hAnsi="Verdana" w:cstheme="minorHAnsi"/>
          <w:b/>
          <w:color w:val="000000" w:themeColor="text1"/>
          <w:sz w:val="20"/>
          <w:szCs w:val="20"/>
        </w:rPr>
      </w:pPr>
      <w:r w:rsidRPr="00DC2A45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 </w:t>
      </w:r>
    </w:p>
    <w:p w:rsidR="00DC2A45" w:rsidRPr="00DC2A45" w:rsidRDefault="00DC2A45" w:rsidP="00DC2A45">
      <w:pPr>
        <w:pStyle w:val="Nagwek3"/>
        <w:numPr>
          <w:ilvl w:val="0"/>
          <w:numId w:val="39"/>
        </w:numPr>
        <w:spacing w:line="276" w:lineRule="auto"/>
        <w:ind w:left="426" w:hanging="426"/>
        <w:jc w:val="both"/>
        <w:rPr>
          <w:rFonts w:ascii="Verdana" w:hAnsi="Verdana" w:cstheme="minorHAnsi"/>
          <w:b/>
          <w:color w:val="000000" w:themeColor="text1"/>
          <w:sz w:val="20"/>
          <w:szCs w:val="20"/>
        </w:rPr>
      </w:pPr>
      <w:r w:rsidRPr="00DC2A45">
        <w:rPr>
          <w:rFonts w:ascii="Verdana" w:hAnsi="Verdana" w:cstheme="minorHAnsi"/>
          <w:b/>
          <w:color w:val="000000" w:themeColor="text1"/>
          <w:sz w:val="20"/>
          <w:szCs w:val="20"/>
        </w:rPr>
        <w:t>Drukarki szt. 4</w:t>
      </w:r>
    </w:p>
    <w:p w:rsidR="00DC2A45" w:rsidRPr="00DC2A45" w:rsidRDefault="00DC2A45" w:rsidP="00DC2A45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68"/>
        <w:gridCol w:w="4961"/>
      </w:tblGrid>
      <w:tr w:rsidR="00DC2A45" w:rsidRPr="00DC2A45" w:rsidTr="00DC2A45">
        <w:trPr>
          <w:trHeight w:val="27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jc w:val="center"/>
              <w:rPr>
                <w:rFonts w:ascii="Verdana" w:hAnsi="Verdana" w:cs="Calibri Light"/>
                <w:b/>
                <w:bCs/>
                <w:sz w:val="20"/>
                <w:szCs w:val="20"/>
                <w:lang w:eastAsia="pl-PL"/>
              </w:rPr>
            </w:pPr>
            <w:bookmarkStart w:id="16" w:name="OLE_LINK1"/>
            <w:bookmarkStart w:id="17" w:name="OLE_LINK2"/>
            <w:bookmarkStart w:id="18" w:name="OLE_LINK11"/>
            <w:r w:rsidRPr="00DC2A45">
              <w:rPr>
                <w:rFonts w:ascii="Verdana" w:hAnsi="Verdana" w:cs="Calibri Light"/>
                <w:b/>
                <w:bCs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jc w:val="center"/>
              <w:rPr>
                <w:rFonts w:ascii="Verdana" w:hAnsi="Verdana" w:cs="Calibri Light"/>
                <w:b/>
                <w:bCs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 Light"/>
                <w:b/>
                <w:bCs/>
                <w:sz w:val="20"/>
                <w:szCs w:val="20"/>
                <w:lang w:eastAsia="pl-PL"/>
              </w:rPr>
              <w:t xml:space="preserve">WYMAGANIA </w:t>
            </w:r>
          </w:p>
        </w:tc>
      </w:tr>
      <w:tr w:rsidR="00DC2A45" w:rsidRPr="00DC2A45" w:rsidTr="00DC2A45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bookmarkStart w:id="19" w:name="OLE_LINK7"/>
            <w:bookmarkStart w:id="20" w:name="OLE_LINK8"/>
            <w:bookmarkEnd w:id="16"/>
            <w:bookmarkEnd w:id="17"/>
            <w:bookmarkEnd w:id="18"/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bookmarkStart w:id="21" w:name="OLE_LINK3"/>
            <w:bookmarkStart w:id="22" w:name="OLE_LINK4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min.</w:t>
            </w:r>
            <w:bookmarkEnd w:id="21"/>
            <w:bookmarkEnd w:id="22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 2 lata</w:t>
            </w:r>
          </w:p>
        </w:tc>
      </w:tr>
      <w:bookmarkEnd w:id="19"/>
      <w:bookmarkEnd w:id="20"/>
      <w:tr w:rsidR="00DC2A45" w:rsidRPr="00DC2A45" w:rsidTr="00DC2A45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Technologia druku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bookmarkStart w:id="23" w:name="OLE_LINK9"/>
            <w:bookmarkStart w:id="24" w:name="OLE_LINK10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Laserowa</w:t>
            </w:r>
            <w:bookmarkEnd w:id="23"/>
            <w:bookmarkEnd w:id="24"/>
          </w:p>
        </w:tc>
      </w:tr>
      <w:tr w:rsidR="00DC2A45" w:rsidRPr="00DC2A45" w:rsidTr="00DC2A45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Rodzaj druku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Monochromatyczny</w:t>
            </w:r>
          </w:p>
        </w:tc>
      </w:tr>
      <w:tr w:rsidR="00DC2A45" w:rsidRPr="00DC2A45" w:rsidTr="00DC2A45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Rozdzielczość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min. 1200 x 1200 </w:t>
            </w: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dpi</w:t>
            </w:r>
            <w:proofErr w:type="spellEnd"/>
          </w:p>
        </w:tc>
      </w:tr>
      <w:tr w:rsidR="00DC2A45" w:rsidRPr="00DC2A45" w:rsidTr="00DC2A45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Format wydruku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A4</w:t>
            </w:r>
          </w:p>
        </w:tc>
      </w:tr>
      <w:tr w:rsidR="00DC2A45" w:rsidRPr="00DC2A45" w:rsidTr="00DC2A45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Prędkość druku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min. 45 stron A4 na minutę</w:t>
            </w:r>
          </w:p>
        </w:tc>
      </w:tr>
      <w:tr w:rsidR="00DC2A45" w:rsidRPr="00DC2A45" w:rsidTr="00DC2A45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Czas wydruku pierwszej strony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max</w:t>
            </w:r>
            <w:proofErr w:type="spellEnd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. 6 sekund</w:t>
            </w:r>
          </w:p>
        </w:tc>
      </w:tr>
      <w:tr w:rsidR="00DC2A45" w:rsidRPr="00DC2A45" w:rsidTr="00DC2A45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Obciążalność miesięczna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min. 150 000 stron A4 w miesiącu.</w:t>
            </w:r>
          </w:p>
        </w:tc>
      </w:tr>
      <w:tr w:rsidR="00DC2A45" w:rsidRPr="00DC2A45" w:rsidTr="00DC2A45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Pamięć RAM zainstalowana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min. 512 MB </w:t>
            </w:r>
          </w:p>
        </w:tc>
      </w:tr>
      <w:tr w:rsidR="00DC2A45" w:rsidRPr="00DC2A45" w:rsidTr="00DC2A45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Emulacje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PCL 6, PCL 5e, PostScript3</w:t>
            </w:r>
          </w:p>
        </w:tc>
      </w:tr>
      <w:tr w:rsidR="00DC2A45" w:rsidRPr="00DC2A45" w:rsidTr="00DC2A45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Interfejsy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USB 2.0, Gigabit Ethernet 10/100/1000BaseT</w:t>
            </w:r>
          </w:p>
        </w:tc>
      </w:tr>
      <w:tr w:rsidR="00DC2A45" w:rsidRPr="00DC2A45" w:rsidTr="00DC2A45">
        <w:trPr>
          <w:trHeight w:val="555"/>
        </w:trPr>
        <w:tc>
          <w:tcPr>
            <w:tcW w:w="4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Podajniki papieru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1 podajnik w formie zamkniętej kasety na min. 500 arkuszy A4 80 g/m2,</w:t>
            </w:r>
          </w:p>
        </w:tc>
      </w:tr>
      <w:tr w:rsidR="00DC2A45" w:rsidRPr="00DC2A45" w:rsidTr="00DC2A45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1 podajnik wielofunkcyjny na min. 100 arkuszy A4 80 g/m2.</w:t>
            </w:r>
          </w:p>
        </w:tc>
      </w:tr>
      <w:tr w:rsidR="00DC2A45" w:rsidRPr="00DC2A45" w:rsidTr="00DC2A45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Odbiornik papieru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Na min. 250 arkuszy A4 80 g/m2</w:t>
            </w:r>
          </w:p>
        </w:tc>
      </w:tr>
      <w:tr w:rsidR="00DC2A45" w:rsidRPr="00DC2A45" w:rsidTr="00DC2A45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Technologia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Rozdzielność bębna i tonera</w:t>
            </w:r>
          </w:p>
        </w:tc>
      </w:tr>
      <w:tr w:rsidR="00DC2A45" w:rsidRPr="00DC2A45" w:rsidTr="00DC2A45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Wydruk dwustronny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Automatyczny</w:t>
            </w:r>
          </w:p>
        </w:tc>
      </w:tr>
      <w:tr w:rsidR="00DC2A45" w:rsidRPr="00DC2A45" w:rsidTr="00DC2A45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min. 1000 </w:t>
            </w: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MHz</w:t>
            </w:r>
            <w:proofErr w:type="spellEnd"/>
          </w:p>
        </w:tc>
      </w:tr>
      <w:tr w:rsidR="00DC2A45" w:rsidRPr="00DC2A45" w:rsidTr="00DC2A45">
        <w:trPr>
          <w:trHeight w:val="1275"/>
        </w:trPr>
        <w:tc>
          <w:tcPr>
            <w:tcW w:w="4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 xml:space="preserve">Materiały eksploatacyjne jako wyposażenie standardowe drukarki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Drukarka powinna mieć w standardzie toner startowy na min. 6 000 wydruków zgodnie z normą ISO/IEC 19752. Dodatkowo powinna być w stanie obsługiwać standardowy toner na min. 12 000 wydruków zgodnie z normą ISO/IEC 19752.</w:t>
            </w:r>
          </w:p>
        </w:tc>
      </w:tr>
      <w:tr w:rsidR="00DC2A45" w:rsidRPr="00DC2A45" w:rsidTr="00DC2A45">
        <w:trPr>
          <w:trHeight w:val="52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eastAsiaTheme="minorHAnsi" w:hAnsi="Verdana" w:cstheme="minorBidi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Bębny pozwalające na wydrukowanie min. 300 000 wydruków.</w:t>
            </w:r>
          </w:p>
        </w:tc>
      </w:tr>
      <w:tr w:rsidR="00DC2A45" w:rsidRPr="00DC2A45" w:rsidTr="00DC2A45">
        <w:trPr>
          <w:trHeight w:val="78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Materiały eksploatacyjne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Tonery i bębny muszą być nowe i nieużywane, pierwszej kategorii oraz wyprodukowane przez producenta oferowanych drukarek.</w:t>
            </w:r>
          </w:p>
        </w:tc>
      </w:tr>
      <w:tr w:rsidR="00DC2A45" w:rsidRPr="00DC2A45" w:rsidTr="00DC2A45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Wymiary (szer. x gł. x wys.)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max</w:t>
            </w:r>
            <w:proofErr w:type="spellEnd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. 400 x 440 x 320 mm</w:t>
            </w:r>
          </w:p>
        </w:tc>
      </w:tr>
    </w:tbl>
    <w:p w:rsidR="00DC2A45" w:rsidRPr="00DC2A45" w:rsidRDefault="00DC2A45" w:rsidP="00DC2A45">
      <w:pPr>
        <w:spacing w:line="276" w:lineRule="auto"/>
        <w:rPr>
          <w:rFonts w:ascii="Verdana" w:hAnsi="Verdana"/>
          <w:sz w:val="20"/>
          <w:szCs w:val="20"/>
        </w:rPr>
      </w:pPr>
    </w:p>
    <w:p w:rsidR="00DC2A45" w:rsidRPr="00DC2A45" w:rsidRDefault="00DC2A45" w:rsidP="00DC2A45">
      <w:pPr>
        <w:pStyle w:val="Nagwek3"/>
        <w:numPr>
          <w:ilvl w:val="0"/>
          <w:numId w:val="39"/>
        </w:numPr>
        <w:spacing w:line="276" w:lineRule="auto"/>
        <w:ind w:left="426" w:hanging="426"/>
        <w:jc w:val="both"/>
        <w:rPr>
          <w:rFonts w:ascii="Verdana" w:hAnsi="Verdana" w:cstheme="minorHAnsi"/>
          <w:b/>
          <w:color w:val="000000" w:themeColor="text1"/>
          <w:sz w:val="20"/>
          <w:szCs w:val="20"/>
        </w:rPr>
      </w:pPr>
      <w:r w:rsidRPr="00DC2A45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Drukarki szt.1 </w:t>
      </w:r>
    </w:p>
    <w:p w:rsidR="00DC2A45" w:rsidRPr="00DC2A45" w:rsidRDefault="00DC2A45" w:rsidP="00DC2A45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68"/>
        <w:gridCol w:w="4961"/>
      </w:tblGrid>
      <w:tr w:rsidR="00DC2A45" w:rsidRPr="00DC2A45" w:rsidTr="00DC2A45">
        <w:trPr>
          <w:trHeight w:val="27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jc w:val="center"/>
              <w:rPr>
                <w:rFonts w:ascii="Verdana" w:hAnsi="Verdana" w:cs="Calibri Light"/>
                <w:b/>
                <w:bCs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 Light"/>
                <w:b/>
                <w:bCs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jc w:val="center"/>
              <w:rPr>
                <w:rFonts w:ascii="Verdana" w:hAnsi="Verdana" w:cs="Calibri Light"/>
                <w:b/>
                <w:bCs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 Light"/>
                <w:b/>
                <w:bCs/>
                <w:sz w:val="20"/>
                <w:szCs w:val="20"/>
                <w:lang w:eastAsia="pl-PL"/>
              </w:rPr>
              <w:t>WYMAGANIA</w:t>
            </w:r>
          </w:p>
        </w:tc>
      </w:tr>
      <w:tr w:rsidR="00DC2A45" w:rsidRPr="00DC2A45" w:rsidTr="00DC2A45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min. 2 lata</w:t>
            </w:r>
          </w:p>
        </w:tc>
      </w:tr>
      <w:tr w:rsidR="00DC2A45" w:rsidRPr="00DC2A45" w:rsidTr="00DC2A45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Technologia druku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Laserowa</w:t>
            </w:r>
          </w:p>
        </w:tc>
      </w:tr>
      <w:tr w:rsidR="00DC2A45" w:rsidRPr="00DC2A45" w:rsidTr="00DC2A45">
        <w:trPr>
          <w:trHeight w:val="255"/>
        </w:trPr>
        <w:tc>
          <w:tcPr>
            <w:tcW w:w="4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Funkcje standardowe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kopiarka, drukarka sieciowa, kolorowy skaner sieciowy,</w:t>
            </w:r>
          </w:p>
        </w:tc>
      </w:tr>
      <w:tr w:rsidR="00DC2A45" w:rsidRPr="00DC2A45" w:rsidTr="00DC2A45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możliwość instalacji w urządzeniu dodatkowych aplikacji </w:t>
            </w:r>
          </w:p>
        </w:tc>
      </w:tr>
      <w:tr w:rsidR="00DC2A45" w:rsidRPr="00DC2A45" w:rsidTr="00DC2A45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Format oryginału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A4</w:t>
            </w:r>
          </w:p>
        </w:tc>
      </w:tr>
      <w:tr w:rsidR="00DC2A45" w:rsidRPr="00DC2A45" w:rsidTr="00DC2A45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lastRenderedPageBreak/>
              <w:t>Format kopii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A6-A4</w:t>
            </w:r>
          </w:p>
        </w:tc>
      </w:tr>
      <w:tr w:rsidR="00DC2A45" w:rsidRPr="00DC2A45" w:rsidTr="00DC2A45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Prędkość druku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min. 55 stron A4/min.</w:t>
            </w:r>
          </w:p>
        </w:tc>
      </w:tr>
      <w:tr w:rsidR="00DC2A45" w:rsidRPr="00DC2A45" w:rsidTr="00DC2A45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Obsługiwane rozdzielczości drukowania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min. 600x600 </w:t>
            </w: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dpi</w:t>
            </w:r>
            <w:proofErr w:type="spellEnd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, 1200x1200 </w:t>
            </w: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dpi</w:t>
            </w:r>
            <w:proofErr w:type="spellEnd"/>
          </w:p>
        </w:tc>
      </w:tr>
      <w:tr w:rsidR="00DC2A45" w:rsidRPr="00DC2A45" w:rsidTr="00DC2A45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Czas wydruku pierwszej strony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max</w:t>
            </w:r>
            <w:proofErr w:type="spellEnd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. 5 sek. </w:t>
            </w:r>
          </w:p>
        </w:tc>
      </w:tr>
      <w:tr w:rsidR="00DC2A45" w:rsidRPr="00DC2A45" w:rsidTr="00DC2A45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Czas nagrzewania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max</w:t>
            </w:r>
            <w:proofErr w:type="spellEnd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. 25 sek. </w:t>
            </w:r>
          </w:p>
        </w:tc>
      </w:tr>
      <w:tr w:rsidR="00DC2A45" w:rsidRPr="00DC2A45" w:rsidTr="00DC2A45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min. 1 GB (możliwość rozbudowy do </w:t>
            </w: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max</w:t>
            </w:r>
            <w:proofErr w:type="spellEnd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. 3 GB)</w:t>
            </w:r>
          </w:p>
        </w:tc>
      </w:tr>
      <w:tr w:rsidR="00DC2A45" w:rsidRPr="00DC2A45" w:rsidTr="00DC2A45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Zoom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25-400% </w:t>
            </w:r>
          </w:p>
        </w:tc>
      </w:tr>
      <w:tr w:rsidR="00DC2A45" w:rsidRPr="00DC2A45" w:rsidTr="00DC2A45">
        <w:trPr>
          <w:trHeight w:val="9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Panel operatora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wyposażony w kolorowy ekran dotykowy LCD, min. 7-calowy, opisy na panelu oraz  komunikaty na ekranie w języku polskim, panel z regulowanym położeniem w min. 3 pozycjach. Integracja z aplikacjami zewnętrznymi poprzez ekran dotykowy urządzenia.</w:t>
            </w:r>
          </w:p>
        </w:tc>
      </w:tr>
      <w:tr w:rsidR="00DC2A45" w:rsidRPr="00DC2A45" w:rsidTr="00DC2A45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Dupleks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tak</w:t>
            </w:r>
          </w:p>
        </w:tc>
      </w:tr>
      <w:tr w:rsidR="00DC2A45" w:rsidRPr="00DC2A45" w:rsidTr="00DC2A45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Podajnik dokumentów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automatyczny – dwustronny jednoprzebiegowy na min. 100 ark. 80 g/m2 </w:t>
            </w:r>
          </w:p>
        </w:tc>
      </w:tr>
      <w:tr w:rsidR="00DC2A45" w:rsidRPr="00DC2A45" w:rsidTr="00DC2A45">
        <w:trPr>
          <w:trHeight w:val="255"/>
        </w:trPr>
        <w:tc>
          <w:tcPr>
            <w:tcW w:w="4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Podajniki papieru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min. 1 kaseta na 500 ark. A5-A4, 60-120 g/m2 ;</w:t>
            </w:r>
          </w:p>
        </w:tc>
      </w:tr>
      <w:tr w:rsidR="00DC2A45" w:rsidRPr="00DC2A45" w:rsidTr="00DC2A45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min. 1 taca uniwersalna na min. 100 ark. A6-A4, 60-220 g/m2</w:t>
            </w:r>
          </w:p>
        </w:tc>
      </w:tr>
      <w:tr w:rsidR="00DC2A45" w:rsidRPr="00DC2A45" w:rsidTr="00DC2A45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Odbiornik wydruków i kopii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Taca odbiorcza na min. 500 ark. (80 g/m2)</w:t>
            </w:r>
          </w:p>
        </w:tc>
      </w:tr>
      <w:tr w:rsidR="00DC2A45" w:rsidRPr="00DC2A45" w:rsidTr="00DC2A45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Emulacje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PCL 6, PostScript3</w:t>
            </w:r>
          </w:p>
        </w:tc>
      </w:tr>
      <w:tr w:rsidR="00DC2A45" w:rsidRPr="00DC2A45" w:rsidTr="00DC2A45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Interfejsy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USB 2.0,  Ethernet 1000Base-T, USB dla pamięci przenośnej,  dla karty pamięci typu SD/SDHC</w:t>
            </w:r>
          </w:p>
        </w:tc>
      </w:tr>
      <w:tr w:rsidR="00DC2A45" w:rsidRPr="00DC2A45" w:rsidTr="00DC2A45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Funkcja skanowania sieciowego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tak</w:t>
            </w:r>
          </w:p>
        </w:tc>
      </w:tr>
      <w:tr w:rsidR="00DC2A45" w:rsidRPr="00DC2A45" w:rsidTr="00DC2A45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Funkcje skanowania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skanowanie do e-mail, do FTP,  </w:t>
            </w: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do-SMB</w:t>
            </w:r>
            <w:proofErr w:type="spellEnd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, TWAIN sieciowy i USB, WSD, do pamięci przenośnej USB</w:t>
            </w:r>
          </w:p>
        </w:tc>
      </w:tr>
      <w:tr w:rsidR="00DC2A45" w:rsidRPr="00DC2A45" w:rsidTr="00DC2A45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Rozdzielczość skanowania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min.600 </w:t>
            </w: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dpi</w:t>
            </w:r>
            <w:proofErr w:type="spellEnd"/>
          </w:p>
        </w:tc>
      </w:tr>
      <w:tr w:rsidR="00DC2A45" w:rsidRPr="00DC2A45" w:rsidTr="00DC2A45">
        <w:trPr>
          <w:trHeight w:val="255"/>
        </w:trPr>
        <w:tc>
          <w:tcPr>
            <w:tcW w:w="4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Prędkość skanowania jednostronnego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W trybie mono: min. 60 obrazów/min. (A4, 200 </w:t>
            </w: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dpi</w:t>
            </w:r>
            <w:proofErr w:type="spellEnd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), </w:t>
            </w:r>
          </w:p>
        </w:tc>
      </w:tr>
      <w:tr w:rsidR="00DC2A45" w:rsidRPr="00DC2A45" w:rsidTr="00DC2A45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W trybie kolorowym: min. 40 obrazów/ min. (A4, 300 </w:t>
            </w: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dpi</w:t>
            </w:r>
            <w:proofErr w:type="spellEnd"/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)</w:t>
            </w:r>
          </w:p>
        </w:tc>
      </w:tr>
      <w:tr w:rsidR="00DC2A45" w:rsidRPr="00DC2A45" w:rsidTr="00DC2A45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Typy plików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PDF (kompresowany, szyfrowany, PDF/A), JPEG, TIFF, XPS</w:t>
            </w:r>
          </w:p>
        </w:tc>
      </w:tr>
      <w:tr w:rsidR="00DC2A45" w:rsidRPr="00DC2A45" w:rsidTr="00DC2A45">
        <w:trPr>
          <w:trHeight w:val="255"/>
        </w:trPr>
        <w:tc>
          <w:tcPr>
            <w:tcW w:w="4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>Możliwość rozbudowy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pStyle w:val="Akapitzlist"/>
              <w:numPr>
                <w:ilvl w:val="0"/>
                <w:numId w:val="40"/>
              </w:numPr>
              <w:spacing w:line="276" w:lineRule="auto"/>
              <w:ind w:left="213" w:hanging="141"/>
              <w:rPr>
                <w:rFonts w:ascii="Verdana" w:hAnsi="Verdana" w:cs="Calibri"/>
                <w:color w:val="333333"/>
                <w:sz w:val="20"/>
                <w:lang w:eastAsia="en-US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lang w:eastAsia="en-US"/>
              </w:rPr>
              <w:t>min. 4 podajniki papieru o pojemności min. 500 arkuszy każdy, A5-A4, 80 g/m2</w:t>
            </w:r>
          </w:p>
        </w:tc>
      </w:tr>
      <w:tr w:rsidR="00DC2A45" w:rsidRPr="00DC2A45" w:rsidTr="00DC2A4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pStyle w:val="Akapitzlist"/>
              <w:numPr>
                <w:ilvl w:val="0"/>
                <w:numId w:val="40"/>
              </w:numPr>
              <w:spacing w:line="276" w:lineRule="auto"/>
              <w:ind w:left="213" w:hanging="141"/>
              <w:rPr>
                <w:rFonts w:ascii="Verdana" w:hAnsi="Verdana" w:cs="Calibri"/>
                <w:color w:val="333333"/>
                <w:sz w:val="20"/>
                <w:lang w:eastAsia="en-US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lang w:eastAsia="en-US"/>
              </w:rPr>
              <w:t>Dysk HDD lub SSD o pojemności min. 120 GB</w:t>
            </w:r>
          </w:p>
        </w:tc>
      </w:tr>
      <w:tr w:rsidR="00DC2A45" w:rsidRPr="00DC2A45" w:rsidTr="00DC2A45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pStyle w:val="Akapitzlist"/>
              <w:numPr>
                <w:ilvl w:val="0"/>
                <w:numId w:val="40"/>
              </w:numPr>
              <w:spacing w:line="276" w:lineRule="auto"/>
              <w:ind w:left="213" w:hanging="141"/>
              <w:rPr>
                <w:rFonts w:ascii="Verdana" w:hAnsi="Verdana" w:cs="Calibri"/>
                <w:color w:val="333333"/>
                <w:sz w:val="20"/>
                <w:lang w:eastAsia="en-US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lang w:eastAsia="en-US"/>
              </w:rPr>
              <w:t>Pamięć RAM o pojemności min. 2 GB</w:t>
            </w:r>
          </w:p>
        </w:tc>
      </w:tr>
      <w:tr w:rsidR="00DC2A45" w:rsidRPr="00DC2A45" w:rsidTr="00DC2A45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pStyle w:val="Akapitzlist"/>
              <w:numPr>
                <w:ilvl w:val="0"/>
                <w:numId w:val="40"/>
              </w:numPr>
              <w:spacing w:line="276" w:lineRule="auto"/>
              <w:ind w:left="213" w:hanging="141"/>
              <w:rPr>
                <w:rFonts w:ascii="Verdana" w:hAnsi="Verdana" w:cs="Calibri"/>
                <w:color w:val="333333"/>
                <w:sz w:val="20"/>
                <w:lang w:eastAsia="en-US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lang w:eastAsia="en-US"/>
              </w:rPr>
              <w:t xml:space="preserve">Wbudowana w urządzenie funkcja umożliwiająca skanowanie do plików </w:t>
            </w: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lang w:eastAsia="en-US"/>
              </w:rPr>
              <w:t>docx</w:t>
            </w:r>
            <w:proofErr w:type="spellEnd"/>
            <w:r w:rsidRPr="00DC2A45">
              <w:rPr>
                <w:rFonts w:ascii="Verdana" w:hAnsi="Verdana" w:cs="Calibri"/>
                <w:color w:val="333333"/>
                <w:sz w:val="20"/>
                <w:lang w:eastAsia="en-US"/>
              </w:rPr>
              <w:t xml:space="preserve">, </w:t>
            </w: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lang w:eastAsia="en-US"/>
              </w:rPr>
              <w:t>xlsx</w:t>
            </w:r>
            <w:proofErr w:type="spellEnd"/>
            <w:r w:rsidRPr="00DC2A45">
              <w:rPr>
                <w:rFonts w:ascii="Verdana" w:hAnsi="Verdana" w:cs="Calibri"/>
                <w:color w:val="333333"/>
                <w:sz w:val="20"/>
                <w:lang w:eastAsia="en-US"/>
              </w:rPr>
              <w:t xml:space="preserve">, </w:t>
            </w:r>
            <w:proofErr w:type="spellStart"/>
            <w:r w:rsidRPr="00DC2A45">
              <w:rPr>
                <w:rFonts w:ascii="Verdana" w:hAnsi="Verdana" w:cs="Calibri"/>
                <w:color w:val="333333"/>
                <w:sz w:val="20"/>
                <w:lang w:eastAsia="en-US"/>
              </w:rPr>
              <w:t>pptx</w:t>
            </w:r>
            <w:proofErr w:type="spellEnd"/>
          </w:p>
        </w:tc>
      </w:tr>
      <w:tr w:rsidR="00DC2A45" w:rsidRPr="00DC2A45" w:rsidTr="00DC2A45">
        <w:trPr>
          <w:trHeight w:val="114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lastRenderedPageBreak/>
              <w:t>Funkcje dodatkowe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Urządzenie wyposażone w moduł serwisowy przeznaczony do zgłaszania problemów serwisowych dostępny dla użytkownika końcowego. Zgłaszanie problemów serwisowych powinno być możliwe zarówno w trybie automatycznym jak i ręcznym. W trybie ręcznym poprzez panel urządzenia, z opcją przesłania zgłoszenia w postaci wiadomości email.</w:t>
            </w:r>
          </w:p>
        </w:tc>
      </w:tr>
      <w:tr w:rsidR="00DC2A45" w:rsidRPr="00DC2A45" w:rsidTr="00DC2A45">
        <w:trPr>
          <w:trHeight w:val="450"/>
        </w:trPr>
        <w:tc>
          <w:tcPr>
            <w:tcW w:w="4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  <w:t xml:space="preserve">Materiały eksploatacyjne jako wyposażenie standardowe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 xml:space="preserve">Toner - właściwa ilość, która zapewni wydrukowanie minimum 10 000 stron A4 przy pokryciu strony zgodnie z normą ISO19752. </w:t>
            </w:r>
          </w:p>
        </w:tc>
      </w:tr>
      <w:tr w:rsidR="00DC2A45" w:rsidRPr="00DC2A45" w:rsidTr="00DC2A45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A45" w:rsidRPr="00DC2A45" w:rsidRDefault="00DC2A45" w:rsidP="00DC2A45">
            <w:pPr>
              <w:suppressAutoHyphens w:val="0"/>
              <w:spacing w:line="276" w:lineRule="auto"/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</w:pPr>
            <w:r w:rsidRPr="00DC2A45">
              <w:rPr>
                <w:rFonts w:ascii="Verdana" w:hAnsi="Verdana" w:cs="Calibri"/>
                <w:color w:val="333333"/>
                <w:sz w:val="20"/>
                <w:szCs w:val="20"/>
                <w:lang w:eastAsia="pl-PL"/>
              </w:rPr>
              <w:t>Bęben – właściwa ilość, która zapewni wydrukowanie min. 500 000 stron A4</w:t>
            </w:r>
          </w:p>
        </w:tc>
      </w:tr>
    </w:tbl>
    <w:p w:rsidR="00DC2A45" w:rsidRPr="00DC2A45" w:rsidRDefault="00DC2A45" w:rsidP="00DC2A45">
      <w:pPr>
        <w:pStyle w:val="Akapitzlist"/>
        <w:spacing w:line="276" w:lineRule="auto"/>
        <w:ind w:left="1080"/>
        <w:rPr>
          <w:rFonts w:ascii="Verdana" w:hAnsi="Verdana"/>
          <w:sz w:val="20"/>
        </w:rPr>
      </w:pPr>
    </w:p>
    <w:p w:rsidR="00832D9B" w:rsidRPr="00DC2A45" w:rsidRDefault="00832D9B" w:rsidP="00DC2A45">
      <w:pPr>
        <w:spacing w:line="276" w:lineRule="auto"/>
        <w:rPr>
          <w:rFonts w:ascii="Verdana" w:hAnsi="Verdana"/>
          <w:sz w:val="20"/>
          <w:szCs w:val="20"/>
        </w:rPr>
      </w:pPr>
    </w:p>
    <w:sectPr w:rsidR="00832D9B" w:rsidRPr="00DC2A45" w:rsidSect="005334D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4FF" w:rsidRDefault="00DF04FF" w:rsidP="00DF04FF">
      <w:r>
        <w:separator/>
      </w:r>
    </w:p>
  </w:endnote>
  <w:endnote w:type="continuationSeparator" w:id="1">
    <w:p w:rsidR="00DF04FF" w:rsidRDefault="00DF04FF" w:rsidP="00DF0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1235"/>
      <w:docPartObj>
        <w:docPartGallery w:val="Page Numbers (Bottom of Page)"/>
        <w:docPartUnique/>
      </w:docPartObj>
    </w:sdtPr>
    <w:sdtContent>
      <w:p w:rsidR="00EA09F2" w:rsidRDefault="00EA09F2">
        <w:pPr>
          <w:pStyle w:val="Stopka"/>
          <w:jc w:val="center"/>
        </w:pPr>
        <w:r w:rsidRPr="00EA09F2">
          <w:rPr>
            <w:rFonts w:ascii="Verdana" w:hAnsi="Verdana"/>
            <w:sz w:val="18"/>
            <w:szCs w:val="18"/>
          </w:rPr>
          <w:fldChar w:fldCharType="begin"/>
        </w:r>
        <w:r w:rsidRPr="00EA09F2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EA09F2">
          <w:rPr>
            <w:rFonts w:ascii="Verdana" w:hAnsi="Verdana"/>
            <w:sz w:val="18"/>
            <w:szCs w:val="18"/>
          </w:rPr>
          <w:fldChar w:fldCharType="separate"/>
        </w:r>
        <w:r>
          <w:rPr>
            <w:rFonts w:ascii="Verdana" w:hAnsi="Verdana"/>
            <w:noProof/>
            <w:sz w:val="18"/>
            <w:szCs w:val="18"/>
          </w:rPr>
          <w:t>8</w:t>
        </w:r>
        <w:r w:rsidRPr="00EA09F2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EA09F2" w:rsidRDefault="00EA09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4FF" w:rsidRDefault="00DF04FF" w:rsidP="00DF04FF">
      <w:r>
        <w:separator/>
      </w:r>
    </w:p>
  </w:footnote>
  <w:footnote w:type="continuationSeparator" w:id="1">
    <w:p w:rsidR="00DF04FF" w:rsidRDefault="00DF04FF" w:rsidP="00DF0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4FF" w:rsidRPr="00454C66" w:rsidRDefault="00DF04FF" w:rsidP="00DF04FF">
    <w:pPr>
      <w:pStyle w:val="Nagwek"/>
      <w:rPr>
        <w:rFonts w:ascii="Verdana" w:hAnsi="Verdana"/>
        <w:sz w:val="20"/>
        <w:szCs w:val="20"/>
      </w:rPr>
    </w:pPr>
    <w:r w:rsidRPr="00454C66">
      <w:rPr>
        <w:rFonts w:ascii="Verdana" w:hAnsi="Verdana"/>
        <w:sz w:val="20"/>
        <w:szCs w:val="20"/>
      </w:rPr>
      <w:t xml:space="preserve">WCPIT/EA/381- </w:t>
    </w:r>
    <w:r w:rsidR="00DC2A45">
      <w:rPr>
        <w:rFonts w:ascii="Verdana" w:hAnsi="Verdana"/>
        <w:sz w:val="20"/>
        <w:szCs w:val="20"/>
      </w:rPr>
      <w:t>03</w:t>
    </w:r>
    <w:r w:rsidRPr="00454C66">
      <w:rPr>
        <w:rFonts w:ascii="Verdana" w:hAnsi="Verdana"/>
        <w:sz w:val="20"/>
        <w:szCs w:val="20"/>
      </w:rPr>
      <w:t xml:space="preserve"> /202</w:t>
    </w:r>
    <w:r>
      <w:rPr>
        <w:rFonts w:ascii="Verdana" w:hAnsi="Verdana"/>
        <w:sz w:val="20"/>
        <w:szCs w:val="20"/>
      </w:rPr>
      <w:t>3</w:t>
    </w:r>
    <w:r w:rsidRPr="00454C66">
      <w:rPr>
        <w:rFonts w:ascii="Verdana" w:hAnsi="Verdana"/>
        <w:sz w:val="20"/>
        <w:szCs w:val="20"/>
      </w:rPr>
      <w:t xml:space="preserve"> </w:t>
    </w:r>
    <w:r w:rsidRPr="00454C66">
      <w:rPr>
        <w:rFonts w:ascii="Verdana" w:hAnsi="Verdana"/>
        <w:sz w:val="20"/>
        <w:szCs w:val="20"/>
      </w:rPr>
      <w:tab/>
    </w:r>
    <w:r w:rsidRPr="00454C66">
      <w:rPr>
        <w:rFonts w:ascii="Verdana" w:hAnsi="Verdana"/>
        <w:sz w:val="20"/>
        <w:szCs w:val="20"/>
      </w:rPr>
      <w:tab/>
      <w:t xml:space="preserve">Załącznik nr </w:t>
    </w:r>
    <w:r>
      <w:rPr>
        <w:rFonts w:ascii="Verdana" w:hAnsi="Verdana"/>
        <w:sz w:val="20"/>
        <w:szCs w:val="20"/>
      </w:rPr>
      <w:t>3</w:t>
    </w:r>
    <w:r w:rsidRPr="00454C66">
      <w:rPr>
        <w:rFonts w:ascii="Verdana" w:hAnsi="Verdana"/>
        <w:sz w:val="20"/>
        <w:szCs w:val="20"/>
      </w:rPr>
      <w:t xml:space="preserve"> Opis przedmiotu zamówienia</w:t>
    </w:r>
  </w:p>
  <w:p w:rsidR="00DF04FF" w:rsidRDefault="00DF04F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5"/>
    <w:lvl w:ilvl="0">
      <w:start w:val="11"/>
      <w:numFmt w:val="bullet"/>
      <w:lvlText w:val=""/>
      <w:lvlJc w:val="left"/>
      <w:pPr>
        <w:tabs>
          <w:tab w:val="num" w:pos="911"/>
        </w:tabs>
        <w:ind w:left="911" w:hanging="454"/>
      </w:pPr>
      <w:rPr>
        <w:rFonts w:ascii="Wingdings" w:hAnsi="Wingdings"/>
      </w:rPr>
    </w:lvl>
  </w:abstractNum>
  <w:abstractNum w:abstractNumId="2">
    <w:nsid w:val="010B3316"/>
    <w:multiLevelType w:val="hybridMultilevel"/>
    <w:tmpl w:val="470C0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B0707F"/>
    <w:multiLevelType w:val="hybridMultilevel"/>
    <w:tmpl w:val="176CE0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81A0564"/>
    <w:multiLevelType w:val="hybridMultilevel"/>
    <w:tmpl w:val="EC700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04739D"/>
    <w:multiLevelType w:val="hybridMultilevel"/>
    <w:tmpl w:val="8FCE71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77B02"/>
    <w:multiLevelType w:val="hybridMultilevel"/>
    <w:tmpl w:val="7C928788"/>
    <w:lvl w:ilvl="0" w:tplc="FFFFFFFF">
      <w:start w:val="11"/>
      <w:numFmt w:val="bullet"/>
      <w:lvlText w:val=""/>
      <w:lvlJc w:val="left"/>
      <w:pPr>
        <w:tabs>
          <w:tab w:val="num" w:pos="911"/>
        </w:tabs>
        <w:ind w:left="911" w:hanging="454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0F6301C9"/>
    <w:multiLevelType w:val="hybridMultilevel"/>
    <w:tmpl w:val="3A400804"/>
    <w:lvl w:ilvl="0" w:tplc="FB105F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97124"/>
    <w:multiLevelType w:val="hybridMultilevel"/>
    <w:tmpl w:val="7908C6C8"/>
    <w:lvl w:ilvl="0" w:tplc="87A0A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178C5"/>
    <w:multiLevelType w:val="hybridMultilevel"/>
    <w:tmpl w:val="CBFC0D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D2FA2"/>
    <w:multiLevelType w:val="hybridMultilevel"/>
    <w:tmpl w:val="50F64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B7E91"/>
    <w:multiLevelType w:val="hybridMultilevel"/>
    <w:tmpl w:val="ABBE31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303758F"/>
    <w:multiLevelType w:val="hybridMultilevel"/>
    <w:tmpl w:val="84FC1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E70A28"/>
    <w:multiLevelType w:val="hybridMultilevel"/>
    <w:tmpl w:val="BCCC4E02"/>
    <w:lvl w:ilvl="0" w:tplc="FB105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6E6FE7"/>
    <w:multiLevelType w:val="hybridMultilevel"/>
    <w:tmpl w:val="6B783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26BAE"/>
    <w:multiLevelType w:val="multilevel"/>
    <w:tmpl w:val="6B7E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D562A"/>
    <w:multiLevelType w:val="hybridMultilevel"/>
    <w:tmpl w:val="BCCC4E02"/>
    <w:lvl w:ilvl="0" w:tplc="FB105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EB6B54"/>
    <w:multiLevelType w:val="hybridMultilevel"/>
    <w:tmpl w:val="99142CAE"/>
    <w:lvl w:ilvl="0" w:tplc="24D8B9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E2F5210"/>
    <w:multiLevelType w:val="hybridMultilevel"/>
    <w:tmpl w:val="D40427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ED10BAB"/>
    <w:multiLevelType w:val="hybridMultilevel"/>
    <w:tmpl w:val="7422C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1A7C69"/>
    <w:multiLevelType w:val="hybridMultilevel"/>
    <w:tmpl w:val="C27207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B59F1"/>
    <w:multiLevelType w:val="hybridMultilevel"/>
    <w:tmpl w:val="929E1BB2"/>
    <w:lvl w:ilvl="0" w:tplc="FB105F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BA509D"/>
    <w:multiLevelType w:val="hybridMultilevel"/>
    <w:tmpl w:val="B46881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8E70D3E"/>
    <w:multiLevelType w:val="multilevel"/>
    <w:tmpl w:val="68FC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B45119"/>
    <w:multiLevelType w:val="hybridMultilevel"/>
    <w:tmpl w:val="7B0CE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5240D4"/>
    <w:multiLevelType w:val="multilevel"/>
    <w:tmpl w:val="7396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D137FE"/>
    <w:multiLevelType w:val="multilevel"/>
    <w:tmpl w:val="83C8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DE2886"/>
    <w:multiLevelType w:val="hybridMultilevel"/>
    <w:tmpl w:val="922642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8212116"/>
    <w:multiLevelType w:val="hybridMultilevel"/>
    <w:tmpl w:val="F224F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305190"/>
    <w:multiLevelType w:val="hybridMultilevel"/>
    <w:tmpl w:val="A2E0EA44"/>
    <w:lvl w:ilvl="0" w:tplc="FB105F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15527A"/>
    <w:multiLevelType w:val="hybridMultilevel"/>
    <w:tmpl w:val="7554BB04"/>
    <w:lvl w:ilvl="0" w:tplc="D7EE43A4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023308F"/>
    <w:multiLevelType w:val="hybridMultilevel"/>
    <w:tmpl w:val="2F2AC742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769E59D9"/>
    <w:multiLevelType w:val="hybridMultilevel"/>
    <w:tmpl w:val="4326584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B1F2953"/>
    <w:multiLevelType w:val="hybridMultilevel"/>
    <w:tmpl w:val="2D962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93347C"/>
    <w:multiLevelType w:val="hybridMultilevel"/>
    <w:tmpl w:val="28F49C0E"/>
    <w:lvl w:ilvl="0" w:tplc="89CAAA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1"/>
  </w:num>
  <w:num w:numId="6">
    <w:abstractNumId w:val="23"/>
  </w:num>
  <w:num w:numId="7">
    <w:abstractNumId w:val="5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6"/>
  </w:num>
  <w:num w:numId="11">
    <w:abstractNumId w:val="31"/>
  </w:num>
  <w:num w:numId="12">
    <w:abstractNumId w:val="17"/>
  </w:num>
  <w:num w:numId="13">
    <w:abstractNumId w:val="24"/>
  </w:num>
  <w:num w:numId="14">
    <w:abstractNumId w:val="13"/>
  </w:num>
  <w:num w:numId="15">
    <w:abstractNumId w:val="28"/>
  </w:num>
  <w:num w:numId="16">
    <w:abstractNumId w:val="16"/>
  </w:num>
  <w:num w:numId="17">
    <w:abstractNumId w:val="10"/>
  </w:num>
  <w:num w:numId="18">
    <w:abstractNumId w:val="14"/>
  </w:num>
  <w:num w:numId="19">
    <w:abstractNumId w:val="22"/>
  </w:num>
  <w:num w:numId="20">
    <w:abstractNumId w:val="33"/>
  </w:num>
  <w:num w:numId="21">
    <w:abstractNumId w:val="7"/>
  </w:num>
  <w:num w:numId="22">
    <w:abstractNumId w:val="21"/>
  </w:num>
  <w:num w:numId="23">
    <w:abstractNumId w:val="29"/>
  </w:num>
  <w:num w:numId="24">
    <w:abstractNumId w:val="18"/>
  </w:num>
  <w:num w:numId="25">
    <w:abstractNumId w:val="19"/>
  </w:num>
  <w:num w:numId="26">
    <w:abstractNumId w:val="30"/>
  </w:num>
  <w:num w:numId="27">
    <w:abstractNumId w:val="3"/>
  </w:num>
  <w:num w:numId="28">
    <w:abstractNumId w:val="27"/>
  </w:num>
  <w:num w:numId="29">
    <w:abstractNumId w:val="32"/>
  </w:num>
  <w:num w:numId="30">
    <w:abstractNumId w:val="11"/>
  </w:num>
  <w:num w:numId="31">
    <w:abstractNumId w:val="2"/>
  </w:num>
  <w:num w:numId="32">
    <w:abstractNumId w:val="15"/>
  </w:num>
  <w:num w:numId="33">
    <w:abstractNumId w:val="25"/>
  </w:num>
  <w:num w:numId="34">
    <w:abstractNumId w:val="26"/>
  </w:num>
  <w:num w:numId="35">
    <w:abstractNumId w:val="34"/>
  </w:num>
  <w:num w:numId="36">
    <w:abstractNumId w:val="8"/>
  </w:num>
  <w:num w:numId="37">
    <w:abstractNumId w:val="12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0DF"/>
    <w:rsid w:val="00010F8F"/>
    <w:rsid w:val="00047477"/>
    <w:rsid w:val="000513AF"/>
    <w:rsid w:val="00083A04"/>
    <w:rsid w:val="000C187D"/>
    <w:rsid w:val="00100240"/>
    <w:rsid w:val="001034B4"/>
    <w:rsid w:val="001329BB"/>
    <w:rsid w:val="001430C6"/>
    <w:rsid w:val="00156B47"/>
    <w:rsid w:val="001661A4"/>
    <w:rsid w:val="00171ABD"/>
    <w:rsid w:val="00190A5F"/>
    <w:rsid w:val="00190A6D"/>
    <w:rsid w:val="00195B1E"/>
    <w:rsid w:val="00196A19"/>
    <w:rsid w:val="001A4437"/>
    <w:rsid w:val="001B44F1"/>
    <w:rsid w:val="001B6C41"/>
    <w:rsid w:val="001E45F8"/>
    <w:rsid w:val="0020610C"/>
    <w:rsid w:val="002524AB"/>
    <w:rsid w:val="0027397F"/>
    <w:rsid w:val="00294BA8"/>
    <w:rsid w:val="00297056"/>
    <w:rsid w:val="002B0580"/>
    <w:rsid w:val="002B1A0A"/>
    <w:rsid w:val="002E18B9"/>
    <w:rsid w:val="002E35B9"/>
    <w:rsid w:val="00311A7A"/>
    <w:rsid w:val="00312D06"/>
    <w:rsid w:val="0032199C"/>
    <w:rsid w:val="00362B9D"/>
    <w:rsid w:val="00397719"/>
    <w:rsid w:val="003A1765"/>
    <w:rsid w:val="003C32EE"/>
    <w:rsid w:val="003D6527"/>
    <w:rsid w:val="00404C5F"/>
    <w:rsid w:val="00405A2C"/>
    <w:rsid w:val="00412AD8"/>
    <w:rsid w:val="00426847"/>
    <w:rsid w:val="00437237"/>
    <w:rsid w:val="00465182"/>
    <w:rsid w:val="0046730B"/>
    <w:rsid w:val="00473F8C"/>
    <w:rsid w:val="004A298F"/>
    <w:rsid w:val="004B725B"/>
    <w:rsid w:val="004B73F7"/>
    <w:rsid w:val="004C0148"/>
    <w:rsid w:val="004C06BE"/>
    <w:rsid w:val="004E730A"/>
    <w:rsid w:val="00507EEF"/>
    <w:rsid w:val="00526C1A"/>
    <w:rsid w:val="005334D4"/>
    <w:rsid w:val="00536ADC"/>
    <w:rsid w:val="005628EA"/>
    <w:rsid w:val="00573938"/>
    <w:rsid w:val="00583372"/>
    <w:rsid w:val="00596A3B"/>
    <w:rsid w:val="00597569"/>
    <w:rsid w:val="005B2FB9"/>
    <w:rsid w:val="005C4A14"/>
    <w:rsid w:val="006100E7"/>
    <w:rsid w:val="006159A1"/>
    <w:rsid w:val="0062045A"/>
    <w:rsid w:val="0067512A"/>
    <w:rsid w:val="0067729E"/>
    <w:rsid w:val="00680FD2"/>
    <w:rsid w:val="00684940"/>
    <w:rsid w:val="006A0AAD"/>
    <w:rsid w:val="006B0699"/>
    <w:rsid w:val="006B337E"/>
    <w:rsid w:val="006C54F4"/>
    <w:rsid w:val="006D4480"/>
    <w:rsid w:val="0070172E"/>
    <w:rsid w:val="00730BF2"/>
    <w:rsid w:val="00733281"/>
    <w:rsid w:val="00734F0B"/>
    <w:rsid w:val="00743767"/>
    <w:rsid w:val="00775165"/>
    <w:rsid w:val="007756C6"/>
    <w:rsid w:val="00780F08"/>
    <w:rsid w:val="007A0E1A"/>
    <w:rsid w:val="007B6D40"/>
    <w:rsid w:val="007E29F5"/>
    <w:rsid w:val="007F650E"/>
    <w:rsid w:val="00803221"/>
    <w:rsid w:val="00804526"/>
    <w:rsid w:val="00810F30"/>
    <w:rsid w:val="0082257B"/>
    <w:rsid w:val="00825B66"/>
    <w:rsid w:val="00825CAA"/>
    <w:rsid w:val="00832D9B"/>
    <w:rsid w:val="008345DB"/>
    <w:rsid w:val="00853508"/>
    <w:rsid w:val="00880501"/>
    <w:rsid w:val="00896F40"/>
    <w:rsid w:val="0089719F"/>
    <w:rsid w:val="008C170E"/>
    <w:rsid w:val="008D7504"/>
    <w:rsid w:val="008E689A"/>
    <w:rsid w:val="009054F6"/>
    <w:rsid w:val="00926056"/>
    <w:rsid w:val="009430DE"/>
    <w:rsid w:val="00943830"/>
    <w:rsid w:val="00945605"/>
    <w:rsid w:val="00955FC9"/>
    <w:rsid w:val="00963618"/>
    <w:rsid w:val="009736F6"/>
    <w:rsid w:val="00993CE1"/>
    <w:rsid w:val="009C1048"/>
    <w:rsid w:val="009D3017"/>
    <w:rsid w:val="009E3746"/>
    <w:rsid w:val="009E795D"/>
    <w:rsid w:val="009F4CDB"/>
    <w:rsid w:val="00A078D6"/>
    <w:rsid w:val="00A162D3"/>
    <w:rsid w:val="00A16DEF"/>
    <w:rsid w:val="00A25BDD"/>
    <w:rsid w:val="00A304D5"/>
    <w:rsid w:val="00A525E4"/>
    <w:rsid w:val="00A63D7A"/>
    <w:rsid w:val="00A660DF"/>
    <w:rsid w:val="00A73DFC"/>
    <w:rsid w:val="00A8001C"/>
    <w:rsid w:val="00AB110F"/>
    <w:rsid w:val="00AC54C6"/>
    <w:rsid w:val="00AD5C58"/>
    <w:rsid w:val="00B54D38"/>
    <w:rsid w:val="00B77836"/>
    <w:rsid w:val="00B85A5D"/>
    <w:rsid w:val="00B86B31"/>
    <w:rsid w:val="00B95276"/>
    <w:rsid w:val="00BB05D4"/>
    <w:rsid w:val="00BD47CB"/>
    <w:rsid w:val="00C00E2C"/>
    <w:rsid w:val="00C0166F"/>
    <w:rsid w:val="00C13F58"/>
    <w:rsid w:val="00C4102B"/>
    <w:rsid w:val="00C53B27"/>
    <w:rsid w:val="00C53EAD"/>
    <w:rsid w:val="00C7262C"/>
    <w:rsid w:val="00C74486"/>
    <w:rsid w:val="00C82BAC"/>
    <w:rsid w:val="00C8724C"/>
    <w:rsid w:val="00CC3E83"/>
    <w:rsid w:val="00CE03CB"/>
    <w:rsid w:val="00D14843"/>
    <w:rsid w:val="00D4251E"/>
    <w:rsid w:val="00D457DC"/>
    <w:rsid w:val="00D67A2C"/>
    <w:rsid w:val="00D83DC5"/>
    <w:rsid w:val="00DA7387"/>
    <w:rsid w:val="00DC2A45"/>
    <w:rsid w:val="00DD6E2E"/>
    <w:rsid w:val="00DE1CB7"/>
    <w:rsid w:val="00DE6AED"/>
    <w:rsid w:val="00DF04FF"/>
    <w:rsid w:val="00E119AB"/>
    <w:rsid w:val="00E51434"/>
    <w:rsid w:val="00E65640"/>
    <w:rsid w:val="00EA09F2"/>
    <w:rsid w:val="00EA5EFE"/>
    <w:rsid w:val="00EA65BF"/>
    <w:rsid w:val="00EC1A6D"/>
    <w:rsid w:val="00ED6E05"/>
    <w:rsid w:val="00EE5D23"/>
    <w:rsid w:val="00F01C06"/>
    <w:rsid w:val="00F1028E"/>
    <w:rsid w:val="00F42D06"/>
    <w:rsid w:val="00F548C7"/>
    <w:rsid w:val="00FA38ED"/>
    <w:rsid w:val="00FB1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B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A660DF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B2F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A660DF"/>
    <w:pPr>
      <w:keepNext/>
      <w:numPr>
        <w:ilvl w:val="3"/>
        <w:numId w:val="1"/>
      </w:numPr>
      <w:jc w:val="center"/>
      <w:outlineLvl w:val="3"/>
    </w:pPr>
    <w:rPr>
      <w:b/>
      <w:sz w:val="28"/>
      <w:u w:val="doub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KJU Nagłówek 1 Znak"/>
    <w:basedOn w:val="Domylnaczcionkaakapitu"/>
    <w:link w:val="Nagwek1"/>
    <w:rsid w:val="00A660D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A660DF"/>
    <w:rPr>
      <w:rFonts w:ascii="Times New Roman" w:eastAsia="Times New Roman" w:hAnsi="Times New Roman" w:cs="Times New Roman"/>
      <w:b/>
      <w:sz w:val="28"/>
      <w:szCs w:val="24"/>
      <w:u w:val="double"/>
      <w:lang w:eastAsia="ar-SA"/>
    </w:rPr>
  </w:style>
  <w:style w:type="paragraph" w:customStyle="1" w:styleId="Tabela1">
    <w:name w:val="Tabela1"/>
    <w:basedOn w:val="Normalny"/>
    <w:qFormat/>
    <w:rsid w:val="00A660DF"/>
    <w:pPr>
      <w:widowControl w:val="0"/>
      <w:overflowPunct w:val="0"/>
      <w:autoSpaceDE w:val="0"/>
      <w:spacing w:before="20" w:after="20"/>
      <w:ind w:left="113"/>
      <w:textAlignment w:val="baseline"/>
    </w:pPr>
    <w:rPr>
      <w:sz w:val="22"/>
    </w:rPr>
  </w:style>
  <w:style w:type="paragraph" w:customStyle="1" w:styleId="Tabela1a">
    <w:name w:val="Tabela1a"/>
    <w:basedOn w:val="Tabela1"/>
    <w:rsid w:val="00A660DF"/>
    <w:pPr>
      <w:ind w:left="0" w:right="57"/>
      <w:jc w:val="right"/>
    </w:pPr>
  </w:style>
  <w:style w:type="paragraph" w:customStyle="1" w:styleId="CommentText">
    <w:name w:val="Comment Text"/>
    <w:basedOn w:val="Normalny"/>
    <w:rsid w:val="00A660DF"/>
    <w:rPr>
      <w:rFonts w:ascii="Arial" w:hAnsi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EA65BF"/>
    <w:pPr>
      <w:suppressAutoHyphens w:val="0"/>
      <w:ind w:left="720"/>
      <w:contextualSpacing/>
    </w:pPr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5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5B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B2F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5B2FB9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B2F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9527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20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F0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04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0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4F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B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A660DF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B2F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A660DF"/>
    <w:pPr>
      <w:keepNext/>
      <w:numPr>
        <w:ilvl w:val="3"/>
        <w:numId w:val="1"/>
      </w:numPr>
      <w:jc w:val="center"/>
      <w:outlineLvl w:val="3"/>
    </w:pPr>
    <w:rPr>
      <w:b/>
      <w:sz w:val="28"/>
      <w:u w:val="doub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KJU Nagłówek 1 Znak"/>
    <w:basedOn w:val="Domylnaczcionkaakapitu"/>
    <w:link w:val="Nagwek1"/>
    <w:rsid w:val="00A660D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A660DF"/>
    <w:rPr>
      <w:rFonts w:ascii="Times New Roman" w:eastAsia="Times New Roman" w:hAnsi="Times New Roman" w:cs="Times New Roman"/>
      <w:b/>
      <w:sz w:val="28"/>
      <w:szCs w:val="24"/>
      <w:u w:val="double"/>
      <w:lang w:eastAsia="ar-SA"/>
    </w:rPr>
  </w:style>
  <w:style w:type="paragraph" w:customStyle="1" w:styleId="Tabela1">
    <w:name w:val="Tabela1"/>
    <w:basedOn w:val="Normalny"/>
    <w:qFormat/>
    <w:rsid w:val="00A660DF"/>
    <w:pPr>
      <w:widowControl w:val="0"/>
      <w:overflowPunct w:val="0"/>
      <w:autoSpaceDE w:val="0"/>
      <w:spacing w:before="20" w:after="20"/>
      <w:ind w:left="113"/>
      <w:textAlignment w:val="baseline"/>
    </w:pPr>
    <w:rPr>
      <w:sz w:val="22"/>
    </w:rPr>
  </w:style>
  <w:style w:type="paragraph" w:customStyle="1" w:styleId="Tabela1a">
    <w:name w:val="Tabela1a"/>
    <w:basedOn w:val="Tabela1"/>
    <w:rsid w:val="00A660DF"/>
    <w:pPr>
      <w:ind w:left="0" w:right="57"/>
      <w:jc w:val="right"/>
    </w:pPr>
  </w:style>
  <w:style w:type="paragraph" w:customStyle="1" w:styleId="CommentText">
    <w:name w:val="Comment Text"/>
    <w:basedOn w:val="Normalny"/>
    <w:rsid w:val="00A660DF"/>
    <w:rPr>
      <w:rFonts w:ascii="Arial" w:hAnsi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EA65BF"/>
    <w:pPr>
      <w:suppressAutoHyphens w:val="0"/>
      <w:ind w:left="720"/>
      <w:contextualSpacing/>
    </w:pPr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5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5B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B2F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5B2FB9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B2F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9527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20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1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0C559-452A-4A93-9289-3EE41CA6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10</Pages>
  <Words>1863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Informatyki, Politechnika Poznańska</Company>
  <LinksUpToDate>false</LinksUpToDate>
  <CharactersWithSpaces>13020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paulinak</dc:creator>
  <cp:lastModifiedBy>asewastynowicz</cp:lastModifiedBy>
  <cp:revision>33</cp:revision>
  <dcterms:created xsi:type="dcterms:W3CDTF">2017-12-04T12:17:00Z</dcterms:created>
  <dcterms:modified xsi:type="dcterms:W3CDTF">2023-01-03T11:58:00Z</dcterms:modified>
</cp:coreProperties>
</file>