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547DDE">
        <w:rPr>
          <w:rFonts w:ascii="Verdana" w:hAnsi="Verdana"/>
          <w:sz w:val="20"/>
          <w:szCs w:val="20"/>
        </w:rPr>
        <w:t>5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450EEE">
        <w:rPr>
          <w:rFonts w:ascii="Verdana" w:hAnsi="Verdana" w:cs="Arial"/>
        </w:rPr>
        <w:t>ych</w:t>
      </w:r>
      <w:proofErr w:type="spellEnd"/>
      <w:r w:rsidRPr="00450EEE">
        <w:rPr>
          <w:rFonts w:ascii="Verdana" w:hAnsi="Verdana" w:cs="Arial"/>
        </w:rPr>
        <w:t>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 xml:space="preserve">ustawa z dnia 6 grudnia 2008 roku o podatku akcyzowym( Dz. U. z 2014  roku, poz. 752 ze </w:t>
      </w:r>
      <w:proofErr w:type="spellStart"/>
      <w:r w:rsidRPr="00450EEE">
        <w:rPr>
          <w:rFonts w:ascii="Verdana" w:hAnsi="Verdana" w:cs="Arial"/>
        </w:rPr>
        <w:t>zm</w:t>
      </w:r>
      <w:proofErr w:type="spellEnd"/>
      <w:r w:rsidRPr="00450EEE">
        <w:rPr>
          <w:rFonts w:ascii="Verdana" w:hAnsi="Verdana" w:cs="Arial"/>
        </w:rPr>
        <w:t>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tbl>
      <w:tblPr>
        <w:tblW w:w="0" w:type="auto"/>
        <w:tblLook w:val="01E0"/>
      </w:tblPr>
      <w:tblGrid>
        <w:gridCol w:w="725"/>
        <w:gridCol w:w="1355"/>
        <w:gridCol w:w="1853"/>
        <w:gridCol w:w="1852"/>
        <w:gridCol w:w="1483"/>
        <w:gridCol w:w="1368"/>
        <w:gridCol w:w="1326"/>
      </w:tblGrid>
      <w:tr w:rsidR="00A63BE7" w:rsidRPr="00450EEE" w:rsidTr="00F9382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  <w:bCs/>
              </w:rPr>
              <w:t>MWh</w:t>
            </w:r>
            <w:proofErr w:type="spellEnd"/>
            <w:r w:rsidRPr="00450EEE">
              <w:rPr>
                <w:rFonts w:ascii="Verdana" w:hAnsi="Verdana" w:cs="Arial"/>
                <w:bCs/>
              </w:rPr>
              <w:t>]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A63BE7" w:rsidRPr="00451ABB" w:rsidRDefault="00A63BE7" w:rsidP="00EF0693">
            <w:pPr>
              <w:jc w:val="center"/>
              <w:rPr>
                <w:rFonts w:ascii="Verdana" w:hAnsi="Verdana"/>
                <w:b/>
              </w:rPr>
            </w:pPr>
            <w:r w:rsidRPr="00451ABB">
              <w:rPr>
                <w:rFonts w:ascii="Verdana" w:hAnsi="Verdana"/>
                <w:b/>
              </w:rPr>
              <w:t>Razem</w:t>
            </w:r>
          </w:p>
          <w:p w:rsidR="00A63BE7" w:rsidRDefault="00A63BE7" w:rsidP="00EF0693">
            <w:pPr>
              <w:jc w:val="center"/>
            </w:pPr>
          </w:p>
          <w:p w:rsidR="00A63BE7" w:rsidRPr="00D303FB" w:rsidRDefault="00A63BE7" w:rsidP="00EF0693">
            <w:pPr>
              <w:jc w:val="center"/>
              <w:rPr>
                <w:color w:val="FF0000"/>
              </w:rPr>
            </w:pPr>
          </w:p>
        </w:tc>
      </w:tr>
      <w:tr w:rsidR="00A63BE7" w:rsidRPr="00450EEE" w:rsidTr="00F9382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</w:rPr>
            </w:pPr>
            <w:r w:rsidRPr="00476B40">
              <w:rPr>
                <w:rFonts w:ascii="Verdana" w:hAnsi="Verdana" w:cs="Arial"/>
                <w:b/>
                <w:bCs/>
              </w:rPr>
              <w:t>Szczyt 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76B40">
              <w:rPr>
                <w:rFonts w:ascii="Verdana" w:hAnsi="Verdana" w:cs="Arial"/>
                <w:b/>
                <w:bCs/>
              </w:rPr>
              <w:t>Poza szczytem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</w:tr>
      <w:tr w:rsidR="00F93821" w:rsidRPr="000F7BEE" w:rsidTr="00F938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23,93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bookmarkStart w:id="4" w:name="_GoBack"/>
            <w:bookmarkEnd w:id="4"/>
            <w:r w:rsidRPr="000F7BEE">
              <w:rPr>
                <w:rFonts w:ascii="Verdana" w:hAnsi="Verdana" w:cs="Verdana"/>
              </w:rPr>
              <w:t>108,51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1,78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7,69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141,91</w:t>
            </w:r>
          </w:p>
        </w:tc>
      </w:tr>
      <w:tr w:rsidR="00F93821" w:rsidRPr="000F7BEE" w:rsidTr="00F938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26,19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89,70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125,22</w:t>
            </w:r>
          </w:p>
        </w:tc>
      </w:tr>
      <w:tr w:rsidR="00F93821" w:rsidRPr="000F7BEE" w:rsidTr="00F938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31,49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82,22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2,54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6,98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123,23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42,15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76,98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A67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6,34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128,83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43,12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79,30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3,56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6,66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132,64</w:t>
            </w:r>
          </w:p>
        </w:tc>
      </w:tr>
      <w:bookmarkEnd w:id="2"/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44,22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79,38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6,51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133,72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37,13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67,47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5,69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113,31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24,22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67,98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6,85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101,64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19,73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66,13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1,81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94,55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14,33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73,32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1,76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7,54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96,95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17,07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85,38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1,76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7,15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111,36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23,08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105,50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1,80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A67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7,53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137,91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0F7BEE">
              <w:rPr>
                <w:rFonts w:ascii="Verdana" w:hAnsi="Verdana" w:cs="Arial"/>
                <w:b/>
                <w:bCs/>
              </w:rPr>
              <w:t>346,66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</w:rPr>
            </w:pPr>
            <w:r w:rsidRPr="000F7BEE">
              <w:rPr>
                <w:rFonts w:ascii="Verdana" w:hAnsi="Verdana" w:cs="Verdana"/>
                <w:b/>
                <w:bCs/>
              </w:rPr>
              <w:t>981,87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  <w:b/>
              </w:rPr>
            </w:pPr>
            <w:r w:rsidRPr="000F7BEE">
              <w:rPr>
                <w:rFonts w:ascii="Verdana" w:hAnsi="Verdana" w:cs="Calibri"/>
                <w:b/>
              </w:rPr>
              <w:t>29,70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  <w:b/>
              </w:rPr>
            </w:pPr>
            <w:r w:rsidRPr="000F7BEE">
              <w:rPr>
                <w:rFonts w:ascii="Verdana" w:hAnsi="Verdana" w:cs="Calibri"/>
                <w:b/>
              </w:rPr>
              <w:t>83,04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</w:rPr>
            </w:pPr>
            <w:r w:rsidRPr="000F7BEE">
              <w:rPr>
                <w:rFonts w:ascii="Verdana" w:hAnsi="Verdana" w:cs="Czcionka tekstu podstawowego"/>
                <w:b/>
              </w:rPr>
              <w:t>1441,27</w:t>
            </w:r>
          </w:p>
        </w:tc>
      </w:tr>
      <w:bookmarkEnd w:id="3"/>
    </w:tbl>
    <w:p w:rsidR="00A63BE7" w:rsidRDefault="00A63BE7" w:rsidP="00A63BE7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9D59E4" w:rsidRDefault="007C15E8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tbl>
      <w:tblPr>
        <w:tblW w:w="9274" w:type="dxa"/>
        <w:tblLayout w:type="fixed"/>
        <w:tblLook w:val="01E0"/>
      </w:tblPr>
      <w:tblGrid>
        <w:gridCol w:w="1242"/>
        <w:gridCol w:w="1662"/>
        <w:gridCol w:w="2307"/>
        <w:gridCol w:w="2472"/>
        <w:gridCol w:w="1591"/>
      </w:tblGrid>
      <w:tr w:rsidR="007C15E8" w:rsidRPr="00450EEE" w:rsidTr="007C15E8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7C15E8" w:rsidRPr="00450EEE" w:rsidTr="007C15E8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7C15E8">
              <w:rPr>
                <w:rFonts w:ascii="Verdana" w:hAnsi="Verdana" w:cs="Arial"/>
              </w:rPr>
              <w:t>Całodobowa  B21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Całodobowa  C</w:t>
            </w:r>
            <w:r w:rsidRPr="007C15E8">
              <w:rPr>
                <w:rFonts w:ascii="Verdana" w:hAnsi="Verdana" w:cs="Arial"/>
              </w:rPr>
              <w:t>21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10591B" w:rsidRPr="00450EEE" w:rsidTr="009443FC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35,58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35,66</w:t>
            </w:r>
          </w:p>
        </w:tc>
      </w:tr>
      <w:tr w:rsidR="0010591B" w:rsidRPr="00450EEE" w:rsidTr="007D171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33,32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33,40</w:t>
            </w:r>
          </w:p>
        </w:tc>
      </w:tr>
      <w:tr w:rsidR="0010591B" w:rsidRPr="00450EEE" w:rsidTr="007D171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34,88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5,87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40,75</w:t>
            </w:r>
          </w:p>
        </w:tc>
      </w:tr>
      <w:tr w:rsidR="0010591B" w:rsidRPr="00450EEE" w:rsidTr="00263A6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36,50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2,58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39,08</w:t>
            </w:r>
          </w:p>
        </w:tc>
      </w:tr>
      <w:tr w:rsidR="0010591B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38,50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3,51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42,01</w:t>
            </w:r>
          </w:p>
        </w:tc>
      </w:tr>
      <w:tr w:rsidR="008E58BE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58BE" w:rsidRPr="00450EEE" w:rsidRDefault="008E58BE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8BE" w:rsidRPr="00450EEE" w:rsidRDefault="008E58BE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8BE" w:rsidRDefault="008E58B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46,62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8BE" w:rsidRDefault="008E58B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3,70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E58BE" w:rsidRPr="0034645F" w:rsidRDefault="008E58BE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50,32</w:t>
            </w:r>
          </w:p>
        </w:tc>
      </w:tr>
      <w:tr w:rsidR="0034645F" w:rsidRPr="00450EEE" w:rsidTr="004023E2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43,93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5,17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49,10</w:t>
            </w:r>
          </w:p>
        </w:tc>
      </w:tr>
      <w:tr w:rsidR="0034645F" w:rsidRPr="00450EEE" w:rsidTr="004023E2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43,50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0,44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43,94</w:t>
            </w:r>
          </w:p>
        </w:tc>
      </w:tr>
      <w:tr w:rsidR="0034645F" w:rsidRPr="00450EEE" w:rsidTr="004023E2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39,62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3,18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42,80</w:t>
            </w:r>
          </w:p>
        </w:tc>
      </w:tr>
      <w:tr w:rsidR="0034645F" w:rsidRPr="00450EEE" w:rsidTr="003870EA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34,49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0,37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34,86</w:t>
            </w:r>
          </w:p>
        </w:tc>
      </w:tr>
      <w:tr w:rsidR="0034645F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31,12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31,20</w:t>
            </w:r>
          </w:p>
        </w:tc>
      </w:tr>
      <w:tr w:rsidR="0034645F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34,71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34,78</w:t>
            </w:r>
          </w:p>
        </w:tc>
      </w:tr>
      <w:tr w:rsidR="00E21717" w:rsidRPr="00450EEE" w:rsidTr="00F6197E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450EEE" w:rsidRDefault="00E21717" w:rsidP="00263A67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17" w:rsidRPr="00450EEE" w:rsidRDefault="00E21717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39544E" w:rsidRDefault="00E21717" w:rsidP="00E217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Czcionka tekstu podstawowego"/>
                <w:b/>
                <w:color w:val="000000"/>
              </w:rPr>
            </w:pPr>
            <w:r w:rsidRPr="0039544E">
              <w:rPr>
                <w:rFonts w:ascii="Verdana" w:hAnsi="Verdana" w:cs="Czcionka tekstu podstawowego"/>
                <w:b/>
                <w:color w:val="000000"/>
              </w:rPr>
              <w:t>452,77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39544E" w:rsidRDefault="00E21717" w:rsidP="00E217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Czcionka tekstu podstawowego"/>
                <w:b/>
                <w:color w:val="000000"/>
              </w:rPr>
            </w:pPr>
            <w:r w:rsidRPr="0039544E">
              <w:rPr>
                <w:rFonts w:ascii="Verdana" w:hAnsi="Verdana" w:cs="Czcionka tekstu podstawowego"/>
                <w:b/>
                <w:color w:val="000000"/>
              </w:rPr>
              <w:t>25,12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39544E" w:rsidRDefault="00E21717" w:rsidP="003954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9544E">
              <w:rPr>
                <w:rFonts w:ascii="Verdana" w:hAnsi="Verdana" w:cs="Czcionka tekstu podstawowego"/>
                <w:b/>
                <w:color w:val="000000"/>
              </w:rPr>
              <w:t>477,89</w:t>
            </w:r>
          </w:p>
        </w:tc>
      </w:tr>
    </w:tbl>
    <w:p w:rsidR="007C15E8" w:rsidRPr="00450EEE" w:rsidRDefault="007C15E8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bookmarkStart w:id="5" w:name="_Hlk129693247"/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0F7B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76552" w:rsidRPr="000F7BEE" w:rsidRDefault="00176552" w:rsidP="00176552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7,72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2,91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22,92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33,56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3,11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22,62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33,76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9,81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6,58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23,66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40,05</w:t>
            </w:r>
          </w:p>
        </w:tc>
      </w:tr>
      <w:tr w:rsidR="0053458F" w:rsidRPr="000F7BEE" w:rsidTr="00263A6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8,79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5,81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26,02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40,62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5,57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23,68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37,48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8,69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5,79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22,86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37,34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8,51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5,53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20,36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34,40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9,18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6,18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25,76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41,12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8,84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3,51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26,18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38,53</w:t>
            </w:r>
          </w:p>
        </w:tc>
      </w:tr>
      <w:tr w:rsidR="0053458F" w:rsidRPr="000F7B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7,60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2,85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23,85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34,30</w:t>
            </w:r>
          </w:p>
        </w:tc>
      </w:tr>
      <w:tr w:rsidR="0053458F" w:rsidRPr="000F7B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7,42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22,35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32,52</w:t>
            </w:r>
          </w:p>
        </w:tc>
      </w:tr>
      <w:tr w:rsidR="0053458F" w:rsidRPr="000F7B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22,83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34,62</w:t>
            </w:r>
          </w:p>
        </w:tc>
      </w:tr>
      <w:tr w:rsidR="0053458F" w:rsidRPr="000F7BEE" w:rsidTr="00263A67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8F" w:rsidRPr="000F7BEE" w:rsidRDefault="0053458F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0F7B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101,44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53,77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283,09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438,30</w:t>
            </w:r>
          </w:p>
        </w:tc>
      </w:tr>
      <w:bookmarkEnd w:id="5"/>
    </w:tbl>
    <w:p w:rsidR="009D59E4" w:rsidRPr="000F7B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lastRenderedPageBreak/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889" w:type="dxa"/>
        <w:tblLayout w:type="fixed"/>
        <w:tblLook w:val="01E0"/>
      </w:tblPr>
      <w:tblGrid>
        <w:gridCol w:w="634"/>
        <w:gridCol w:w="2768"/>
        <w:gridCol w:w="6487"/>
      </w:tblGrid>
      <w:tr w:rsidR="009D59E4" w:rsidRPr="00450EEE" w:rsidTr="00691BAD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6"/>
      <w:tr w:rsidR="009D59E4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510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590310600012098981</w:t>
            </w:r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B22</w:t>
            </w:r>
          </w:p>
        </w:tc>
      </w:tr>
      <w:tr w:rsidR="008A7141" w:rsidRPr="00450EEE" w:rsidTr="00263A67"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WO-1981</w:t>
            </w:r>
          </w:p>
        </w:tc>
      </w:tr>
      <w:tr w:rsidR="008A7141" w:rsidRPr="00450EEE" w:rsidTr="00263A6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8A7141" w:rsidRPr="00450EEE" w:rsidTr="00263A6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70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kWh</w:t>
            </w:r>
            <w:proofErr w:type="spellEnd"/>
          </w:p>
        </w:tc>
      </w:tr>
      <w:tr w:rsidR="008A7141" w:rsidRPr="00450EEE" w:rsidTr="00263A6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590310600000939807</w:t>
            </w:r>
          </w:p>
        </w:tc>
      </w:tr>
      <w:tr w:rsidR="008A7141" w:rsidRPr="00200F3F" w:rsidTr="00263A67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C22A</w:t>
            </w:r>
          </w:p>
        </w:tc>
      </w:tr>
      <w:tr w:rsidR="002A07C7" w:rsidRPr="00200F3F" w:rsidTr="00691BAD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_Hlk129692362"/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3.</w:t>
            </w: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 62-050 Mosina - zasilanie nr 2</w:t>
            </w:r>
          </w:p>
        </w:tc>
      </w:tr>
      <w:tr w:rsidR="002A07C7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8" w:name="OLE_LINK13"/>
            <w:bookmarkStart w:id="9" w:name="OLE_LINK14"/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8"/>
            <w:bookmarkEnd w:id="9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96778775</w:t>
            </w:r>
          </w:p>
        </w:tc>
      </w:tr>
      <w:bookmarkEnd w:id="7"/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10" w:name="OLE_LINK15"/>
            <w:bookmarkStart w:id="11" w:name="OLE_LINK16"/>
            <w:bookmarkStart w:id="12" w:name="OLE_LINK17"/>
            <w:r w:rsidRPr="00200F3F">
              <w:rPr>
                <w:rFonts w:ascii="Verdana" w:hAnsi="Verdana" w:cs="Arial"/>
                <w:bCs/>
              </w:rPr>
              <w:t>Moc umowna</w:t>
            </w:r>
            <w:bookmarkEnd w:id="10"/>
            <w:bookmarkEnd w:id="11"/>
            <w:bookmarkEnd w:id="12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590310600000933256</w:t>
            </w:r>
          </w:p>
        </w:tc>
      </w:tr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B310BF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C21</w:t>
            </w:r>
          </w:p>
        </w:tc>
      </w:tr>
      <w:tr w:rsidR="006B621A" w:rsidRPr="00200F3F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4.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w Ludwikowie/Poznania ,</w:t>
            </w:r>
          </w:p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 62-050 Mosina - zasilanie nr 1</w:t>
            </w:r>
          </w:p>
        </w:tc>
      </w:tr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53500210</w:t>
            </w:r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7376DB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590310600029428825</w:t>
            </w:r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9E2915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B21</w:t>
            </w:r>
          </w:p>
        </w:tc>
      </w:tr>
      <w:tr w:rsidR="00D6420D" w:rsidRPr="00200F3F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5.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10168919</w:t>
            </w:r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78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48553E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590310600001915664</w:t>
            </w:r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48553E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B23</w:t>
            </w:r>
          </w:p>
        </w:tc>
      </w:tr>
      <w:tr w:rsidR="006C6148" w:rsidRPr="00200F3F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6.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10168901</w:t>
            </w:r>
          </w:p>
        </w:tc>
      </w:tr>
      <w:tr w:rsidR="009C51FC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110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9C51FC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8C2E67" w:rsidP="008C2E67">
            <w:pPr>
              <w:rPr>
                <w:rFonts w:ascii="Verdana" w:hAnsi="Verdana"/>
              </w:rPr>
            </w:pPr>
            <w:r w:rsidRPr="00200F3F">
              <w:rPr>
                <w:rFonts w:ascii="Verdana" w:hAnsi="Verdana"/>
              </w:rPr>
              <w:t>590310600001915671</w:t>
            </w:r>
          </w:p>
        </w:tc>
      </w:tr>
      <w:tr w:rsidR="009C51FC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8C2E67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B23</w:t>
            </w:r>
          </w:p>
        </w:tc>
      </w:tr>
    </w:tbl>
    <w:p w:rsidR="005B6601" w:rsidRPr="00200F3F" w:rsidRDefault="005B6601" w:rsidP="00691BAD">
      <w:pPr>
        <w:widowControl w:val="0"/>
        <w:ind w:right="-288"/>
        <w:jc w:val="both"/>
        <w:rPr>
          <w:rFonts w:ascii="Verdana" w:hAnsi="Verdana" w:cs="Arial"/>
          <w:bCs/>
        </w:rPr>
      </w:pPr>
    </w:p>
    <w:p w:rsidR="005B6601" w:rsidRDefault="005B6601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both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>o ile w okresie od zawarcia Umowy nie ulegnie zmianie stawka podatku akcyzowego od energii, 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6D35F9" w:rsidRPr="005721A6" w:rsidRDefault="005856BF" w:rsidP="006D35F9">
      <w:pPr>
        <w:pStyle w:val="Tekstpodstawowy"/>
        <w:spacing w:after="120"/>
        <w:ind w:right="-288" w:hanging="426"/>
        <w:jc w:val="both"/>
        <w:rPr>
          <w:rFonts w:ascii="Verdana" w:hAnsi="Verdana"/>
          <w:sz w:val="20"/>
        </w:rPr>
      </w:pPr>
      <w:r w:rsidRPr="005721A6">
        <w:rPr>
          <w:rFonts w:ascii="Verdana" w:hAnsi="Verdana" w:cs="Arial"/>
          <w:sz w:val="20"/>
        </w:rPr>
        <w:lastRenderedPageBreak/>
        <w:t xml:space="preserve">16. </w:t>
      </w:r>
      <w:r w:rsidR="006D35F9" w:rsidRPr="005721A6">
        <w:rPr>
          <w:rFonts w:ascii="Verdana" w:hAnsi="Verdana" w:cstheme="minorHAnsi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zmiana wynagrodzenia (+/-) może obejmować wszelkie koszty oraz zakup niezbędnych materiałów służących do realizacji umowy, które powinny zostać wykazane przez Wyk</w:t>
      </w:r>
      <w:r w:rsidRPr="005721A6">
        <w:rPr>
          <w:rFonts w:ascii="Verdana" w:hAnsi="Verdana" w:cstheme="minorHAnsi"/>
        </w:rPr>
        <w:t>o</w:t>
      </w:r>
      <w:r w:rsidRPr="005721A6">
        <w:rPr>
          <w:rFonts w:ascii="Verdana" w:hAnsi="Verdana" w:cstheme="minorHAnsi"/>
        </w:rPr>
        <w:t xml:space="preserve">nawcę.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Ustalone wynagrodzenie będzie waloryzowane nie częściej niż raz na 3 miesiące, w opa</w:t>
      </w:r>
      <w:r w:rsidRPr="005721A6">
        <w:rPr>
          <w:rFonts w:ascii="Verdana" w:hAnsi="Verdana" w:cstheme="minorHAnsi"/>
        </w:rPr>
        <w:t>r</w:t>
      </w:r>
      <w:r w:rsidRPr="005721A6">
        <w:rPr>
          <w:rFonts w:ascii="Verdana" w:hAnsi="Verdana" w:cstheme="minorHAnsi"/>
        </w:rPr>
        <w:t xml:space="preserve">ciu o wartość wskaźnika cen towarów i usług, publikowanego w Komunikacie Prezesa Głównego Urzędu Statystycznego.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Pierwsza waloryzacja może nastąpić nie wcześniej niż 180 dni od dnia upływu terminu składania ofert.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strony będą uprawnione do zmiany wynagrodzenia, jeżeli wskaźnik zmiany cen towarów i usług przekroczy 5 % w stosunku do miesiąca, w którym nastąpiło otwarcie ofert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 xml:space="preserve">maksymalna łączna wartość zmiany wynagrodzenia to 10 % wartości wynagrodzenia umownego brutto.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Zmiana wynagrodzenia dotyczy dostaw zrealizowanych po jej dokonaniu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Wykonawca, którego wynagrodzenie zostało zmienione, zobowiązany jest do zmiany w</w:t>
      </w:r>
      <w:r w:rsidRPr="005721A6">
        <w:rPr>
          <w:rFonts w:ascii="Verdana" w:hAnsi="Verdana" w:cstheme="minorHAnsi"/>
        </w:rPr>
        <w:t>y</w:t>
      </w:r>
      <w:r w:rsidRPr="005721A6">
        <w:rPr>
          <w:rFonts w:ascii="Verdana" w:hAnsi="Verdana" w:cstheme="minorHAnsi"/>
        </w:rPr>
        <w:t>nagrodzenia przysługującego podwykonawcy, z którym zawarł Umowę, w zakresie o</w:t>
      </w:r>
      <w:r w:rsidRPr="005721A6">
        <w:rPr>
          <w:rFonts w:ascii="Verdana" w:hAnsi="Verdana" w:cstheme="minorHAnsi"/>
        </w:rPr>
        <w:t>d</w:t>
      </w:r>
      <w:r w:rsidRPr="005721A6">
        <w:rPr>
          <w:rFonts w:ascii="Verdana" w:hAnsi="Verdana" w:cstheme="minorHAnsi"/>
        </w:rPr>
        <w:t>powiadającym powyższym zmianom dotyczących zobowiązania podwykonawcy, jeżeli łącznie spełnione są następujące warunki:</w:t>
      </w:r>
    </w:p>
    <w:p w:rsidR="006D35F9" w:rsidRPr="005721A6" w:rsidRDefault="006D35F9" w:rsidP="006D35F9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1) przedmiotem Umowy są usługi, dostawy lub roboty budowlane</w:t>
      </w:r>
    </w:p>
    <w:p w:rsidR="006D35F9" w:rsidRPr="005721A6" w:rsidRDefault="006D35F9" w:rsidP="006D35F9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2) okres obowiązywania Umowy przekracza 6 miesięcy.</w:t>
      </w:r>
    </w:p>
    <w:p w:rsidR="006D35F9" w:rsidRPr="005856BF" w:rsidRDefault="006D35F9" w:rsidP="005856BF">
      <w:pPr>
        <w:pStyle w:val="Tekstpodstawowy2"/>
        <w:spacing w:line="276" w:lineRule="auto"/>
        <w:ind w:right="-2"/>
        <w:rPr>
          <w:rFonts w:ascii="Verdana" w:hAnsi="Verdana"/>
          <w:i w:val="0"/>
          <w:color w:val="auto"/>
          <w:sz w:val="20"/>
        </w:rPr>
      </w:pP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</w:t>
      </w:r>
      <w:r w:rsidRPr="00450EEE">
        <w:rPr>
          <w:rFonts w:ascii="Verdana" w:hAnsi="Verdana" w:cs="Arial"/>
        </w:rPr>
        <w:lastRenderedPageBreak/>
        <w:t xml:space="preserve">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Każdej ze Stron, z zastrzeżeniem ust. 3, przysługuje prawo rozwiązania Umowy bez 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BC30F7" w:rsidRDefault="00BC30F7">
      <w:pPr>
        <w:pStyle w:val="Tekstpodstawowy2"/>
        <w:rPr>
          <w:rFonts w:ascii="Verdana" w:hAnsi="Verdana" w:cs="Tahoma"/>
          <w:b/>
          <w:i w:val="0"/>
          <w:color w:val="auto"/>
          <w:sz w:val="20"/>
        </w:rPr>
      </w:pPr>
      <w:r w:rsidRPr="00BC30F7">
        <w:rPr>
          <w:rFonts w:ascii="Verdana" w:hAnsi="Verdana" w:cs="Tahoma"/>
          <w:b/>
          <w:i w:val="0"/>
          <w:color w:val="auto"/>
          <w:sz w:val="20"/>
        </w:rPr>
        <w:t>1) 12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miesięcy od dnia</w:t>
      </w:r>
      <w:r w:rsidR="000F34C8">
        <w:rPr>
          <w:rFonts w:ascii="Verdana" w:hAnsi="Verdana" w:cs="Tahoma"/>
          <w:b/>
          <w:i w:val="0"/>
          <w:color w:val="auto"/>
          <w:sz w:val="20"/>
        </w:rPr>
        <w:t xml:space="preserve"> </w:t>
      </w:r>
      <w:r w:rsidR="00C75CC9">
        <w:rPr>
          <w:rFonts w:ascii="Verdana" w:hAnsi="Verdana" w:cs="Tahoma"/>
          <w:b/>
          <w:i w:val="0"/>
          <w:color w:val="00B0F0"/>
          <w:sz w:val="20"/>
        </w:rPr>
        <w:t>01.08.2025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albo </w:t>
      </w:r>
    </w:p>
    <w:p w:rsidR="009D59E4" w:rsidRPr="00BC30F7" w:rsidRDefault="00BC30F7">
      <w:pPr>
        <w:tabs>
          <w:tab w:val="right" w:pos="709"/>
        </w:tabs>
        <w:jc w:val="both"/>
        <w:rPr>
          <w:rFonts w:ascii="Verdana" w:hAnsi="Verdana"/>
          <w:b/>
        </w:rPr>
      </w:pPr>
      <w:r w:rsidRPr="00BC30F7">
        <w:rPr>
          <w:rFonts w:ascii="Verdana" w:hAnsi="Verdana"/>
          <w:b/>
        </w:rPr>
        <w:t>2)</w:t>
      </w:r>
      <w:r w:rsidRPr="00BC30F7">
        <w:rPr>
          <w:rFonts w:ascii="Verdana" w:hAnsi="Verdana"/>
          <w:b/>
        </w:rPr>
        <w:tab/>
        <w:t xml:space="preserve"> 12</w:t>
      </w:r>
      <w:r w:rsidR="00182374" w:rsidRPr="00BC30F7">
        <w:rPr>
          <w:rFonts w:ascii="Verdana" w:hAnsi="Verdana"/>
          <w:b/>
        </w:rPr>
        <w:t xml:space="preserve">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lastRenderedPageBreak/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1- formularz cenowy</w:t>
      </w:r>
    </w:p>
    <w:p w:rsidR="009D59E4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2- formularz ofertowy</w:t>
      </w:r>
    </w:p>
    <w:p w:rsidR="00385CF1" w:rsidRPr="00450EEE" w:rsidRDefault="00385CF1">
      <w:pPr>
        <w:ind w:right="-289" w:hanging="180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 xml:space="preserve">c)      załącznik nr 3 - </w:t>
      </w:r>
      <w:r>
        <w:rPr>
          <w:rFonts w:ascii="Verdana" w:hAnsi="Verdana"/>
        </w:rPr>
        <w:t>koncesja lub jej kopia potwierdzona za zgodność z oryginałem na obrót energią elektryczną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2D" w:rsidRDefault="00C3282D">
      <w:r>
        <w:separator/>
      </w:r>
    </w:p>
  </w:endnote>
  <w:endnote w:type="continuationSeparator" w:id="0">
    <w:p w:rsidR="00C3282D" w:rsidRDefault="00C3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1C5353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1C5353">
      <w:rPr>
        <w:rFonts w:ascii="Arial" w:hAnsi="Arial" w:cs="Arial"/>
        <w:b/>
        <w:bCs/>
        <w:sz w:val="16"/>
        <w:szCs w:val="16"/>
      </w:rPr>
      <w:fldChar w:fldCharType="separate"/>
    </w:r>
    <w:r w:rsidR="00DA2998">
      <w:rPr>
        <w:rFonts w:ascii="Arial" w:hAnsi="Arial" w:cs="Arial"/>
        <w:b/>
        <w:bCs/>
        <w:noProof/>
        <w:sz w:val="16"/>
        <w:szCs w:val="16"/>
      </w:rPr>
      <w:t>9</w:t>
    </w:r>
    <w:r w:rsidR="001C5353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1C5353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1C5353">
      <w:rPr>
        <w:rFonts w:ascii="Arial" w:hAnsi="Arial" w:cs="Arial"/>
        <w:b/>
        <w:bCs/>
        <w:sz w:val="16"/>
        <w:szCs w:val="16"/>
      </w:rPr>
      <w:fldChar w:fldCharType="separate"/>
    </w:r>
    <w:r w:rsidR="00DA2998">
      <w:rPr>
        <w:rFonts w:ascii="Arial" w:hAnsi="Arial" w:cs="Arial"/>
        <w:b/>
        <w:bCs/>
        <w:noProof/>
        <w:sz w:val="16"/>
        <w:szCs w:val="16"/>
      </w:rPr>
      <w:t>9</w:t>
    </w:r>
    <w:r w:rsidR="001C5353">
      <w:rPr>
        <w:rFonts w:ascii="Arial" w:hAnsi="Arial" w:cs="Arial"/>
        <w:b/>
        <w:bCs/>
        <w:sz w:val="16"/>
        <w:szCs w:val="16"/>
      </w:rPr>
      <w:fldChar w:fldCharType="end"/>
    </w:r>
  </w:p>
  <w:p w:rsidR="00263A67" w:rsidRDefault="00263A6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1C5353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1C5353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1C5353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1C5353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1C5353">
      <w:rPr>
        <w:rFonts w:ascii="Arial" w:hAnsi="Arial" w:cs="Arial"/>
        <w:b/>
        <w:bCs/>
        <w:sz w:val="16"/>
        <w:szCs w:val="16"/>
      </w:rPr>
      <w:fldChar w:fldCharType="separate"/>
    </w:r>
    <w:r w:rsidR="00442BFC">
      <w:rPr>
        <w:rFonts w:ascii="Arial" w:hAnsi="Arial" w:cs="Arial"/>
        <w:b/>
        <w:bCs/>
        <w:noProof/>
        <w:sz w:val="16"/>
        <w:szCs w:val="16"/>
      </w:rPr>
      <w:t>9</w:t>
    </w:r>
    <w:r w:rsidR="001C5353">
      <w:rPr>
        <w:rFonts w:ascii="Arial" w:hAnsi="Arial" w:cs="Arial"/>
        <w:b/>
        <w:bCs/>
        <w:sz w:val="16"/>
        <w:szCs w:val="16"/>
      </w:rPr>
      <w:fldChar w:fldCharType="end"/>
    </w:r>
  </w:p>
  <w:p w:rsidR="00263A67" w:rsidRDefault="00263A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2D" w:rsidRDefault="00C3282D">
      <w:r>
        <w:separator/>
      </w:r>
    </w:p>
  </w:footnote>
  <w:footnote w:type="continuationSeparator" w:id="0">
    <w:p w:rsidR="00C3282D" w:rsidRDefault="00C32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EA7F79">
    <w:pPr>
      <w:pStyle w:val="Nagwek"/>
    </w:pPr>
    <w:proofErr w:type="spellStart"/>
    <w:r>
      <w:t>WCPiT</w:t>
    </w:r>
    <w:proofErr w:type="spellEnd"/>
    <w:r>
      <w:t>/EA/381- 24/2025</w:t>
    </w:r>
    <w:r w:rsidR="00263A67">
      <w:t xml:space="preserve">                                                                                         Załącznik  nr 5 do SWZ</w:t>
    </w:r>
  </w:p>
  <w:p w:rsidR="00263A67" w:rsidRDefault="00263A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Nagwek"/>
    </w:pPr>
    <w:proofErr w:type="spellStart"/>
    <w:r>
      <w:t>WCPiT</w:t>
    </w:r>
    <w:proofErr w:type="spellEnd"/>
    <w:r>
      <w:t>/EA/381-43/2022                                                                                         Załącznik  nr 5 do SWZ</w:t>
    </w:r>
  </w:p>
  <w:p w:rsidR="00263A67" w:rsidRDefault="00263A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8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E4"/>
    <w:rsid w:val="00032BDC"/>
    <w:rsid w:val="000463F3"/>
    <w:rsid w:val="00047427"/>
    <w:rsid w:val="00052561"/>
    <w:rsid w:val="000553AC"/>
    <w:rsid w:val="00060803"/>
    <w:rsid w:val="00061776"/>
    <w:rsid w:val="000A76AB"/>
    <w:rsid w:val="000D13D8"/>
    <w:rsid w:val="000D2015"/>
    <w:rsid w:val="000E531C"/>
    <w:rsid w:val="000F34C8"/>
    <w:rsid w:val="000F7BEE"/>
    <w:rsid w:val="00104556"/>
    <w:rsid w:val="0010591B"/>
    <w:rsid w:val="001132DA"/>
    <w:rsid w:val="00121514"/>
    <w:rsid w:val="00152340"/>
    <w:rsid w:val="00153564"/>
    <w:rsid w:val="00176552"/>
    <w:rsid w:val="00182374"/>
    <w:rsid w:val="00187EA9"/>
    <w:rsid w:val="001C5353"/>
    <w:rsid w:val="001D1D5D"/>
    <w:rsid w:val="001D5FF7"/>
    <w:rsid w:val="001F62F6"/>
    <w:rsid w:val="00200F3F"/>
    <w:rsid w:val="002021AA"/>
    <w:rsid w:val="00214B1A"/>
    <w:rsid w:val="00263089"/>
    <w:rsid w:val="00263A67"/>
    <w:rsid w:val="00281EE2"/>
    <w:rsid w:val="002A07C7"/>
    <w:rsid w:val="002A485A"/>
    <w:rsid w:val="002B2908"/>
    <w:rsid w:val="002B4E96"/>
    <w:rsid w:val="002B78F8"/>
    <w:rsid w:val="002E2857"/>
    <w:rsid w:val="00341CA2"/>
    <w:rsid w:val="0034645F"/>
    <w:rsid w:val="003621AF"/>
    <w:rsid w:val="00385CF1"/>
    <w:rsid w:val="003870EA"/>
    <w:rsid w:val="00392761"/>
    <w:rsid w:val="0039544E"/>
    <w:rsid w:val="003B49DF"/>
    <w:rsid w:val="003B6E3D"/>
    <w:rsid w:val="003D4463"/>
    <w:rsid w:val="00401B31"/>
    <w:rsid w:val="00413438"/>
    <w:rsid w:val="00424DB2"/>
    <w:rsid w:val="00437643"/>
    <w:rsid w:val="00440D9E"/>
    <w:rsid w:val="00442BFC"/>
    <w:rsid w:val="00450EEE"/>
    <w:rsid w:val="00451ABB"/>
    <w:rsid w:val="0046659C"/>
    <w:rsid w:val="00476B40"/>
    <w:rsid w:val="0048553E"/>
    <w:rsid w:val="004A0C46"/>
    <w:rsid w:val="004B771A"/>
    <w:rsid w:val="004D677A"/>
    <w:rsid w:val="004D785B"/>
    <w:rsid w:val="004E62EE"/>
    <w:rsid w:val="0053458F"/>
    <w:rsid w:val="00535F52"/>
    <w:rsid w:val="00547DDE"/>
    <w:rsid w:val="005721A6"/>
    <w:rsid w:val="005856BF"/>
    <w:rsid w:val="00594716"/>
    <w:rsid w:val="005B6601"/>
    <w:rsid w:val="00601BA2"/>
    <w:rsid w:val="0060237F"/>
    <w:rsid w:val="00624620"/>
    <w:rsid w:val="0063200E"/>
    <w:rsid w:val="00632ED4"/>
    <w:rsid w:val="00657544"/>
    <w:rsid w:val="00691BAD"/>
    <w:rsid w:val="006B621A"/>
    <w:rsid w:val="006C6148"/>
    <w:rsid w:val="006D35F9"/>
    <w:rsid w:val="006F0D62"/>
    <w:rsid w:val="0070152E"/>
    <w:rsid w:val="00713EB2"/>
    <w:rsid w:val="00715C2E"/>
    <w:rsid w:val="007376DB"/>
    <w:rsid w:val="0079159D"/>
    <w:rsid w:val="007A3FBA"/>
    <w:rsid w:val="007A4A29"/>
    <w:rsid w:val="007B65FE"/>
    <w:rsid w:val="007C15E8"/>
    <w:rsid w:val="007E3604"/>
    <w:rsid w:val="008000E0"/>
    <w:rsid w:val="00854B65"/>
    <w:rsid w:val="00893BC2"/>
    <w:rsid w:val="00896C1C"/>
    <w:rsid w:val="008A6643"/>
    <w:rsid w:val="008A7141"/>
    <w:rsid w:val="008C2E67"/>
    <w:rsid w:val="008C7391"/>
    <w:rsid w:val="008E58BE"/>
    <w:rsid w:val="008F7070"/>
    <w:rsid w:val="00922EA7"/>
    <w:rsid w:val="00927CDE"/>
    <w:rsid w:val="00941EA3"/>
    <w:rsid w:val="0094378A"/>
    <w:rsid w:val="009552DE"/>
    <w:rsid w:val="0095710F"/>
    <w:rsid w:val="00964103"/>
    <w:rsid w:val="00977A34"/>
    <w:rsid w:val="00981BE4"/>
    <w:rsid w:val="00994467"/>
    <w:rsid w:val="009C51FC"/>
    <w:rsid w:val="009C6E62"/>
    <w:rsid w:val="009D59E4"/>
    <w:rsid w:val="009E2915"/>
    <w:rsid w:val="009F0714"/>
    <w:rsid w:val="009F36F7"/>
    <w:rsid w:val="009F5DCA"/>
    <w:rsid w:val="00A02DA1"/>
    <w:rsid w:val="00A07DCA"/>
    <w:rsid w:val="00A17113"/>
    <w:rsid w:val="00A54702"/>
    <w:rsid w:val="00A63BE7"/>
    <w:rsid w:val="00A64797"/>
    <w:rsid w:val="00A66615"/>
    <w:rsid w:val="00AA5FB6"/>
    <w:rsid w:val="00AD621B"/>
    <w:rsid w:val="00AF69AA"/>
    <w:rsid w:val="00B310BF"/>
    <w:rsid w:val="00B42FEB"/>
    <w:rsid w:val="00B639C3"/>
    <w:rsid w:val="00B746BB"/>
    <w:rsid w:val="00B86740"/>
    <w:rsid w:val="00BA3F7F"/>
    <w:rsid w:val="00BA4F22"/>
    <w:rsid w:val="00BC2E2B"/>
    <w:rsid w:val="00BC30F7"/>
    <w:rsid w:val="00C05340"/>
    <w:rsid w:val="00C1065D"/>
    <w:rsid w:val="00C314D4"/>
    <w:rsid w:val="00C3282D"/>
    <w:rsid w:val="00C45177"/>
    <w:rsid w:val="00C7172D"/>
    <w:rsid w:val="00C75CC9"/>
    <w:rsid w:val="00CB66E1"/>
    <w:rsid w:val="00CB6A7F"/>
    <w:rsid w:val="00CC0C11"/>
    <w:rsid w:val="00CD2361"/>
    <w:rsid w:val="00CD7E81"/>
    <w:rsid w:val="00CE4F6E"/>
    <w:rsid w:val="00CE7E74"/>
    <w:rsid w:val="00D005C6"/>
    <w:rsid w:val="00D01213"/>
    <w:rsid w:val="00D303FB"/>
    <w:rsid w:val="00D43F9F"/>
    <w:rsid w:val="00D47046"/>
    <w:rsid w:val="00D607A2"/>
    <w:rsid w:val="00D6420D"/>
    <w:rsid w:val="00D64FEA"/>
    <w:rsid w:val="00D84E95"/>
    <w:rsid w:val="00D86D18"/>
    <w:rsid w:val="00DA2998"/>
    <w:rsid w:val="00DA30AD"/>
    <w:rsid w:val="00DC45E8"/>
    <w:rsid w:val="00DD3621"/>
    <w:rsid w:val="00DD66F4"/>
    <w:rsid w:val="00DE1336"/>
    <w:rsid w:val="00E13DAB"/>
    <w:rsid w:val="00E21717"/>
    <w:rsid w:val="00E5602E"/>
    <w:rsid w:val="00E62600"/>
    <w:rsid w:val="00E71E85"/>
    <w:rsid w:val="00EA7F79"/>
    <w:rsid w:val="00ED36AB"/>
    <w:rsid w:val="00EF0693"/>
    <w:rsid w:val="00EF3D37"/>
    <w:rsid w:val="00F660C3"/>
    <w:rsid w:val="00F870BF"/>
    <w:rsid w:val="00F93821"/>
    <w:rsid w:val="00FB2C31"/>
    <w:rsid w:val="00FD0AAF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B5837-F48F-4E4A-9627-19D476F9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3219</Words>
  <Characters>19320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3</cp:revision>
  <cp:lastPrinted>2025-03-31T07:59:00Z</cp:lastPrinted>
  <dcterms:created xsi:type="dcterms:W3CDTF">2025-04-30T09:10:00Z</dcterms:created>
  <dcterms:modified xsi:type="dcterms:W3CDTF">2025-04-30T09:14:00Z</dcterms:modified>
  <dc:language>pl-PL</dc:language>
</cp:coreProperties>
</file>