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Wzór umowy</w:t>
      </w:r>
    </w:p>
    <w:p w:rsidR="00F34C67" w:rsidRPr="00F34C67" w:rsidRDefault="00F34C67" w:rsidP="00F34C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F34C67">
        <w:rPr>
          <w:rFonts w:ascii="Verdana" w:hAnsi="Verdana"/>
          <w:b w:val="0"/>
          <w:color w:val="auto"/>
          <w:sz w:val="20"/>
          <w:szCs w:val="20"/>
        </w:rPr>
        <w:t>___2018 roku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F34C67" w:rsidRPr="00F34C67" w:rsidRDefault="00F34C67" w:rsidP="00F34C67">
      <w:pPr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F34C67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F34C67" w:rsidRPr="00F34C67" w:rsidRDefault="00F34C67" w:rsidP="00F34C6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a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________ </w:t>
      </w:r>
      <w:r w:rsidRPr="00F34C6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F34C67">
        <w:rPr>
          <w:rFonts w:ascii="Verdana" w:hAnsi="Verdana" w:cs="Arial"/>
          <w:bCs/>
          <w:sz w:val="20"/>
          <w:szCs w:val="20"/>
        </w:rPr>
        <w:t>„Wykonawcą”</w:t>
      </w:r>
      <w:r w:rsidRPr="00F34C67">
        <w:rPr>
          <w:rFonts w:ascii="Verdana" w:hAnsi="Verdana" w:cs="Arial"/>
          <w:sz w:val="20"/>
          <w:szCs w:val="20"/>
        </w:rPr>
        <w:t>, reprezentowanym przez: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___________ – </w:t>
      </w:r>
      <w:r w:rsidRPr="00F34C67">
        <w:rPr>
          <w:rFonts w:ascii="Verdana" w:hAnsi="Verdana" w:cs="Arial"/>
          <w:bCs/>
          <w:sz w:val="20"/>
          <w:szCs w:val="20"/>
        </w:rPr>
        <w:t>___________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F34C67">
        <w:rPr>
          <w:rFonts w:ascii="Verdana" w:hAnsi="Verdana"/>
          <w:sz w:val="20"/>
          <w:szCs w:val="20"/>
        </w:rPr>
        <w:t xml:space="preserve">Umowa zawarta zgodnie z Ustawą Prawo zamówień publicznych z dnia 29 stycznia 2004 roku </w:t>
      </w:r>
      <w:r w:rsidRPr="00F34C67">
        <w:rPr>
          <w:rFonts w:ascii="Verdana" w:hAnsi="Verdana" w:cs="Arial"/>
          <w:sz w:val="20"/>
          <w:szCs w:val="20"/>
        </w:rPr>
        <w:t xml:space="preserve">Prawo zamówień publicznych </w:t>
      </w:r>
      <w:r w:rsidRPr="00F34C67">
        <w:rPr>
          <w:rFonts w:ascii="Verdana" w:hAnsi="Verdana"/>
          <w:sz w:val="20"/>
          <w:szCs w:val="20"/>
        </w:rPr>
        <w:t>z wykonawcą wybranym w trybie przetargu nieograniczonego.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1</w:t>
      </w:r>
    </w:p>
    <w:p w:rsidR="00F34C67" w:rsidRPr="00F34C67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Przedmiot umowy</w:t>
      </w:r>
    </w:p>
    <w:p w:rsidR="00F34C67" w:rsidRPr="00F34C67" w:rsidRDefault="00F34C67" w:rsidP="00F34C67">
      <w:pPr>
        <w:pStyle w:val="Nagwek1"/>
        <w:numPr>
          <w:ilvl w:val="0"/>
          <w:numId w:val="23"/>
        </w:numPr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Przedmiotem Umowy jest dostawa wyrobów medycznych sterylnych i </w:t>
      </w:r>
      <w:proofErr w:type="spellStart"/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niesterylnych</w:t>
      </w:r>
      <w:proofErr w:type="spellEnd"/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zgodnie z przedłożoną ofertą przetargową. Szczegółowy opis wartościowy i ilościowy przedmiotu umowy zawiera formularz cenowy stanowiący załącznik nr 1 do niniejszej umowy.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 lub dostarczenia do magazynu depozytowego. 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serii.</w:t>
      </w:r>
      <w:r w:rsidRPr="00F34C67">
        <w:rPr>
          <w:rFonts w:ascii="Verdana" w:hAnsi="Verdana" w:cs="Arial"/>
          <w:sz w:val="20"/>
          <w:szCs w:val="20"/>
        </w:rPr>
        <w:t xml:space="preserve">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2</w:t>
      </w:r>
    </w:p>
    <w:p w:rsidR="00F34C67" w:rsidRPr="00F34C67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11:00.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nieprzekraczalnym terminie 2 dni </w:t>
      </w:r>
      <w:r w:rsidRPr="00F34C67">
        <w:rPr>
          <w:rFonts w:ascii="Verdana" w:hAnsi="Verdana"/>
          <w:color w:val="auto"/>
          <w:sz w:val="20"/>
          <w:szCs w:val="20"/>
        </w:rPr>
        <w:t>od momentu złożenia przez Zamawiającego zamówienia telefonicznie, pisemnie, e-mailem  lub przy pomocy faksu. Jeżeli dostawa wypada w dniu wolnym od pracy lub poza godzinami pracy apteki szpitalnej, dostawa nastąpi w pierwszym dniu roboczym po wyznaczonym terminie, nie później niż do godz.10:00.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faksu na nr……………………………….., poczty elektronicznej na adres ……………………….…, a Wykonawca zobowiązuje się dostarczyć towar niezwłocznie, tj. nie później niż w terminie 1 dnia po otrzymaniu zamówienia.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§ 3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 xml:space="preserve">Depozyt 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(dot. pakietu nr 1 Zestaw do krążenia pozaustrojowego)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both"/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numPr>
          <w:ilvl w:val="0"/>
          <w:numId w:val="28"/>
        </w:numPr>
        <w:tabs>
          <w:tab w:val="clear" w:pos="720"/>
          <w:tab w:val="left" w:pos="709"/>
        </w:tabs>
        <w:jc w:val="both"/>
        <w:rPr>
          <w:rFonts w:ascii="Verdana" w:hAnsi="Verdana"/>
          <w:bCs/>
          <w:iCs/>
          <w:color w:val="auto"/>
          <w:sz w:val="20"/>
          <w:szCs w:val="20"/>
          <w:u w:val="single"/>
        </w:rPr>
      </w:pPr>
      <w:r w:rsidRPr="00F34C67">
        <w:rPr>
          <w:rFonts w:ascii="Verdana" w:hAnsi="Verdana"/>
          <w:bCs/>
          <w:iCs/>
          <w:color w:val="auto"/>
          <w:sz w:val="20"/>
          <w:szCs w:val="20"/>
        </w:rPr>
        <w:t>W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ykonawca zobowiązany będzie zdeponować pełen asortyment pakietu nr 1 - w terminie 5 dni od dnia podpisania umowy w magazynie depozytowym w </w:t>
      </w:r>
      <w:r w:rsidRPr="00F34C67">
        <w:rPr>
          <w:rFonts w:ascii="Verdana" w:hAnsi="Verdana"/>
          <w:color w:val="auto"/>
          <w:sz w:val="20"/>
          <w:szCs w:val="20"/>
        </w:rPr>
        <w:t>Aptece Zamawiającego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 w ilościach określonych w formularzu cenowym, a następnie uzupełniać wykorzystany przez Zamawiającego asortyment w sposób określony poniżej.</w:t>
      </w:r>
    </w:p>
    <w:p w:rsidR="00F34C67" w:rsidRPr="00F34C67" w:rsidRDefault="00F34C67" w:rsidP="00F34C67">
      <w:pPr>
        <w:pStyle w:val="Tekstpodstawowy2"/>
        <w:numPr>
          <w:ilvl w:val="0"/>
          <w:numId w:val="28"/>
        </w:numPr>
        <w:tabs>
          <w:tab w:val="clear" w:pos="720"/>
          <w:tab w:val="left" w:pos="709"/>
        </w:tabs>
        <w:jc w:val="both"/>
        <w:rPr>
          <w:rFonts w:ascii="Verdana" w:hAnsi="Verdana"/>
          <w:bCs/>
          <w:iCs/>
          <w:color w:val="auto"/>
          <w:sz w:val="20"/>
          <w:szCs w:val="20"/>
          <w:u w:val="single"/>
        </w:rPr>
      </w:pPr>
      <w:r w:rsidRPr="00F34C67">
        <w:rPr>
          <w:rFonts w:ascii="Verdana" w:hAnsi="Verdana"/>
          <w:color w:val="auto"/>
          <w:sz w:val="20"/>
          <w:szCs w:val="20"/>
        </w:rPr>
        <w:t>Przedmiot depozytu pozostaje własnością Wykonawcy do chwili jego poboru z magazynu  depozytowego do wykorzystania. W okresie depozytu Zamawiający nie dysponuje prawem do rozporządzania przedmiotem umowy jak właściciel.</w:t>
      </w:r>
    </w:p>
    <w:p w:rsidR="00F34C67" w:rsidRPr="00F34C67" w:rsidRDefault="00F34C67" w:rsidP="00F34C67">
      <w:pPr>
        <w:pStyle w:val="Tekstpodstawowy2"/>
        <w:numPr>
          <w:ilvl w:val="0"/>
          <w:numId w:val="28"/>
        </w:numPr>
        <w:tabs>
          <w:tab w:val="left" w:pos="4335"/>
          <w:tab w:val="center" w:pos="4614"/>
        </w:tabs>
        <w:jc w:val="both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lastRenderedPageBreak/>
        <w:t>Rozliczenie ilości asortymentu następować będzie na podstawie formularzy zawierających zestawienie ilości pobranego z depozytu Wykonawcy i wykorzystanego asortymentu, przesyłanych przez Zamawiającego za pośrednictwem faksu lub maila niezwłocznie po jego zużyciu. Formularze te stanowią podstawę do wystawienia przez wykonawcę faktur za wykorzystany asortyment, a także na ich podstawie Wykonawca jest zobowiązany do uzupełnienia wykorzystanego przez Zamawiającego</w:t>
      </w:r>
      <w:r w:rsidRPr="00F34C67">
        <w:rPr>
          <w:rFonts w:ascii="Verdana" w:hAnsi="Verdana"/>
          <w:bCs/>
          <w:i/>
          <w:color w:val="auto"/>
          <w:sz w:val="20"/>
          <w:szCs w:val="20"/>
        </w:rPr>
        <w:t xml:space="preserve"> 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asortymentu w ciągu 2 dni od ich przesłania. 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§ 4</w:t>
      </w:r>
    </w:p>
    <w:p w:rsidR="00F34C67" w:rsidRPr="00F34C67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T</w:t>
      </w:r>
      <w:bookmarkStart w:id="0" w:name="_GoBack"/>
      <w:bookmarkEnd w:id="0"/>
      <w:r w:rsidRPr="00F34C67">
        <w:rPr>
          <w:rFonts w:ascii="Verdana" w:hAnsi="Verdana"/>
          <w:bCs/>
          <w:color w:val="auto"/>
          <w:sz w:val="20"/>
          <w:szCs w:val="20"/>
        </w:rPr>
        <w:t>ermin umowy i reklamacje</w:t>
      </w:r>
    </w:p>
    <w:p w:rsidR="00F34C67" w:rsidRPr="00F34C67" w:rsidRDefault="00F34C67" w:rsidP="00F34C6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Termin obowiązywania umowy – 12 miesięcy. Umowa będzie realizowana do upływu terminu wskazanego w zdaniu poprzednim, lub do wyczerpania kwoty określonej w § 3 ust. 3 – jeżeli nastąpi ono przed tą datą.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niezłożenia przez Zamawiającego w okresie obowiązywania umowy zamówień (lub niewykorzystania asortymentu z depozytu) na całą kwotę określoną w § 3 ust. 3, Wykonawca nie będzie dochodził od Zamawiającego żadnych roszczeń.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stwierdzenia, że asortyment ma wady lub jest niezgodny z umową Zamawiający ma prawo odmówić odbioru do czasu zaoferowania przedmiotu dostawy (przedmiotu depozytu) zgodnego z umową lub wolnego od wad.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pisemnie mailem lub faksem wysłanym nie później niż w ciągu 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 w:rsidRPr="00F34C67">
        <w:rPr>
          <w:rFonts w:ascii="Verdana" w:hAnsi="Verdana"/>
          <w:color w:val="auto"/>
          <w:sz w:val="20"/>
          <w:szCs w:val="20"/>
        </w:rPr>
        <w:t xml:space="preserve"> od dnia zrealizowania dostawy (pobrania z depozytu). 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- w przypadku wad jakościowych w ciągu 5 dni;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 od daty otrzymania zgłoszenia o wadzie.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§ 5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Za zamówiony towar Zamawiający będzie płacił Wykonawcy, sukcesywnie w miarę dostarczania towaru lub jego pobrania z magazynu depozytowego, cenę stanowiącą iloczyn ceny określonej w załączniku nr 1 oraz ilości zamawianego towaru, zgodnie z przedstawioną przez Wykonawcę fakturą (na której należy uwzględnić </w:t>
      </w:r>
      <w:r w:rsidRPr="00F34C67">
        <w:rPr>
          <w:rFonts w:ascii="Verdana" w:hAnsi="Verdana"/>
          <w:bCs/>
          <w:color w:val="auto"/>
          <w:sz w:val="20"/>
          <w:szCs w:val="20"/>
        </w:rPr>
        <w:t>datę ważności oraz numer serii dostarczonych produktów)</w:t>
      </w:r>
      <w:r w:rsidRPr="00F34C67">
        <w:rPr>
          <w:rFonts w:ascii="Verdana" w:hAnsi="Verdana"/>
          <w:color w:val="auto"/>
          <w:sz w:val="20"/>
          <w:szCs w:val="20"/>
        </w:rPr>
        <w:t xml:space="preserve"> w terminie 30 dni od dnia jej doręczenia Zamawiającemu. Zapłata nastąpi po realizacji dostawy przelewem na rachunek bankowy Wykonawcy wskazany w fakturze. 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Wartość umowy wynosi  .................... zł brutto, zgodnie z załącznikiem nr 1. Należność zostanie przekazana na rachunek bankowy nr ……………………… </w:t>
      </w:r>
      <w:r w:rsidR="00780444">
        <w:rPr>
          <w:rFonts w:ascii="Verdana" w:hAnsi="Verdana"/>
          <w:color w:val="auto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6.</w:t>
      </w:r>
    </w:p>
    <w:p w:rsidR="00F34C67" w:rsidRPr="00F34C67" w:rsidRDefault="00F34C67" w:rsidP="00F34C67">
      <w:pPr>
        <w:ind w:left="720" w:hanging="360"/>
        <w:jc w:val="both"/>
        <w:rPr>
          <w:rFonts w:ascii="Verdana" w:hAnsi="Verdana"/>
          <w:sz w:val="20"/>
          <w:szCs w:val="20"/>
        </w:rPr>
      </w:pPr>
      <w:r w:rsidRPr="00F34C67">
        <w:rPr>
          <w:rFonts w:ascii="Verdana" w:hAnsi="Verdana"/>
          <w:sz w:val="20"/>
          <w:szCs w:val="20"/>
        </w:rPr>
        <w:t>5a.   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lastRenderedPageBreak/>
        <w:t xml:space="preserve">Dopuszczalna jest zmiana artykułów będących przedmiotem umowy na ich odpowiedniki niewskazane w ofercie - spełniające wszystkie wymogi określone w </w:t>
      </w:r>
      <w:proofErr w:type="spellStart"/>
      <w:r w:rsidRPr="00F34C67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F34C67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34C67" w:rsidRPr="00F34C67" w:rsidRDefault="00F34C67" w:rsidP="00F34C67">
      <w:pPr>
        <w:pStyle w:val="Tekstpodstawowy2"/>
        <w:numPr>
          <w:ilvl w:val="0"/>
          <w:numId w:val="3"/>
        </w:numPr>
        <w:tabs>
          <w:tab w:val="clear" w:pos="360"/>
          <w:tab w:val="num" w:pos="709"/>
        </w:tabs>
        <w:ind w:left="709" w:hanging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 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§ 6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F34C67" w:rsidRPr="00F34C67" w:rsidRDefault="00F34C67" w:rsidP="00F34C6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realizacji dostawy, zdeponowania w magazynie zgodnie z § 3 ust. 1 lub uzupełnienia asortymentu zgodnie z § 3 ust. 3  w wysokości 5 % wartości brutto opóźnionego asortymentu, zgodnie z zał. nr 1 - za każdy rozpoczęty  dzień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wymianie reklamowanego przedmiotu umowy na nowy w wysokości  5 % wartości brutto danego asortymentu, zgodnie z zał. nr 1 -  - za każdy rozpoczęty dzień 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10 % wartości niezrealizowanej części umowy brutto.</w:t>
      </w:r>
    </w:p>
    <w:p w:rsidR="00F34C67" w:rsidRPr="00F34C67" w:rsidRDefault="00F34C67" w:rsidP="00F34C6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Zamawiający jest zobowiązany do zapłaty kar umownych w przypadku rozwiązania lub odstąpienia od umowy przez którąkolwiek ze stron z przyczyn leżących po stronie Zamawiającego w wysokości 5% wartości niezrealizowanej części umowy brutto, chyba, że ma miejsce przypadek określony w art. 145 ustawy Prawo zamówień publicznych, 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opóźnia się z dostawą, zdeponowaniem lub uzupełnieniem asortymentu  lub reklamacją więcej niż 3 dni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F34C67">
        <w:rPr>
          <w:rFonts w:ascii="Verdana" w:hAnsi="Verdana" w:cs="Arial"/>
          <w:sz w:val="20"/>
          <w:szCs w:val="20"/>
        </w:rPr>
        <w:t>3-krotnego opóźnienia w dostawie, zdeponowaniu lub uzupełnieniu asortymentu lub reklamacji towaru,</w:t>
      </w:r>
      <w:r w:rsidRPr="00F34C6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3-krotnej reklamacji jakości towaru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Rozwiązanie  wymaga uzasadnienia.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7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Postanowienia końcowe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F34C67">
          <w:rPr>
            <w:rFonts w:ascii="Verdana" w:hAnsi="Verdana" w:cs="Arial"/>
            <w:sz w:val="20"/>
            <w:szCs w:val="20"/>
          </w:rPr>
          <w:t>Kodeksu cywilnego</w:t>
        </w:r>
      </w:smartTag>
      <w:r w:rsidRPr="00F34C6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9"/>
        <w:rPr>
          <w:rFonts w:ascii="Verdana" w:hAnsi="Verdana" w:cs="Arial"/>
          <w:sz w:val="20"/>
        </w:rPr>
      </w:pPr>
      <w:r w:rsidRPr="00F34C67">
        <w:rPr>
          <w:rFonts w:ascii="Verdana" w:hAnsi="Verdana" w:cs="Arial"/>
          <w:sz w:val="20"/>
        </w:rPr>
        <w:tab/>
        <w:t>Wykonawca</w:t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  <w:t>Zamawiający</w:t>
      </w:r>
    </w:p>
    <w:p w:rsidR="00F34C67" w:rsidRPr="00F34C67" w:rsidRDefault="00F34C67" w:rsidP="00F34C67">
      <w:pPr>
        <w:rPr>
          <w:rFonts w:ascii="Verdana" w:hAnsi="Verdana"/>
          <w:sz w:val="20"/>
          <w:szCs w:val="20"/>
        </w:rPr>
      </w:pPr>
    </w:p>
    <w:p w:rsidR="00922275" w:rsidRPr="00F34C67" w:rsidRDefault="00922275" w:rsidP="00F34C67">
      <w:pPr>
        <w:rPr>
          <w:rFonts w:ascii="Verdana" w:hAnsi="Verdana"/>
          <w:sz w:val="20"/>
          <w:szCs w:val="20"/>
        </w:rPr>
      </w:pPr>
    </w:p>
    <w:sectPr w:rsidR="00922275" w:rsidRPr="00F34C67" w:rsidSect="00B42DAF">
      <w:headerReference w:type="default" r:id="rId7"/>
      <w:footerReference w:type="even" r:id="rId8"/>
      <w:footerReference w:type="default" r:id="rId9"/>
      <w:pgSz w:w="11906" w:h="16838"/>
      <w:pgMar w:top="10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A50" w:rsidRDefault="009B3A50">
      <w:r>
        <w:separator/>
      </w:r>
    </w:p>
  </w:endnote>
  <w:endnote w:type="continuationSeparator" w:id="0">
    <w:p w:rsidR="009B3A50" w:rsidRDefault="009B3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39" w:rsidRDefault="00AC669F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0F3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0F39" w:rsidRDefault="00180F39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39" w:rsidRDefault="00AC669F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0F3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80444">
      <w:rPr>
        <w:rStyle w:val="Numerstrony"/>
        <w:noProof/>
      </w:rPr>
      <w:t>3</w:t>
    </w:r>
    <w:r>
      <w:rPr>
        <w:rStyle w:val="Numerstrony"/>
      </w:rPr>
      <w:fldChar w:fldCharType="end"/>
    </w:r>
  </w:p>
  <w:p w:rsidR="00180F39" w:rsidRDefault="00180F39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A50" w:rsidRDefault="009B3A50">
      <w:r>
        <w:separator/>
      </w:r>
    </w:p>
  </w:footnote>
  <w:footnote w:type="continuationSeparator" w:id="0">
    <w:p w:rsidR="009B3A50" w:rsidRDefault="009B3A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39" w:rsidRPr="00A92C34" w:rsidRDefault="00180F39" w:rsidP="00F351D5">
    <w:pPr>
      <w:pStyle w:val="Nagwek"/>
      <w:tabs>
        <w:tab w:val="clear" w:pos="4536"/>
        <w:tab w:val="clear" w:pos="9072"/>
      </w:tabs>
      <w:rPr>
        <w:rFonts w:ascii="Calibri" w:hAnsi="Calibri" w:cs="Arial"/>
        <w:sz w:val="18"/>
        <w:szCs w:val="18"/>
      </w:rPr>
    </w:pPr>
    <w:r w:rsidRPr="00A92C34">
      <w:rPr>
        <w:rFonts w:ascii="Calibri" w:hAnsi="Calibri" w:cs="Arial"/>
        <w:sz w:val="18"/>
        <w:szCs w:val="18"/>
      </w:rPr>
      <w:t>WCPIT/EA/381-</w:t>
    </w:r>
    <w:r w:rsidR="0009207B" w:rsidRPr="00A92C34">
      <w:rPr>
        <w:rFonts w:ascii="Calibri" w:hAnsi="Calibri" w:cs="Arial"/>
        <w:sz w:val="18"/>
        <w:szCs w:val="18"/>
      </w:rPr>
      <w:t xml:space="preserve"> </w:t>
    </w:r>
    <w:r w:rsidR="00F34C67">
      <w:rPr>
        <w:rFonts w:ascii="Calibri" w:hAnsi="Calibri" w:cs="Arial"/>
        <w:sz w:val="18"/>
        <w:szCs w:val="18"/>
      </w:rPr>
      <w:t>12</w:t>
    </w:r>
    <w:r w:rsidRPr="00A92C34">
      <w:rPr>
        <w:rFonts w:ascii="Calibri" w:hAnsi="Calibri" w:cs="Arial"/>
        <w:sz w:val="18"/>
        <w:szCs w:val="18"/>
      </w:rPr>
      <w:t xml:space="preserve"> /201</w:t>
    </w:r>
    <w:r w:rsidR="00183078">
      <w:rPr>
        <w:rFonts w:ascii="Calibri" w:hAnsi="Calibri" w:cs="Arial"/>
        <w:sz w:val="18"/>
        <w:szCs w:val="18"/>
      </w:rPr>
      <w:t>8</w:t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19"/>
  </w:num>
  <w:num w:numId="8">
    <w:abstractNumId w:val="18"/>
  </w:num>
  <w:num w:numId="9">
    <w:abstractNumId w:val="17"/>
  </w:num>
  <w:num w:numId="10">
    <w:abstractNumId w:val="7"/>
  </w:num>
  <w:num w:numId="11">
    <w:abstractNumId w:val="12"/>
  </w:num>
  <w:num w:numId="12">
    <w:abstractNumId w:val="6"/>
  </w:num>
  <w:num w:numId="13">
    <w:abstractNumId w:val="1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9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311FD"/>
    <w:rsid w:val="00037C18"/>
    <w:rsid w:val="00045D14"/>
    <w:rsid w:val="00085501"/>
    <w:rsid w:val="0009207B"/>
    <w:rsid w:val="000958EB"/>
    <w:rsid w:val="000B2817"/>
    <w:rsid w:val="000B2F7C"/>
    <w:rsid w:val="000B3F3D"/>
    <w:rsid w:val="000C15DC"/>
    <w:rsid w:val="000C1E48"/>
    <w:rsid w:val="000D2FCA"/>
    <w:rsid w:val="000E4C3A"/>
    <w:rsid w:val="000F7655"/>
    <w:rsid w:val="00103ED5"/>
    <w:rsid w:val="001452C9"/>
    <w:rsid w:val="0016066B"/>
    <w:rsid w:val="00167E1E"/>
    <w:rsid w:val="00180218"/>
    <w:rsid w:val="00180F39"/>
    <w:rsid w:val="00183078"/>
    <w:rsid w:val="001830CA"/>
    <w:rsid w:val="00190F08"/>
    <w:rsid w:val="00192428"/>
    <w:rsid w:val="001A537B"/>
    <w:rsid w:val="001C38A4"/>
    <w:rsid w:val="001D1B65"/>
    <w:rsid w:val="002076D6"/>
    <w:rsid w:val="00211F8F"/>
    <w:rsid w:val="002154D6"/>
    <w:rsid w:val="002415ED"/>
    <w:rsid w:val="00251357"/>
    <w:rsid w:val="00252637"/>
    <w:rsid w:val="00253160"/>
    <w:rsid w:val="00262D55"/>
    <w:rsid w:val="0028145B"/>
    <w:rsid w:val="00284717"/>
    <w:rsid w:val="0028718A"/>
    <w:rsid w:val="002B0DB4"/>
    <w:rsid w:val="002B5BCF"/>
    <w:rsid w:val="002B70B4"/>
    <w:rsid w:val="002E18FD"/>
    <w:rsid w:val="00304E5C"/>
    <w:rsid w:val="00314823"/>
    <w:rsid w:val="0033033B"/>
    <w:rsid w:val="00336F5B"/>
    <w:rsid w:val="0034769C"/>
    <w:rsid w:val="00352564"/>
    <w:rsid w:val="003560B0"/>
    <w:rsid w:val="003565B5"/>
    <w:rsid w:val="00376B96"/>
    <w:rsid w:val="00392C91"/>
    <w:rsid w:val="003B5CD3"/>
    <w:rsid w:val="003F306E"/>
    <w:rsid w:val="00402A8F"/>
    <w:rsid w:val="00403D39"/>
    <w:rsid w:val="0043310C"/>
    <w:rsid w:val="00467332"/>
    <w:rsid w:val="00474E3A"/>
    <w:rsid w:val="004A5D38"/>
    <w:rsid w:val="004D104E"/>
    <w:rsid w:val="00501574"/>
    <w:rsid w:val="0055528C"/>
    <w:rsid w:val="005552F8"/>
    <w:rsid w:val="0056459E"/>
    <w:rsid w:val="00564A0F"/>
    <w:rsid w:val="005657CA"/>
    <w:rsid w:val="00567543"/>
    <w:rsid w:val="00595D57"/>
    <w:rsid w:val="005B51DD"/>
    <w:rsid w:val="005C5F92"/>
    <w:rsid w:val="005D5B96"/>
    <w:rsid w:val="005E1C57"/>
    <w:rsid w:val="0063102C"/>
    <w:rsid w:val="00640CE4"/>
    <w:rsid w:val="0064213D"/>
    <w:rsid w:val="006434D5"/>
    <w:rsid w:val="0064519B"/>
    <w:rsid w:val="0064620D"/>
    <w:rsid w:val="00662F51"/>
    <w:rsid w:val="006632AF"/>
    <w:rsid w:val="00673473"/>
    <w:rsid w:val="00675298"/>
    <w:rsid w:val="00691E2C"/>
    <w:rsid w:val="00695C9A"/>
    <w:rsid w:val="006B1FB0"/>
    <w:rsid w:val="006D28F6"/>
    <w:rsid w:val="006E06E1"/>
    <w:rsid w:val="006E7F92"/>
    <w:rsid w:val="00765F83"/>
    <w:rsid w:val="007705C5"/>
    <w:rsid w:val="00780444"/>
    <w:rsid w:val="00787628"/>
    <w:rsid w:val="007B0BDA"/>
    <w:rsid w:val="007B4521"/>
    <w:rsid w:val="007C4727"/>
    <w:rsid w:val="007D3CA5"/>
    <w:rsid w:val="007E4B0A"/>
    <w:rsid w:val="00800BB7"/>
    <w:rsid w:val="00802E69"/>
    <w:rsid w:val="00815669"/>
    <w:rsid w:val="00820163"/>
    <w:rsid w:val="008262FE"/>
    <w:rsid w:val="00833F16"/>
    <w:rsid w:val="00884805"/>
    <w:rsid w:val="008D0149"/>
    <w:rsid w:val="008E0E34"/>
    <w:rsid w:val="008F7E0B"/>
    <w:rsid w:val="009005C9"/>
    <w:rsid w:val="00906C55"/>
    <w:rsid w:val="00922275"/>
    <w:rsid w:val="009718DC"/>
    <w:rsid w:val="009726B7"/>
    <w:rsid w:val="00975F06"/>
    <w:rsid w:val="0097719C"/>
    <w:rsid w:val="00997F0A"/>
    <w:rsid w:val="009A1B20"/>
    <w:rsid w:val="009B3A50"/>
    <w:rsid w:val="009E0A96"/>
    <w:rsid w:val="009E5A09"/>
    <w:rsid w:val="00A0543C"/>
    <w:rsid w:val="00A153C8"/>
    <w:rsid w:val="00A26652"/>
    <w:rsid w:val="00A42520"/>
    <w:rsid w:val="00A4398B"/>
    <w:rsid w:val="00A541F5"/>
    <w:rsid w:val="00A6321F"/>
    <w:rsid w:val="00A752A6"/>
    <w:rsid w:val="00A929DC"/>
    <w:rsid w:val="00A92C34"/>
    <w:rsid w:val="00AA1E4F"/>
    <w:rsid w:val="00AC669F"/>
    <w:rsid w:val="00AE427E"/>
    <w:rsid w:val="00B00A37"/>
    <w:rsid w:val="00B2038F"/>
    <w:rsid w:val="00B20D10"/>
    <w:rsid w:val="00B216C5"/>
    <w:rsid w:val="00B27652"/>
    <w:rsid w:val="00B42DAF"/>
    <w:rsid w:val="00B47442"/>
    <w:rsid w:val="00B514D9"/>
    <w:rsid w:val="00B61958"/>
    <w:rsid w:val="00B62F2B"/>
    <w:rsid w:val="00B730E0"/>
    <w:rsid w:val="00B93CF6"/>
    <w:rsid w:val="00BC26AC"/>
    <w:rsid w:val="00C3101D"/>
    <w:rsid w:val="00C35ED1"/>
    <w:rsid w:val="00C47E3E"/>
    <w:rsid w:val="00C74B53"/>
    <w:rsid w:val="00CD6F1C"/>
    <w:rsid w:val="00CF41F9"/>
    <w:rsid w:val="00D04869"/>
    <w:rsid w:val="00D27624"/>
    <w:rsid w:val="00D32B9F"/>
    <w:rsid w:val="00D441DE"/>
    <w:rsid w:val="00D66CE5"/>
    <w:rsid w:val="00D738D0"/>
    <w:rsid w:val="00D83EA2"/>
    <w:rsid w:val="00DB54BB"/>
    <w:rsid w:val="00DD305B"/>
    <w:rsid w:val="00DD378A"/>
    <w:rsid w:val="00E21511"/>
    <w:rsid w:val="00E23E64"/>
    <w:rsid w:val="00E2404C"/>
    <w:rsid w:val="00E32EC2"/>
    <w:rsid w:val="00E356CC"/>
    <w:rsid w:val="00E36224"/>
    <w:rsid w:val="00E44C56"/>
    <w:rsid w:val="00E53889"/>
    <w:rsid w:val="00E64B75"/>
    <w:rsid w:val="00E64BB9"/>
    <w:rsid w:val="00E85130"/>
    <w:rsid w:val="00EA0AF6"/>
    <w:rsid w:val="00EA1994"/>
    <w:rsid w:val="00EB3B8C"/>
    <w:rsid w:val="00EB4F6F"/>
    <w:rsid w:val="00F26AD3"/>
    <w:rsid w:val="00F34C67"/>
    <w:rsid w:val="00F351D5"/>
    <w:rsid w:val="00F406E4"/>
    <w:rsid w:val="00F65D2F"/>
    <w:rsid w:val="00F738BF"/>
    <w:rsid w:val="00F85C03"/>
    <w:rsid w:val="00FA567B"/>
    <w:rsid w:val="00FC335C"/>
    <w:rsid w:val="00FF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a"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34C6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F34C6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4C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1399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10085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Agnieszka Sewastynowicz</cp:lastModifiedBy>
  <cp:revision>6</cp:revision>
  <cp:lastPrinted>2016-03-22T08:53:00Z</cp:lastPrinted>
  <dcterms:created xsi:type="dcterms:W3CDTF">2018-05-04T11:11:00Z</dcterms:created>
  <dcterms:modified xsi:type="dcterms:W3CDTF">2018-05-16T10:45:00Z</dcterms:modified>
</cp:coreProperties>
</file>