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CE" w:rsidRDefault="00877FCE" w:rsidP="00BA79C2">
      <w:pPr>
        <w:spacing w:line="360" w:lineRule="auto"/>
        <w:rPr>
          <w:rFonts w:ascii="Tahoma" w:hAnsi="Tahoma" w:cs="Tahoma"/>
          <w:b/>
        </w:rPr>
      </w:pPr>
      <w:r w:rsidRPr="00877FCE">
        <w:rPr>
          <w:rFonts w:ascii="Tahoma" w:hAnsi="Tahoma" w:cs="Tahoma"/>
          <w:b/>
          <w:noProof/>
        </w:rPr>
        <w:drawing>
          <wp:inline distT="0" distB="0" distL="0" distR="0">
            <wp:extent cx="5953125" cy="647700"/>
            <wp:effectExtent l="19050" t="0" r="9525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9C2" w:rsidRDefault="00BA79C2" w:rsidP="00BA79C2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BA79C2" w:rsidRDefault="00BA79C2" w:rsidP="00BA79C2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7</w:t>
      </w:r>
    </w:p>
    <w:p w:rsidR="00500C61" w:rsidRDefault="00D45902" w:rsidP="00500C61">
      <w:pPr>
        <w:rPr>
          <w:rFonts w:ascii="Tahoma" w:hAnsi="Tahoma" w:cs="Tahoma"/>
          <w:b/>
        </w:rPr>
      </w:pPr>
      <w:r w:rsidRPr="00D45902">
        <w:rPr>
          <w:rFonts w:ascii="Tahoma" w:hAnsi="Tahoma" w:cs="Tahoma"/>
          <w:b/>
        </w:rPr>
        <w:t>Automatyczna myjnia do endoskopów</w:t>
      </w:r>
      <w:r w:rsidR="00FE3F5C">
        <w:rPr>
          <w:rFonts w:ascii="Tahoma" w:hAnsi="Tahoma" w:cs="Tahoma"/>
          <w:b/>
        </w:rPr>
        <w:t xml:space="preserve"> - 2 sztuki</w:t>
      </w:r>
    </w:p>
    <w:p w:rsidR="008F15DF" w:rsidRPr="00D45902" w:rsidRDefault="008F15DF" w:rsidP="00500C61">
      <w:pPr>
        <w:rPr>
          <w:rFonts w:ascii="Tahoma" w:hAnsi="Tahoma" w:cs="Tahoma"/>
          <w:b/>
          <w:sz w:val="22"/>
          <w:szCs w:val="20"/>
        </w:rPr>
      </w:pPr>
    </w:p>
    <w:tbl>
      <w:tblPr>
        <w:tblW w:w="10207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9639"/>
      </w:tblGrid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8F15DF" w:rsidRDefault="00761434" w:rsidP="00500C6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15DF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639" w:type="dxa"/>
            <w:vAlign w:val="center"/>
          </w:tcPr>
          <w:p w:rsidR="00761434" w:rsidRPr="008F15DF" w:rsidRDefault="00AC13B9" w:rsidP="00AC13B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15DF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500C6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15418E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Urządzenie przeznaczone do mycia i dezynfekcji</w:t>
            </w:r>
            <w:r w:rsidR="00EE179E" w:rsidRPr="008F15DF">
              <w:rPr>
                <w:rFonts w:ascii="Tahoma" w:hAnsi="Tahoma" w:cs="Tahoma"/>
                <w:sz w:val="22"/>
                <w:szCs w:val="22"/>
              </w:rPr>
              <w:t xml:space="preserve"> chemiczno-</w:t>
            </w:r>
            <w:r w:rsidRPr="008F15D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6589B" w:rsidRPr="008F15DF">
              <w:rPr>
                <w:rFonts w:ascii="Tahoma" w:hAnsi="Tahoma" w:cs="Tahoma"/>
                <w:sz w:val="22"/>
                <w:szCs w:val="22"/>
              </w:rPr>
              <w:t xml:space="preserve">termicznej </w:t>
            </w:r>
            <w:r w:rsidRPr="008F15DF">
              <w:rPr>
                <w:rFonts w:ascii="Tahoma" w:hAnsi="Tahoma" w:cs="Tahoma"/>
                <w:sz w:val="22"/>
                <w:szCs w:val="22"/>
              </w:rPr>
              <w:t>minimum dwóch endoskopów elastycznych</w:t>
            </w:r>
            <w:r w:rsidR="00C71FB8">
              <w:rPr>
                <w:rFonts w:ascii="Tahoma" w:hAnsi="Tahoma" w:cs="Tahoma"/>
                <w:sz w:val="22"/>
                <w:szCs w:val="22"/>
              </w:rPr>
              <w:t>,</w:t>
            </w:r>
            <w:r w:rsidR="0006589B" w:rsidRPr="008F15DF">
              <w:rPr>
                <w:rFonts w:ascii="Tahoma" w:hAnsi="Tahoma" w:cs="Tahoma"/>
                <w:sz w:val="22"/>
                <w:szCs w:val="22"/>
              </w:rPr>
              <w:t xml:space="preserve"> a w szczególności posiadanych przez placówkę endoskopów firmy </w:t>
            </w:r>
            <w:proofErr w:type="spellStart"/>
            <w:r w:rsidR="0006589B" w:rsidRPr="008F15DF">
              <w:rPr>
                <w:rFonts w:ascii="Tahoma" w:hAnsi="Tahoma" w:cs="Tahoma"/>
                <w:sz w:val="22"/>
                <w:szCs w:val="22"/>
              </w:rPr>
              <w:t>Pentax</w:t>
            </w:r>
            <w:proofErr w:type="spellEnd"/>
            <w:r w:rsidR="0006589B" w:rsidRPr="008F15DF">
              <w:rPr>
                <w:rFonts w:ascii="Tahoma" w:hAnsi="Tahoma" w:cs="Tahoma"/>
                <w:sz w:val="22"/>
                <w:szCs w:val="22"/>
              </w:rPr>
              <w:t xml:space="preserve"> oraz Olympus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500C6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mycia endoskopów różnych producentów, bez konieczności adaptacji przyłączy. Głowica endoskopu umieszczana w kasecie ciśnieniowej, w której środki myjące i dezynfekcyjne wtłaczane są pod ciśnieniem do kanałów endoskopu</w:t>
            </w:r>
            <w:r w:rsidR="00A10593">
              <w:rPr>
                <w:rFonts w:ascii="Tahoma" w:hAnsi="Tahoma" w:cs="Tahoma"/>
                <w:sz w:val="22"/>
                <w:szCs w:val="22"/>
              </w:rPr>
              <w:t xml:space="preserve"> lub zastosowanie indywidualnych przyłączy kanałów endoskopów.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500C6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72174C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Dodatkowe 2 złącza do podłączenia kanału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water-jet</w:t>
            </w:r>
            <w:proofErr w:type="spellEnd"/>
            <w:r w:rsidRPr="008F15DF">
              <w:rPr>
                <w:rFonts w:ascii="Tahoma" w:hAnsi="Tahoma" w:cs="Tahoma"/>
                <w:sz w:val="22"/>
                <w:szCs w:val="22"/>
              </w:rPr>
              <w:t xml:space="preserve"> umieszczonego w konektorze endoskopu.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02746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dost</w:t>
            </w:r>
            <w:r w:rsidR="00C71FB8">
              <w:rPr>
                <w:rFonts w:ascii="Tahoma" w:hAnsi="Tahoma" w:cs="Tahoma"/>
                <w:sz w:val="22"/>
                <w:szCs w:val="22"/>
              </w:rPr>
              <w:t>o</w:t>
            </w:r>
            <w:r w:rsidRPr="008F15DF">
              <w:rPr>
                <w:rFonts w:ascii="Tahoma" w:hAnsi="Tahoma" w:cs="Tahoma"/>
                <w:sz w:val="22"/>
                <w:szCs w:val="22"/>
              </w:rPr>
              <w:t xml:space="preserve">sowania urządzenia do procesów dezynfekcji z wykorzystaniem środków opartych na kwasie nadoctowym (PAA) lub aldehydzie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glutarowym</w:t>
            </w:r>
            <w:proofErr w:type="spellEnd"/>
            <w:r w:rsidRPr="008F15DF">
              <w:rPr>
                <w:rFonts w:ascii="Tahoma" w:hAnsi="Tahoma" w:cs="Tahoma"/>
                <w:sz w:val="22"/>
                <w:szCs w:val="22"/>
              </w:rPr>
              <w:t xml:space="preserve"> (GA), temperatura dezynfekcji dostosowana dla odpowiednich środków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Jednokrotne użycie roztworów roboczych (środka myjącego i dezynfekcyjnego)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Obudowa i komora myjni wykonana ze stali kwasoodpornej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Praca w szczelnym systemie zamkniętym, urządzenie wyposażone w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kondenser</w:t>
            </w:r>
            <w:proofErr w:type="spellEnd"/>
            <w:r w:rsidRPr="008F15DF">
              <w:rPr>
                <w:rFonts w:ascii="Tahoma" w:hAnsi="Tahoma" w:cs="Tahoma"/>
                <w:sz w:val="22"/>
                <w:szCs w:val="22"/>
              </w:rPr>
              <w:t xml:space="preserve"> oparów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8.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Ostatnie płukanie wodą zdezynfekowaną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9.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Wbudowany w urządzenie system do dezynfekcji wody do ostatecznego płukania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10.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Automatyczna kontrola szczelności endoskopu podczas całego procesu, urządzenie wyposażone w zintegrowany automatyczny system testowania szczelności endoskopów, automatyczne przerwanie procesu w przypadku wykrycia nieszczelności endoskopu w trakcie procesu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11.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Wysuwany kosz do umieszczania endoskopów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12.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Uchylne poziomo, przeszklone drzwi komory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13.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Suszenie powierzchni zewnętrznych i wewnętrznych endoskopów na zakończenie procesu, urządzenie wyposażone w suszarkę załadunku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14.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Sterowanie mikroprocesorowe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15.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zaprogramowania dodatkowych programów lub modyfikacji poszczególnych etapów procesu mycia i dezynfekcji bezpośrednio z klawiatury sterującej, dostęp do funkcji programowania dla uprawnionych osób zabezpieczony kodem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16.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Automatyczny program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samodezynfekcji</w:t>
            </w:r>
            <w:proofErr w:type="spellEnd"/>
            <w:r w:rsidRPr="008F15DF">
              <w:rPr>
                <w:rFonts w:ascii="Tahoma" w:hAnsi="Tahoma" w:cs="Tahoma"/>
                <w:sz w:val="22"/>
                <w:szCs w:val="22"/>
              </w:rPr>
              <w:t xml:space="preserve"> urządzenia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17.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D00025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Minimum dwuliniowy wyświetlacz tekstowy komunikatów, z wyświetlaniem w postaci tekstowej czasu procesu i komunikatów o kolejnych krokach/ fazach procesu, temperaturze w komorze oraz informacji dot.  testu szczelności.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18.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Wyświetlanie komunikatów w języku polskim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19.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Wyświetlanie komunikatu o konieczności wykonania przeglądu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20.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Pomiar ilości dozowanych środków przy użyciu przepływomierzy z możliwością ich kalibracji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21.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Pomiar temperatury przy użyciu czujników temperatury z możliwością ich kalibracji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22.</w:t>
            </w:r>
          </w:p>
        </w:tc>
        <w:tc>
          <w:tcPr>
            <w:tcW w:w="9639" w:type="dxa"/>
            <w:vAlign w:val="center"/>
          </w:tcPr>
          <w:p w:rsidR="00761434" w:rsidRPr="008F15DF" w:rsidRDefault="00040A7F" w:rsidP="008A5CC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Zasilanie elektryczne 400V,</w:t>
            </w:r>
            <w:r w:rsidR="00761434" w:rsidRPr="008F15DF">
              <w:rPr>
                <w:rFonts w:ascii="Tahoma" w:hAnsi="Tahoma" w:cs="Tahoma"/>
                <w:sz w:val="22"/>
                <w:szCs w:val="22"/>
              </w:rPr>
              <w:t xml:space="preserve"> 50Hz</w:t>
            </w:r>
            <w:r>
              <w:rPr>
                <w:rFonts w:ascii="Tahoma" w:hAnsi="Tahoma" w:cs="Tahoma"/>
                <w:sz w:val="22"/>
                <w:szCs w:val="22"/>
              </w:rPr>
              <w:t xml:space="preserve"> lub 230V, 50 Hz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23.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Zabezpieczenie termiczne maksimum  60</w:t>
            </w:r>
            <w:r w:rsidRPr="008F15DF">
              <w:rPr>
                <w:rFonts w:ascii="Tahoma" w:hAnsi="Tahoma" w:cs="Tahoma"/>
                <w:sz w:val="22"/>
                <w:szCs w:val="22"/>
              </w:rPr>
              <w:sym w:font="Symbol" w:char="F0B0"/>
            </w:r>
            <w:r w:rsidRPr="008F15DF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vAlign w:val="center"/>
          </w:tcPr>
          <w:p w:rsidR="00761434" w:rsidRPr="00BA79C2" w:rsidRDefault="00761434" w:rsidP="008A5CCF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24.</w:t>
            </w:r>
          </w:p>
        </w:tc>
        <w:tc>
          <w:tcPr>
            <w:tcW w:w="9639" w:type="dxa"/>
            <w:vAlign w:val="center"/>
          </w:tcPr>
          <w:p w:rsidR="00761434" w:rsidRPr="008F15DF" w:rsidRDefault="00761434" w:rsidP="008A5CCF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Sygnalizacja braku środków: myjącego i dezynfekcyjnego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25.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podłączenia zewnętrznego komputera klasy PC z oprogramowaniem do archiwizacji parametrów procesu, oprogramowanie dostarczane wraz z urządzeniem do zainstalowania na wskazanym przez Zamawiającego komputerze, archiwizacja parametrów procesów oferowanej myjni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26.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podłączenia automatycznego systemu rozpoznawania endoskopów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27.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25229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stosowania środków chemicznych różnych producentów (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t>w oferowanym urządzeniu wymagane jest stosowanie</w:t>
            </w:r>
            <w:r w:rsidRPr="002566FE">
              <w:rPr>
                <w:rFonts w:ascii="Tahoma" w:hAnsi="Tahoma" w:cs="Tahoma"/>
                <w:sz w:val="22"/>
                <w:szCs w:val="22"/>
              </w:rPr>
              <w:t xml:space="preserve"> minimum 5 zestawów środków: środek myjący-środek dezynfekcyjny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t xml:space="preserve"> różnych producentów,</w:t>
            </w:r>
            <w:r w:rsidR="00491FC4" w:rsidRPr="002566FE">
              <w:rPr>
                <w:rFonts w:ascii="Tahoma" w:hAnsi="Tahoma" w:cs="Tahoma"/>
                <w:sz w:val="22"/>
                <w:szCs w:val="22"/>
              </w:rPr>
              <w:t xml:space="preserve"> w tym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t xml:space="preserve"> minimum 1 zestaw środków z potwierdzoną skutecznością </w:t>
            </w:r>
            <w:proofErr w:type="spellStart"/>
            <w:r w:rsidR="00252292" w:rsidRPr="002566FE">
              <w:rPr>
                <w:rFonts w:ascii="Tahoma" w:hAnsi="Tahoma" w:cs="Tahoma"/>
                <w:sz w:val="22"/>
                <w:szCs w:val="22"/>
              </w:rPr>
              <w:t>sporobó</w:t>
            </w:r>
            <w:r w:rsidR="00491FC4" w:rsidRPr="002566FE">
              <w:rPr>
                <w:rFonts w:ascii="Tahoma" w:hAnsi="Tahoma" w:cs="Tahoma"/>
                <w:sz w:val="22"/>
                <w:szCs w:val="22"/>
              </w:rPr>
              <w:t>jczą</w:t>
            </w:r>
            <w:proofErr w:type="spellEnd"/>
            <w:r w:rsidR="00491FC4" w:rsidRPr="002566FE">
              <w:rPr>
                <w:rFonts w:ascii="Tahoma" w:hAnsi="Tahoma" w:cs="Tahoma"/>
                <w:sz w:val="22"/>
                <w:szCs w:val="22"/>
              </w:rPr>
              <w:t xml:space="preserve"> w standardowym programie, </w:t>
            </w:r>
            <w:r w:rsidR="00252292" w:rsidRPr="002566FE">
              <w:rPr>
                <w:rFonts w:ascii="Tahoma" w:hAnsi="Tahoma" w:cs="Tahoma"/>
                <w:sz w:val="22"/>
                <w:szCs w:val="22"/>
              </w:rPr>
              <w:t>potwierdzoną odpowiednimi badaniami)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Wyposażenie urządzenia w filtr wstępny wody zasilającej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29.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pStyle w:val="Nagwek2"/>
              <w:rPr>
                <w:rFonts w:ascii="Tahoma" w:hAnsi="Tahoma" w:cs="Tahoma"/>
                <w:bCs/>
                <w:i w:val="0"/>
                <w:sz w:val="22"/>
              </w:rPr>
            </w:pPr>
            <w:r w:rsidRPr="008F15DF">
              <w:rPr>
                <w:rFonts w:ascii="Tahoma" w:hAnsi="Tahoma" w:cs="Tahoma"/>
                <w:bCs/>
                <w:i w:val="0"/>
                <w:sz w:val="22"/>
              </w:rPr>
              <w:t>Możliwość podłączenia wody zdemineralizowanej do płukania końcowego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30.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pStyle w:val="Nagwek2"/>
              <w:rPr>
                <w:rFonts w:ascii="Tahoma" w:hAnsi="Tahoma" w:cs="Tahoma"/>
                <w:bCs/>
                <w:i w:val="0"/>
                <w:sz w:val="22"/>
              </w:rPr>
            </w:pPr>
            <w:r w:rsidRPr="008F15DF">
              <w:rPr>
                <w:rFonts w:ascii="Tahoma" w:hAnsi="Tahoma" w:cs="Tahoma"/>
                <w:bCs/>
                <w:i w:val="0"/>
                <w:sz w:val="22"/>
              </w:rPr>
              <w:t>Wbudowana w panel czołowy myjni drukarka parametrów procesu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Ciśnienie testu szczelności nie wyższe niż 250 </w:t>
            </w:r>
            <w:proofErr w:type="spellStart"/>
            <w:r w:rsidRPr="008F15DF">
              <w:rPr>
                <w:rFonts w:ascii="Tahoma" w:hAnsi="Tahoma" w:cs="Tahoma"/>
                <w:sz w:val="22"/>
                <w:szCs w:val="22"/>
              </w:rPr>
              <w:t>mbar</w:t>
            </w:r>
            <w:proofErr w:type="spellEnd"/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 xml:space="preserve">Wymiary gabarytowe: urządzenie nie </w:t>
            </w:r>
            <w:r w:rsidR="00E105FC">
              <w:rPr>
                <w:rFonts w:ascii="Tahoma" w:hAnsi="Tahoma" w:cs="Tahoma"/>
                <w:sz w:val="22"/>
                <w:szCs w:val="22"/>
              </w:rPr>
              <w:t>większe niż: 80 cm szerokość, 170</w:t>
            </w:r>
            <w:r w:rsidRPr="008F15DF">
              <w:rPr>
                <w:rFonts w:ascii="Tahoma" w:hAnsi="Tahoma" w:cs="Tahoma"/>
                <w:sz w:val="22"/>
                <w:szCs w:val="22"/>
              </w:rPr>
              <w:t xml:space="preserve"> cm wysokość i 80 cm głębokość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34" w:rsidRPr="008F15DF" w:rsidRDefault="00761434" w:rsidP="0025229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Urządzenie spełniające wymagania normy PN EN ISO 15883, zgodność z normą bez względu na stosowane środki</w:t>
            </w:r>
            <w:r w:rsidR="0025229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61434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36.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34" w:rsidRPr="008F15DF" w:rsidRDefault="00761434" w:rsidP="0025229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Urządzenie oznaczone znakiem CE z kodem notyfikacyjnym</w:t>
            </w:r>
            <w:r w:rsidR="0025229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761434" w:rsidRPr="008F15DF" w:rsidTr="00320BC0">
        <w:trPr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34" w:rsidRPr="00BA79C2" w:rsidRDefault="00761434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A79C2">
              <w:rPr>
                <w:rFonts w:ascii="Tahoma" w:hAnsi="Tahoma" w:cs="Tahoma"/>
                <w:bCs/>
                <w:sz w:val="22"/>
                <w:szCs w:val="22"/>
              </w:rPr>
              <w:t>37.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434" w:rsidRPr="008F15DF" w:rsidRDefault="00761434" w:rsidP="00D64FD2">
            <w:pPr>
              <w:rPr>
                <w:rFonts w:ascii="Tahoma" w:hAnsi="Tahoma" w:cs="Tahoma"/>
                <w:sz w:val="22"/>
                <w:szCs w:val="22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Urządzenie wyposażone w zewnętrzną stację zmiękczania wody.</w:t>
            </w:r>
          </w:p>
        </w:tc>
      </w:tr>
      <w:tr w:rsidR="00320BC0" w:rsidRPr="008F15DF" w:rsidTr="008F15DF">
        <w:trPr>
          <w:trHeight w:val="2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20BC0" w:rsidRPr="00BA79C2" w:rsidRDefault="00320BC0" w:rsidP="00D64FD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38.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:rsidR="00320BC0" w:rsidRPr="008F15DF" w:rsidRDefault="00320BC0" w:rsidP="00D64FD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Myjnia wyposażona w kondensator oparów.</w:t>
            </w:r>
          </w:p>
        </w:tc>
      </w:tr>
    </w:tbl>
    <w:p w:rsidR="002D6858" w:rsidRDefault="002D6858" w:rsidP="00761434">
      <w:pPr>
        <w:pStyle w:val="Tekstpodstawowy"/>
        <w:rPr>
          <w:sz w:val="28"/>
          <w:szCs w:val="28"/>
        </w:rPr>
      </w:pPr>
    </w:p>
    <w:p w:rsidR="002D6858" w:rsidRPr="002D6858" w:rsidRDefault="002D6858" w:rsidP="002D6858"/>
    <w:p w:rsidR="00AB0019" w:rsidRPr="002D6858" w:rsidRDefault="00AB0019" w:rsidP="002D6858"/>
    <w:sectPr w:rsidR="00AB0019" w:rsidRPr="002D6858" w:rsidSect="00B32E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99" w:right="926" w:bottom="719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B23" w:rsidRDefault="00363B23" w:rsidP="00E86F4D">
      <w:r>
        <w:separator/>
      </w:r>
    </w:p>
  </w:endnote>
  <w:endnote w:type="continuationSeparator" w:id="1">
    <w:p w:rsidR="00363B23" w:rsidRDefault="00363B23" w:rsidP="00E86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B23" w:rsidRDefault="00363B23" w:rsidP="00E86F4D">
      <w:r>
        <w:separator/>
      </w:r>
    </w:p>
  </w:footnote>
  <w:footnote w:type="continuationSeparator" w:id="1">
    <w:p w:rsidR="00363B23" w:rsidRDefault="00363B23" w:rsidP="00E86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02" w:rsidRPr="000E4656" w:rsidRDefault="00D45902" w:rsidP="00D45902">
    <w:pPr>
      <w:pStyle w:val="Nagwek"/>
      <w:jc w:val="right"/>
      <w:rPr>
        <w:sz w:val="20"/>
        <w:szCs w:val="20"/>
      </w:rPr>
    </w:pPr>
    <w:r w:rsidRPr="000E4656">
      <w:rPr>
        <w:sz w:val="20"/>
        <w:szCs w:val="20"/>
      </w:rPr>
      <w:t>Pakiet 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56" w:rsidRDefault="000E46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1BD3"/>
    <w:multiLevelType w:val="hybridMultilevel"/>
    <w:tmpl w:val="60D2D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F148FC"/>
    <w:multiLevelType w:val="hybridMultilevel"/>
    <w:tmpl w:val="60EE1C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E24D60"/>
    <w:rsid w:val="00003FA0"/>
    <w:rsid w:val="00014B0A"/>
    <w:rsid w:val="00027462"/>
    <w:rsid w:val="00030B9C"/>
    <w:rsid w:val="00040A7F"/>
    <w:rsid w:val="0006589B"/>
    <w:rsid w:val="0007453F"/>
    <w:rsid w:val="000B1E5D"/>
    <w:rsid w:val="000B6360"/>
    <w:rsid w:val="000D35FB"/>
    <w:rsid w:val="000E4656"/>
    <w:rsid w:val="00115984"/>
    <w:rsid w:val="0015418E"/>
    <w:rsid w:val="00173870"/>
    <w:rsid w:val="00192F2F"/>
    <w:rsid w:val="00195701"/>
    <w:rsid w:val="00197E18"/>
    <w:rsid w:val="001D715A"/>
    <w:rsid w:val="001F33B6"/>
    <w:rsid w:val="00222B68"/>
    <w:rsid w:val="002245F5"/>
    <w:rsid w:val="00252292"/>
    <w:rsid w:val="002566FE"/>
    <w:rsid w:val="002707BB"/>
    <w:rsid w:val="00297107"/>
    <w:rsid w:val="002A320E"/>
    <w:rsid w:val="002A3EE5"/>
    <w:rsid w:val="002A4418"/>
    <w:rsid w:val="002A4550"/>
    <w:rsid w:val="002D5055"/>
    <w:rsid w:val="002D6858"/>
    <w:rsid w:val="002F127B"/>
    <w:rsid w:val="002F2E23"/>
    <w:rsid w:val="0031341A"/>
    <w:rsid w:val="003142FC"/>
    <w:rsid w:val="00320BC0"/>
    <w:rsid w:val="003236DA"/>
    <w:rsid w:val="00330B9A"/>
    <w:rsid w:val="00334C0D"/>
    <w:rsid w:val="00353553"/>
    <w:rsid w:val="00354E27"/>
    <w:rsid w:val="00363B23"/>
    <w:rsid w:val="003765D0"/>
    <w:rsid w:val="00385292"/>
    <w:rsid w:val="00390352"/>
    <w:rsid w:val="00396A0A"/>
    <w:rsid w:val="003A08D0"/>
    <w:rsid w:val="003C3385"/>
    <w:rsid w:val="004023A2"/>
    <w:rsid w:val="00404F74"/>
    <w:rsid w:val="0043336C"/>
    <w:rsid w:val="0047388A"/>
    <w:rsid w:val="00483C45"/>
    <w:rsid w:val="00491FC4"/>
    <w:rsid w:val="00496224"/>
    <w:rsid w:val="00500C61"/>
    <w:rsid w:val="00503CAA"/>
    <w:rsid w:val="00504EBB"/>
    <w:rsid w:val="00511972"/>
    <w:rsid w:val="00531C3A"/>
    <w:rsid w:val="00536EB6"/>
    <w:rsid w:val="00560618"/>
    <w:rsid w:val="005911F2"/>
    <w:rsid w:val="005C683F"/>
    <w:rsid w:val="005D2727"/>
    <w:rsid w:val="005E5E4D"/>
    <w:rsid w:val="006048A1"/>
    <w:rsid w:val="00623D2E"/>
    <w:rsid w:val="00651335"/>
    <w:rsid w:val="00660212"/>
    <w:rsid w:val="006620EA"/>
    <w:rsid w:val="006737E1"/>
    <w:rsid w:val="0067447F"/>
    <w:rsid w:val="00680608"/>
    <w:rsid w:val="006A570C"/>
    <w:rsid w:val="006F15BA"/>
    <w:rsid w:val="006F3905"/>
    <w:rsid w:val="0070220E"/>
    <w:rsid w:val="00703D6B"/>
    <w:rsid w:val="0071574E"/>
    <w:rsid w:val="0072174C"/>
    <w:rsid w:val="00744DA3"/>
    <w:rsid w:val="00754A6A"/>
    <w:rsid w:val="00761434"/>
    <w:rsid w:val="00775C9F"/>
    <w:rsid w:val="007905BC"/>
    <w:rsid w:val="00795351"/>
    <w:rsid w:val="007A3CAA"/>
    <w:rsid w:val="007B3CC1"/>
    <w:rsid w:val="007D6470"/>
    <w:rsid w:val="007D7FB9"/>
    <w:rsid w:val="007F02B2"/>
    <w:rsid w:val="007F23AE"/>
    <w:rsid w:val="00803B65"/>
    <w:rsid w:val="0084183F"/>
    <w:rsid w:val="0084635E"/>
    <w:rsid w:val="00846A05"/>
    <w:rsid w:val="00865337"/>
    <w:rsid w:val="00865A4E"/>
    <w:rsid w:val="00877FCE"/>
    <w:rsid w:val="008A06B3"/>
    <w:rsid w:val="008A5CCF"/>
    <w:rsid w:val="008B1028"/>
    <w:rsid w:val="008C09E5"/>
    <w:rsid w:val="008F15DF"/>
    <w:rsid w:val="008F703D"/>
    <w:rsid w:val="00934D6E"/>
    <w:rsid w:val="009671D9"/>
    <w:rsid w:val="009970E4"/>
    <w:rsid w:val="009D7D2D"/>
    <w:rsid w:val="009E4799"/>
    <w:rsid w:val="00A03169"/>
    <w:rsid w:val="00A10593"/>
    <w:rsid w:val="00AB0019"/>
    <w:rsid w:val="00AC13B9"/>
    <w:rsid w:val="00AC1F1F"/>
    <w:rsid w:val="00AC67D9"/>
    <w:rsid w:val="00AE05A9"/>
    <w:rsid w:val="00AF038E"/>
    <w:rsid w:val="00B10974"/>
    <w:rsid w:val="00B11F15"/>
    <w:rsid w:val="00B14441"/>
    <w:rsid w:val="00B32E12"/>
    <w:rsid w:val="00B34ABF"/>
    <w:rsid w:val="00B4483B"/>
    <w:rsid w:val="00B641A5"/>
    <w:rsid w:val="00BA79C2"/>
    <w:rsid w:val="00BD1F0B"/>
    <w:rsid w:val="00BE1577"/>
    <w:rsid w:val="00BF1367"/>
    <w:rsid w:val="00C47716"/>
    <w:rsid w:val="00C67D46"/>
    <w:rsid w:val="00C71FB8"/>
    <w:rsid w:val="00C83727"/>
    <w:rsid w:val="00CC5CFE"/>
    <w:rsid w:val="00CD00DC"/>
    <w:rsid w:val="00CD7EBA"/>
    <w:rsid w:val="00CE72F7"/>
    <w:rsid w:val="00CF32CF"/>
    <w:rsid w:val="00D00025"/>
    <w:rsid w:val="00D01A9E"/>
    <w:rsid w:val="00D13D2E"/>
    <w:rsid w:val="00D153A8"/>
    <w:rsid w:val="00D45902"/>
    <w:rsid w:val="00D64FD2"/>
    <w:rsid w:val="00D94219"/>
    <w:rsid w:val="00D978D9"/>
    <w:rsid w:val="00DB6C46"/>
    <w:rsid w:val="00DC7EE5"/>
    <w:rsid w:val="00DD4EEF"/>
    <w:rsid w:val="00DD6499"/>
    <w:rsid w:val="00DD711E"/>
    <w:rsid w:val="00DE3C2B"/>
    <w:rsid w:val="00DE469A"/>
    <w:rsid w:val="00E020AF"/>
    <w:rsid w:val="00E105FC"/>
    <w:rsid w:val="00E20414"/>
    <w:rsid w:val="00E22ACD"/>
    <w:rsid w:val="00E24D60"/>
    <w:rsid w:val="00E30819"/>
    <w:rsid w:val="00E36E62"/>
    <w:rsid w:val="00E502CB"/>
    <w:rsid w:val="00E86F4D"/>
    <w:rsid w:val="00EC33C5"/>
    <w:rsid w:val="00EC4BDE"/>
    <w:rsid w:val="00EE179E"/>
    <w:rsid w:val="00EF4323"/>
    <w:rsid w:val="00F00938"/>
    <w:rsid w:val="00F01D47"/>
    <w:rsid w:val="00F3256A"/>
    <w:rsid w:val="00F44BBB"/>
    <w:rsid w:val="00FA461F"/>
    <w:rsid w:val="00FA5119"/>
    <w:rsid w:val="00FE3F5C"/>
    <w:rsid w:val="00FF3E2D"/>
    <w:rsid w:val="00FF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3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1F1F"/>
    <w:pPr>
      <w:keepNext/>
      <w:outlineLvl w:val="0"/>
    </w:pPr>
    <w:rPr>
      <w:rFonts w:ascii="Comic Sans MS" w:hAnsi="Comic Sans MS"/>
      <w:b/>
      <w:sz w:val="22"/>
      <w:szCs w:val="22"/>
    </w:rPr>
  </w:style>
  <w:style w:type="paragraph" w:styleId="Nagwek2">
    <w:name w:val="heading 2"/>
    <w:basedOn w:val="Normalny"/>
    <w:next w:val="Normalny"/>
    <w:qFormat/>
    <w:rsid w:val="00AC1F1F"/>
    <w:pPr>
      <w:keepNext/>
      <w:outlineLvl w:val="1"/>
    </w:pPr>
    <w:rPr>
      <w:i/>
      <w:iCs/>
      <w:sz w:val="20"/>
      <w:szCs w:val="22"/>
    </w:rPr>
  </w:style>
  <w:style w:type="paragraph" w:styleId="Nagwek3">
    <w:name w:val="heading 3"/>
    <w:basedOn w:val="Normalny"/>
    <w:next w:val="Normalny"/>
    <w:qFormat/>
    <w:rsid w:val="00AC1F1F"/>
    <w:pPr>
      <w:keepNext/>
      <w:jc w:val="center"/>
      <w:outlineLvl w:val="2"/>
    </w:pPr>
    <w:rPr>
      <w:b/>
      <w:bCs/>
      <w:sz w:val="20"/>
      <w:szCs w:val="22"/>
    </w:rPr>
  </w:style>
  <w:style w:type="paragraph" w:styleId="Nagwek4">
    <w:name w:val="heading 4"/>
    <w:basedOn w:val="Normalny"/>
    <w:qFormat/>
    <w:rsid w:val="00AC1F1F"/>
    <w:pPr>
      <w:spacing w:before="60" w:after="60"/>
      <w:ind w:left="6566" w:firstLine="514"/>
      <w:outlineLvl w:val="3"/>
    </w:pPr>
    <w:rPr>
      <w:rFonts w:ascii="Comic Sans MS" w:hAnsi="Comic Sans MS"/>
      <w:bCs/>
      <w:sz w:val="20"/>
    </w:rPr>
  </w:style>
  <w:style w:type="paragraph" w:styleId="Nagwek7">
    <w:name w:val="heading 7"/>
    <w:basedOn w:val="Normalny"/>
    <w:next w:val="Normalny"/>
    <w:qFormat/>
    <w:rsid w:val="00AF038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C1F1F"/>
    <w:pPr>
      <w:autoSpaceDE w:val="0"/>
      <w:autoSpaceDN w:val="0"/>
      <w:adjustRightInd w:val="0"/>
    </w:pPr>
    <w:rPr>
      <w:bCs/>
      <w:sz w:val="20"/>
    </w:rPr>
  </w:style>
  <w:style w:type="paragraph" w:styleId="Tekstpodstawowy2">
    <w:name w:val="Body Text 2"/>
    <w:basedOn w:val="Normalny"/>
    <w:rsid w:val="00AF038E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E8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6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6F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86F4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553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3553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D68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2018-04-11T07:48:00Z</dcterms:created>
  <dcterms:modified xsi:type="dcterms:W3CDTF">2018-05-22T08:20:00Z</dcterms:modified>
</cp:coreProperties>
</file>