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CC" w:rsidRPr="006F5979" w:rsidRDefault="00BC30CC" w:rsidP="002B120E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6F5979">
        <w:rPr>
          <w:rFonts w:ascii="Verdana" w:hAnsi="Verdana"/>
          <w:sz w:val="20"/>
          <w:szCs w:val="20"/>
        </w:rPr>
        <w:t>WCPiT</w:t>
      </w:r>
      <w:proofErr w:type="spellEnd"/>
      <w:r w:rsidRPr="006F5979">
        <w:rPr>
          <w:rFonts w:ascii="Verdana" w:hAnsi="Verdana"/>
          <w:sz w:val="20"/>
          <w:szCs w:val="20"/>
        </w:rPr>
        <w:t xml:space="preserve"> /</w:t>
      </w:r>
      <w:r w:rsidR="00BF69D8" w:rsidRPr="006F5979">
        <w:rPr>
          <w:rFonts w:ascii="Verdana" w:hAnsi="Verdana"/>
          <w:sz w:val="20"/>
          <w:szCs w:val="20"/>
        </w:rPr>
        <w:t>EA/381-</w:t>
      </w:r>
      <w:r w:rsidR="003D1BB2" w:rsidRPr="006F5979">
        <w:rPr>
          <w:rFonts w:ascii="Verdana" w:hAnsi="Verdana"/>
          <w:sz w:val="20"/>
          <w:szCs w:val="20"/>
        </w:rPr>
        <w:t xml:space="preserve">12/2018 </w:t>
      </w:r>
      <w:r w:rsidR="003D1BB2" w:rsidRPr="006F5979">
        <w:rPr>
          <w:rFonts w:ascii="Verdana" w:hAnsi="Verdana"/>
          <w:sz w:val="20"/>
          <w:szCs w:val="20"/>
        </w:rPr>
        <w:tab/>
      </w:r>
      <w:r w:rsidR="003D1BB2" w:rsidRPr="006F5979">
        <w:rPr>
          <w:rFonts w:ascii="Verdana" w:hAnsi="Verdana"/>
          <w:sz w:val="20"/>
          <w:szCs w:val="20"/>
        </w:rPr>
        <w:tab/>
        <w:t>Poznań, 2018-</w:t>
      </w:r>
      <w:r w:rsidR="00D1708F" w:rsidRPr="006F5979">
        <w:rPr>
          <w:rFonts w:ascii="Verdana" w:hAnsi="Verdana"/>
          <w:sz w:val="20"/>
          <w:szCs w:val="20"/>
        </w:rPr>
        <w:t>06</w:t>
      </w:r>
      <w:r w:rsidR="003D1BB2" w:rsidRPr="006F5979">
        <w:rPr>
          <w:rFonts w:ascii="Verdana" w:hAnsi="Verdana"/>
          <w:sz w:val="20"/>
          <w:szCs w:val="20"/>
        </w:rPr>
        <w:t>-</w:t>
      </w:r>
      <w:r w:rsidR="00740637">
        <w:rPr>
          <w:rFonts w:ascii="Verdana" w:hAnsi="Verdana"/>
          <w:sz w:val="20"/>
          <w:szCs w:val="20"/>
        </w:rPr>
        <w:t>15</w:t>
      </w:r>
      <w:r w:rsidRPr="006F5979">
        <w:rPr>
          <w:rFonts w:ascii="Verdana" w:hAnsi="Verdana"/>
          <w:sz w:val="20"/>
          <w:szCs w:val="20"/>
        </w:rPr>
        <w:t xml:space="preserve"> </w:t>
      </w:r>
    </w:p>
    <w:p w:rsidR="00BC30CC" w:rsidRPr="006F5979" w:rsidRDefault="00BC30CC" w:rsidP="002B120E">
      <w:pPr>
        <w:pStyle w:val="Nagwek"/>
        <w:ind w:left="360"/>
        <w:jc w:val="both"/>
        <w:rPr>
          <w:rFonts w:ascii="Verdana" w:hAnsi="Verdana"/>
          <w:sz w:val="20"/>
          <w:szCs w:val="20"/>
        </w:rPr>
      </w:pPr>
      <w:r w:rsidRPr="006F5979">
        <w:rPr>
          <w:rFonts w:ascii="Verdana" w:hAnsi="Verdana"/>
          <w:sz w:val="20"/>
          <w:szCs w:val="20"/>
        </w:rPr>
        <w:tab/>
      </w:r>
      <w:r w:rsidRPr="006F5979">
        <w:rPr>
          <w:rFonts w:ascii="Verdana" w:hAnsi="Verdana"/>
          <w:sz w:val="20"/>
          <w:szCs w:val="20"/>
        </w:rPr>
        <w:tab/>
      </w:r>
    </w:p>
    <w:p w:rsidR="00BC30CC" w:rsidRPr="006F5979" w:rsidRDefault="00BC30CC" w:rsidP="002B120E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6F5979">
        <w:rPr>
          <w:rFonts w:ascii="Verdana" w:hAnsi="Verdana"/>
          <w:sz w:val="20"/>
          <w:szCs w:val="20"/>
        </w:rPr>
        <w:t>Uczestnicy postępowania</w:t>
      </w:r>
    </w:p>
    <w:p w:rsidR="00BC30CC" w:rsidRPr="006F5979" w:rsidRDefault="00BC30CC" w:rsidP="002B120E">
      <w:pPr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</w:p>
    <w:p w:rsidR="003D1BB2" w:rsidRPr="006F5979" w:rsidRDefault="003D1BB2" w:rsidP="002B120E">
      <w:pPr>
        <w:pStyle w:val="tytu"/>
        <w:jc w:val="both"/>
        <w:rPr>
          <w:rFonts w:ascii="Verdana" w:hAnsi="Verdana"/>
          <w:sz w:val="20"/>
          <w:szCs w:val="20"/>
        </w:rPr>
      </w:pPr>
      <w:r w:rsidRPr="006F5979">
        <w:rPr>
          <w:rFonts w:ascii="Verdana" w:hAnsi="Verdana"/>
          <w:sz w:val="20"/>
          <w:szCs w:val="20"/>
        </w:rPr>
        <w:t xml:space="preserve">dotyczy: przetargu nieograniczonego </w:t>
      </w:r>
      <w:r w:rsidRPr="006F5979">
        <w:rPr>
          <w:rFonts w:ascii="Verdana" w:eastAsia="SimSun" w:hAnsi="Verdana" w:cs="Calibri"/>
          <w:bCs/>
          <w:sz w:val="20"/>
          <w:szCs w:val="20"/>
        </w:rPr>
        <w:t xml:space="preserve">na </w:t>
      </w:r>
      <w:r w:rsidRPr="006F5979">
        <w:rPr>
          <w:rFonts w:ascii="Verdana" w:hAnsi="Verdana" w:cs="Calibri"/>
          <w:sz w:val="20"/>
          <w:szCs w:val="20"/>
        </w:rPr>
        <w:t xml:space="preserve">dostawę </w:t>
      </w:r>
      <w:r w:rsidRPr="006F5979">
        <w:rPr>
          <w:rFonts w:ascii="Verdana" w:hAnsi="Verdana"/>
          <w:sz w:val="20"/>
          <w:szCs w:val="20"/>
        </w:rPr>
        <w:t xml:space="preserve">wyrobów medycznych sterylnych i </w:t>
      </w:r>
      <w:proofErr w:type="spellStart"/>
      <w:r w:rsidRPr="006F5979">
        <w:rPr>
          <w:rFonts w:ascii="Verdana" w:hAnsi="Verdana"/>
          <w:sz w:val="20"/>
          <w:szCs w:val="20"/>
        </w:rPr>
        <w:t>niesterylnych</w:t>
      </w:r>
      <w:proofErr w:type="spellEnd"/>
      <w:r w:rsidRPr="006F5979">
        <w:rPr>
          <w:rFonts w:ascii="Verdana" w:hAnsi="Verdana"/>
          <w:sz w:val="20"/>
          <w:szCs w:val="20"/>
        </w:rPr>
        <w:t>.</w:t>
      </w:r>
    </w:p>
    <w:p w:rsidR="003D1BB2" w:rsidRPr="006F5979" w:rsidRDefault="003D1BB2" w:rsidP="002B120E">
      <w:pPr>
        <w:spacing w:line="240" w:lineRule="auto"/>
        <w:rPr>
          <w:rFonts w:ascii="Verdana" w:hAnsi="Verdana"/>
          <w:sz w:val="20"/>
          <w:szCs w:val="20"/>
          <w:lang w:eastAsia="zh-CN"/>
        </w:rPr>
      </w:pPr>
    </w:p>
    <w:p w:rsidR="00BC30CC" w:rsidRPr="006F5979" w:rsidRDefault="00BC30CC" w:rsidP="002B120E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F5979">
        <w:rPr>
          <w:rFonts w:ascii="Verdana" w:hAnsi="Verdana"/>
          <w:sz w:val="20"/>
          <w:szCs w:val="20"/>
        </w:rPr>
        <w:t>Zgodnie z art. 38 ust. 1 ustawy Prawo Zamówień Publicznych z dnia 29 stycznia 2004r. (</w:t>
      </w:r>
      <w:proofErr w:type="spellStart"/>
      <w:r w:rsidRPr="006F5979">
        <w:rPr>
          <w:rFonts w:ascii="Verdana" w:hAnsi="Verdana"/>
          <w:sz w:val="20"/>
          <w:szCs w:val="20"/>
        </w:rPr>
        <w:t>t.j</w:t>
      </w:r>
      <w:proofErr w:type="spellEnd"/>
      <w:r w:rsidRPr="006F5979">
        <w:rPr>
          <w:rFonts w:ascii="Verdana" w:hAnsi="Verdana"/>
          <w:sz w:val="20"/>
          <w:szCs w:val="20"/>
        </w:rPr>
        <w:t xml:space="preserve">. </w:t>
      </w:r>
      <w:proofErr w:type="spellStart"/>
      <w:r w:rsidRPr="006F5979">
        <w:rPr>
          <w:rFonts w:ascii="Verdana" w:hAnsi="Verdana"/>
          <w:sz w:val="20"/>
          <w:szCs w:val="20"/>
        </w:rPr>
        <w:t>Dz.U</w:t>
      </w:r>
      <w:proofErr w:type="spellEnd"/>
      <w:r w:rsidRPr="006F5979">
        <w:rPr>
          <w:rFonts w:ascii="Verdana" w:hAnsi="Verdana"/>
          <w:sz w:val="20"/>
          <w:szCs w:val="20"/>
        </w:rPr>
        <w:t xml:space="preserve">. z 2017 r. poz. </w:t>
      </w:r>
      <w:r w:rsidRPr="006F5979">
        <w:rPr>
          <w:rFonts w:ascii="Verdana" w:hAnsi="Verdana" w:cs="Arial"/>
          <w:sz w:val="20"/>
          <w:szCs w:val="20"/>
        </w:rPr>
        <w:t>1579</w:t>
      </w:r>
      <w:r w:rsidRPr="006F5979">
        <w:rPr>
          <w:rFonts w:ascii="Verdana" w:hAnsi="Verdana"/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0E19DB" w:rsidRPr="006F5979" w:rsidRDefault="000E19DB" w:rsidP="002B120E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247277" w:rsidRPr="006F5979" w:rsidRDefault="00247277" w:rsidP="002B120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F5979">
        <w:rPr>
          <w:rFonts w:ascii="Verdana" w:hAnsi="Verdana"/>
          <w:b/>
          <w:sz w:val="20"/>
          <w:szCs w:val="20"/>
        </w:rPr>
        <w:t>PYTANIE NR 1</w:t>
      </w:r>
    </w:p>
    <w:p w:rsidR="0017280E" w:rsidRPr="006F5979" w:rsidRDefault="0017280E" w:rsidP="0017280E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Pytanie 1 Dotyczy warunków umowy § 1 ust. 6</w:t>
      </w:r>
    </w:p>
    <w:p w:rsidR="0017280E" w:rsidRPr="006F5979" w:rsidRDefault="0017280E" w:rsidP="0017280E">
      <w:pPr>
        <w:pStyle w:val="Tekstpodstawowy"/>
        <w:rPr>
          <w:rFonts w:ascii="Verdana" w:hAnsi="Verdana" w:cs="Tahoma"/>
          <w:b w:val="0"/>
          <w:sz w:val="20"/>
        </w:rPr>
      </w:pPr>
      <w:r w:rsidRPr="006F5979">
        <w:rPr>
          <w:rFonts w:ascii="Verdana" w:hAnsi="Verdana" w:cs="Tahoma"/>
          <w:b w:val="0"/>
          <w:sz w:val="20"/>
        </w:rPr>
        <w:t xml:space="preserve">Czy Zamawiający może potwierdzić, że zgodnie z art. 14 ust. 2 Ustawy z dnia 20 maja 2010 r. o wyrobach medycznych w brzmieniu: </w:t>
      </w:r>
      <w:r w:rsidRPr="006F5979">
        <w:rPr>
          <w:rFonts w:ascii="Verdana" w:hAnsi="Verdana" w:cs="Tahoma"/>
          <w:b w:val="0"/>
          <w:i/>
          <w:sz w:val="20"/>
        </w:rPr>
        <w:t>„Dopuszcza się, aby wyroby przeznaczone do używania na terytorium Rzeczypospolitej Polskiej dostarczane profesjonalnym użytkownikom miały oznakowania lub instrukcje używania w języku angielskim, z wyjątkiem informacji przeznaczonych dla pacjenta, które podaje się w języku polskim lub wyraża za pomocą zharmonizowanych symboli lub rozpoznawalnych kodów</w:t>
      </w:r>
      <w:r w:rsidRPr="006F5979">
        <w:rPr>
          <w:rFonts w:ascii="Verdana" w:hAnsi="Verdana" w:cs="Tahoma"/>
          <w:b w:val="0"/>
          <w:sz w:val="20"/>
        </w:rPr>
        <w:t xml:space="preserve">” dopuści możliwość zaoferowania wyrobów medycznych oznakowanych w języku angielskim? Informujemy, że </w:t>
      </w:r>
      <w:r w:rsidRPr="006F5979">
        <w:rPr>
          <w:rFonts w:ascii="Verdana" w:hAnsi="Verdana" w:cs="Tahoma"/>
          <w:b w:val="0"/>
          <w:bCs/>
          <w:sz w:val="20"/>
        </w:rPr>
        <w:t>każde opakowanie oferowanych wyrobów jest oznakowane jednoznacznie w sposób pozwalający na stosowanie wyrobu w zakładach opieki zdrowotnej zgodnie z obowiązującymi w tym zakresie przepisami i normami</w:t>
      </w:r>
      <w:r w:rsidRPr="006F5979">
        <w:rPr>
          <w:rFonts w:ascii="Verdana" w:hAnsi="Verdana" w:cs="Tahoma"/>
          <w:b w:val="0"/>
          <w:sz w:val="20"/>
        </w:rPr>
        <w:t>?</w:t>
      </w:r>
    </w:p>
    <w:p w:rsidR="0017280E" w:rsidRPr="006F5979" w:rsidRDefault="0017280E" w:rsidP="0017280E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Tahoma"/>
          <w:b/>
          <w:sz w:val="20"/>
          <w:szCs w:val="20"/>
        </w:rPr>
        <w:t xml:space="preserve">Odpowiedź: </w:t>
      </w:r>
      <w:r w:rsidRPr="006F5979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Pytanie 2 Dotyczy warunków umowy § 4 ust. 5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Czy Zamawiający wyrazi zgodę na doprecyzowanie istniejącego zapisu w następujący sposób: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„Reklamacje Zamawiającego będą załatwiane przez Wykonawcę niezwłocznie, nie później jednak niż: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-  w przypadku braków ilościowych i błędów rodzajowych w ciągu 2 dni roboczych;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- w przypadku wad jakościowych w ciągu 5 dni roboczych;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od daty pozytywnego rozpatrzenia reklamacji ”?</w:t>
      </w:r>
    </w:p>
    <w:p w:rsidR="0017280E" w:rsidRPr="006F5979" w:rsidRDefault="0017280E" w:rsidP="0017280E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Tahoma"/>
          <w:b/>
          <w:sz w:val="20"/>
          <w:szCs w:val="20"/>
        </w:rPr>
        <w:t xml:space="preserve">Odpowiedź: </w:t>
      </w:r>
      <w:r w:rsidRPr="006F5979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Pytanie 3 Dotyczy warunków umowy § 5 ust. 7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Czy Zamawiający wyrazi zgodę na doprecyzowanie istniejącego zapisu na następujący: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 xml:space="preserve"> „Wykonawca bez zgody Zamawiającego wyrażonej w formie pisemnej pod rygorem nieważności nie może przelać wierzytelności wynikającej z niniejszej umowy na osoby trzecie. Zgody takiej nie można bezpodstawnie odmówić?”</w:t>
      </w:r>
    </w:p>
    <w:p w:rsidR="0017280E" w:rsidRPr="006F5979" w:rsidRDefault="0017280E" w:rsidP="0017280E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Tahoma"/>
          <w:b/>
          <w:sz w:val="20"/>
          <w:szCs w:val="20"/>
        </w:rPr>
        <w:t xml:space="preserve">Odpowiedź: </w:t>
      </w:r>
      <w:r w:rsidRPr="006F5979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Pytanie 4 Dotyczy warunków umowy § 5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Czy Zamawiający wyrazi zgodę na dodanie następującego zapisu: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 xml:space="preserve">„Wykonawca ma prawo do wstrzymania realizacji kolejnych zamówień w przypadku zwłoki </w:t>
      </w:r>
      <w:r w:rsidRPr="006F5979">
        <w:rPr>
          <w:rFonts w:ascii="Verdana" w:hAnsi="Verdana" w:cs="Tahoma"/>
          <w:sz w:val="20"/>
          <w:szCs w:val="20"/>
        </w:rPr>
        <w:br/>
        <w:t xml:space="preserve">w płatnościach (należności wymagalnych) powyżej 14 dni od terminu płatności (wymagalności) wskazanego na fakturze?” </w:t>
      </w:r>
    </w:p>
    <w:p w:rsidR="0017280E" w:rsidRPr="006F5979" w:rsidRDefault="0017280E" w:rsidP="0017280E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Tahoma"/>
          <w:b/>
          <w:sz w:val="20"/>
          <w:szCs w:val="20"/>
        </w:rPr>
        <w:t xml:space="preserve">Odpowiedź: </w:t>
      </w:r>
      <w:r w:rsidRPr="006F5979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Pytanie 5 Dotyczy warunków umowy  § 5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lastRenderedPageBreak/>
        <w:t>Czy Zamawiający wyrazi zgodę na dodanie następującego zapisu: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 xml:space="preserve">„Wykonawca ma prawo potrącać wymagalne odsetki ustawowe z uiszczonych przez Zamawiającego należności (jeżeli płatność nastąpiła po terminie wskazanym w § 3 ust.1 za dostarczony towar. Wykonawca poinformuje o wartości naliczonych odsetek wystawiając odpowiednią notę obciążeniową. Zamawiający zostanie wezwany do uregulowania płatności w wysokości równej skalkulowanego potrącenia”? </w:t>
      </w:r>
    </w:p>
    <w:p w:rsidR="0017280E" w:rsidRPr="006F5979" w:rsidRDefault="0017280E" w:rsidP="0017280E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Tahoma"/>
          <w:b/>
          <w:sz w:val="20"/>
          <w:szCs w:val="20"/>
        </w:rPr>
        <w:t xml:space="preserve">Odpowiedź: </w:t>
      </w:r>
      <w:r w:rsidRPr="006F5979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Pytanie 6 Dotyczy warunków umowy § 6 ust. 1 podpunkt 1), 2), 3)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 xml:space="preserve">Czy Zamawiający wyrazi zgodę na zmniejszenie wysokości kar umownych odpowiednio z 5 % na 1% oraz  z 10% na 5% </w:t>
      </w:r>
    </w:p>
    <w:p w:rsidR="0017280E" w:rsidRPr="006F5979" w:rsidRDefault="0017280E" w:rsidP="0017280E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Tahoma"/>
          <w:b/>
          <w:sz w:val="20"/>
          <w:szCs w:val="20"/>
        </w:rPr>
        <w:t xml:space="preserve">Odpowiedź: </w:t>
      </w:r>
      <w:r w:rsidRPr="006F5979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Pytanie 7 Dotyczy warunków umowy § 6 ust. 4 podpunkt 5)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Czy Zamawiający wyrazi zgodę na doprecyzowanie istniejącego zapisu na następujący:</w:t>
      </w:r>
    </w:p>
    <w:p w:rsidR="0017280E" w:rsidRPr="006F5979" w:rsidRDefault="0017280E" w:rsidP="0017280E">
      <w:pPr>
        <w:spacing w:after="0" w:line="240" w:lineRule="auto"/>
        <w:ind w:left="284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5) „3 – krotnej reklamacji jakości towaru tego samego rodzaju”?</w:t>
      </w:r>
    </w:p>
    <w:p w:rsidR="0017280E" w:rsidRPr="006F5979" w:rsidRDefault="0017280E" w:rsidP="0017280E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Tahoma"/>
          <w:b/>
          <w:sz w:val="20"/>
          <w:szCs w:val="20"/>
        </w:rPr>
        <w:t xml:space="preserve">Odpowiedź: </w:t>
      </w:r>
      <w:r w:rsidRPr="006F5979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17280E" w:rsidRPr="006F5979" w:rsidRDefault="0017280E" w:rsidP="0017280E">
      <w:pPr>
        <w:spacing w:after="0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Pytanie 8</w:t>
      </w:r>
      <w:r w:rsidRPr="006F5979">
        <w:rPr>
          <w:rFonts w:ascii="Verdana" w:hAnsi="Verdana" w:cs="Tahoma"/>
          <w:b/>
          <w:sz w:val="20"/>
          <w:szCs w:val="20"/>
        </w:rPr>
        <w:t xml:space="preserve"> </w:t>
      </w:r>
      <w:r w:rsidRPr="006F5979">
        <w:rPr>
          <w:rFonts w:ascii="Verdana" w:hAnsi="Verdana" w:cs="Tahoma"/>
          <w:sz w:val="20"/>
          <w:szCs w:val="20"/>
        </w:rPr>
        <w:t>Zwracamy się z uprzejmą prośbą o udzielenie informacji czy wobec Zamawiającego nie została wszczęta likwidacja bądź czy Zamawiający nie przekształca się w spółkę prawa handlowego?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6F5979">
        <w:rPr>
          <w:rFonts w:ascii="Verdana" w:hAnsi="Verdana"/>
          <w:b/>
          <w:sz w:val="20"/>
          <w:szCs w:val="20"/>
        </w:rPr>
        <w:t xml:space="preserve">Odpowiedź:  </w:t>
      </w:r>
      <w:r w:rsidRPr="006F5979">
        <w:rPr>
          <w:rFonts w:ascii="Verdana" w:hAnsi="Verdana" w:cs="Tahoma"/>
          <w:b/>
          <w:sz w:val="20"/>
          <w:szCs w:val="20"/>
          <w:u w:val="single"/>
        </w:rPr>
        <w:t>Nie, wobec Zamawiającego nie została wszczęta likwidacja oraz nie podjęto decyzji o przekształceniu.</w:t>
      </w:r>
    </w:p>
    <w:p w:rsidR="000D03EC" w:rsidRPr="006F5979" w:rsidRDefault="000D03EC" w:rsidP="0017280E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F5979">
        <w:rPr>
          <w:rFonts w:ascii="Verdana" w:hAnsi="Verdana"/>
          <w:b/>
          <w:sz w:val="20"/>
          <w:szCs w:val="20"/>
        </w:rPr>
        <w:t>PYTANIE NR 2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17280E" w:rsidRPr="006F5979" w:rsidRDefault="0017280E" w:rsidP="00330BEE">
      <w:pPr>
        <w:tabs>
          <w:tab w:val="left" w:pos="105"/>
          <w:tab w:val="left" w:pos="120"/>
        </w:tabs>
        <w:spacing w:after="0" w:line="240" w:lineRule="auto"/>
        <w:ind w:firstLine="15"/>
        <w:rPr>
          <w:rFonts w:ascii="Verdana" w:hAnsi="Verdana"/>
          <w:color w:val="000000"/>
          <w:sz w:val="20"/>
          <w:szCs w:val="20"/>
        </w:rPr>
      </w:pPr>
      <w:r w:rsidRPr="006F5979">
        <w:rPr>
          <w:rFonts w:ascii="Verdana" w:hAnsi="Verdana"/>
          <w:bCs/>
          <w:color w:val="000000"/>
          <w:sz w:val="20"/>
          <w:szCs w:val="20"/>
        </w:rPr>
        <w:t>Dotyczy pakietu nr 22</w:t>
      </w:r>
      <w:r w:rsidRPr="006F5979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6F5979">
        <w:rPr>
          <w:rFonts w:ascii="Verdana" w:hAnsi="Verdana"/>
          <w:color w:val="000000"/>
          <w:sz w:val="20"/>
          <w:szCs w:val="20"/>
        </w:rPr>
        <w:t>Zwracamy się z uprzejmą prośbą o dopuszczenie w pozycjach 1 i 2 jednego producenta, oraz w pozycjach 3 i 4 odrębnego producenta. Zapewniamy 100% kompatybilność połączeń.</w:t>
      </w:r>
    </w:p>
    <w:p w:rsidR="00330BEE" w:rsidRPr="006F5979" w:rsidRDefault="00330BEE" w:rsidP="00330BEE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Tahoma"/>
          <w:b/>
          <w:sz w:val="20"/>
          <w:szCs w:val="20"/>
        </w:rPr>
        <w:t xml:space="preserve">Odpowiedź: </w:t>
      </w:r>
      <w:r w:rsidRPr="006F5979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17280E" w:rsidRPr="006F5979" w:rsidRDefault="0017280E" w:rsidP="00330BEE">
      <w:pPr>
        <w:tabs>
          <w:tab w:val="left" w:pos="105"/>
          <w:tab w:val="left" w:pos="120"/>
        </w:tabs>
        <w:spacing w:after="0" w:line="240" w:lineRule="auto"/>
        <w:ind w:firstLine="15"/>
        <w:rPr>
          <w:rFonts w:ascii="Verdana" w:hAnsi="Verdana"/>
          <w:color w:val="000000"/>
          <w:sz w:val="20"/>
          <w:szCs w:val="20"/>
        </w:rPr>
      </w:pPr>
      <w:r w:rsidRPr="006F5979">
        <w:rPr>
          <w:rFonts w:ascii="Verdana" w:hAnsi="Verdana"/>
          <w:bCs/>
          <w:color w:val="000000"/>
          <w:sz w:val="20"/>
          <w:szCs w:val="20"/>
        </w:rPr>
        <w:t>Dotyczy pakietu nr 56</w:t>
      </w:r>
      <w:r w:rsidRPr="006F5979">
        <w:rPr>
          <w:rFonts w:ascii="Verdana" w:hAnsi="Verdana"/>
          <w:b/>
          <w:bCs/>
          <w:color w:val="000000"/>
          <w:sz w:val="20"/>
          <w:szCs w:val="20"/>
        </w:rPr>
        <w:t xml:space="preserve">  </w:t>
      </w:r>
      <w:r w:rsidRPr="006F5979">
        <w:rPr>
          <w:rFonts w:ascii="Verdana" w:hAnsi="Verdana"/>
          <w:color w:val="000000"/>
          <w:sz w:val="20"/>
          <w:szCs w:val="20"/>
        </w:rPr>
        <w:t>Zwracamy się z uprzejmą prośbą o dopuszczenie w poz. 1 igły półautomatycznej o długości 16 cm, pozostałe parametry pozostają bez zmian.</w:t>
      </w:r>
    </w:p>
    <w:p w:rsidR="00330BEE" w:rsidRPr="006F5979" w:rsidRDefault="00330BEE" w:rsidP="00330BEE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Tahoma"/>
          <w:b/>
          <w:sz w:val="20"/>
          <w:szCs w:val="20"/>
        </w:rPr>
        <w:t xml:space="preserve">Odpowiedź: </w:t>
      </w:r>
      <w:r w:rsidRPr="006F5979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17280E" w:rsidRPr="006F5979" w:rsidRDefault="0017280E" w:rsidP="00330BEE">
      <w:pPr>
        <w:tabs>
          <w:tab w:val="left" w:pos="105"/>
          <w:tab w:val="left" w:pos="120"/>
        </w:tabs>
        <w:spacing w:after="0" w:line="240" w:lineRule="auto"/>
        <w:ind w:firstLine="15"/>
        <w:rPr>
          <w:rFonts w:ascii="Verdana" w:hAnsi="Verdana"/>
          <w:color w:val="000000"/>
          <w:sz w:val="20"/>
          <w:szCs w:val="20"/>
        </w:rPr>
      </w:pPr>
      <w:r w:rsidRPr="006F5979">
        <w:rPr>
          <w:rFonts w:ascii="Verdana" w:hAnsi="Verdana"/>
          <w:bCs/>
          <w:color w:val="000000"/>
          <w:sz w:val="20"/>
          <w:szCs w:val="20"/>
        </w:rPr>
        <w:t xml:space="preserve">Dotyczy SIWZ  </w:t>
      </w:r>
      <w:r w:rsidRPr="006F5979">
        <w:rPr>
          <w:rFonts w:ascii="Verdana" w:hAnsi="Verdana"/>
          <w:color w:val="000000"/>
          <w:sz w:val="20"/>
          <w:szCs w:val="20"/>
        </w:rPr>
        <w:t xml:space="preserve">Prosimy o potwierdzenie, iż Zamawiający uzna za spełniony wymóg art. 24 ust. 1 </w:t>
      </w:r>
      <w:proofErr w:type="spellStart"/>
      <w:r w:rsidRPr="006F5979">
        <w:rPr>
          <w:rFonts w:ascii="Verdana" w:hAnsi="Verdana"/>
          <w:color w:val="000000"/>
          <w:sz w:val="20"/>
          <w:szCs w:val="20"/>
        </w:rPr>
        <w:t>pkt</w:t>
      </w:r>
      <w:proofErr w:type="spellEnd"/>
      <w:r w:rsidRPr="006F5979">
        <w:rPr>
          <w:rFonts w:ascii="Verdana" w:hAnsi="Verdana"/>
          <w:color w:val="000000"/>
          <w:sz w:val="20"/>
          <w:szCs w:val="20"/>
        </w:rPr>
        <w:t xml:space="preserve"> 23 ustawy PZP,  jeśli wykonawca, który </w:t>
      </w:r>
      <w:r w:rsidRPr="006F5979">
        <w:rPr>
          <w:rFonts w:ascii="Verdana" w:hAnsi="Verdana"/>
          <w:bCs/>
          <w:color w:val="000000"/>
          <w:sz w:val="20"/>
          <w:szCs w:val="20"/>
          <w:u w:val="single"/>
        </w:rPr>
        <w:t>nie należy do żadnej grupy kapitałowej</w:t>
      </w:r>
      <w:r w:rsidRPr="006F5979">
        <w:rPr>
          <w:rFonts w:ascii="Verdana" w:hAnsi="Verdana"/>
          <w:color w:val="000000"/>
          <w:sz w:val="20"/>
          <w:szCs w:val="20"/>
        </w:rPr>
        <w:t>, przedstawi stosowne oświadczenie wraz z ofertą.</w:t>
      </w:r>
    </w:p>
    <w:p w:rsidR="0017280E" w:rsidRPr="006F5979" w:rsidRDefault="00C07C88" w:rsidP="00C07C88">
      <w:pPr>
        <w:tabs>
          <w:tab w:val="left" w:pos="105"/>
          <w:tab w:val="left" w:pos="120"/>
        </w:tabs>
        <w:spacing w:after="0" w:line="100" w:lineRule="atLeast"/>
        <w:ind w:firstLine="15"/>
        <w:rPr>
          <w:rFonts w:ascii="Verdana" w:hAnsi="Verdana"/>
          <w:b/>
          <w:sz w:val="20"/>
          <w:szCs w:val="20"/>
        </w:rPr>
      </w:pPr>
      <w:r w:rsidRPr="006F5979">
        <w:rPr>
          <w:rFonts w:ascii="Verdana" w:hAnsi="Verdana"/>
          <w:b/>
          <w:sz w:val="20"/>
          <w:szCs w:val="20"/>
        </w:rPr>
        <w:t>Odpowiedź:</w:t>
      </w:r>
      <w:r w:rsidRPr="006F5979">
        <w:rPr>
          <w:rFonts w:ascii="Verdana" w:hAnsi="Verdana" w:cs="Tahoma"/>
          <w:b/>
          <w:sz w:val="20"/>
          <w:szCs w:val="20"/>
          <w:shd w:val="clear" w:color="auto" w:fill="FFFFFF"/>
        </w:rPr>
        <w:t xml:space="preserve"> Wykonawca ma złożyć oświadczenie zgodnie z </w:t>
      </w:r>
      <w:proofErr w:type="spellStart"/>
      <w:r w:rsidRPr="006F5979">
        <w:rPr>
          <w:rFonts w:ascii="Verdana" w:hAnsi="Verdana" w:cs="Tahoma"/>
          <w:b/>
          <w:sz w:val="20"/>
          <w:szCs w:val="20"/>
          <w:shd w:val="clear" w:color="auto" w:fill="FFFFFF"/>
        </w:rPr>
        <w:t>siwz</w:t>
      </w:r>
      <w:proofErr w:type="spellEnd"/>
      <w:r w:rsidRPr="006F5979">
        <w:rPr>
          <w:rFonts w:ascii="Verdana" w:hAnsi="Verdana" w:cs="Tahoma"/>
          <w:b/>
          <w:sz w:val="20"/>
          <w:szCs w:val="20"/>
          <w:shd w:val="clear" w:color="auto" w:fill="FFFFFF"/>
        </w:rPr>
        <w:t xml:space="preserve"> oraz ustawą prawo zamówień publicznych</w:t>
      </w:r>
    </w:p>
    <w:p w:rsidR="0017280E" w:rsidRPr="006F5979" w:rsidRDefault="0017280E" w:rsidP="00C07C88">
      <w:pPr>
        <w:tabs>
          <w:tab w:val="left" w:pos="105"/>
          <w:tab w:val="left" w:pos="120"/>
        </w:tabs>
        <w:spacing w:after="0" w:line="100" w:lineRule="atLeast"/>
        <w:ind w:firstLine="15"/>
        <w:rPr>
          <w:rFonts w:ascii="Verdana" w:hAnsi="Verdana"/>
          <w:bCs/>
          <w:color w:val="000000"/>
          <w:sz w:val="20"/>
          <w:szCs w:val="20"/>
        </w:rPr>
      </w:pPr>
      <w:r w:rsidRPr="006F5979">
        <w:rPr>
          <w:rFonts w:ascii="Verdana" w:hAnsi="Verdana"/>
          <w:bCs/>
          <w:color w:val="000000"/>
          <w:sz w:val="20"/>
          <w:szCs w:val="20"/>
        </w:rPr>
        <w:t>Dotyczy zawarcia umowy Z uwagi na fakt, iż siedziba Wykonawcy znajduje się poza granicami kraju wnosimy o  wyrażeniu zgody na zawarcie umowy w trybie korespondencyjnym i przesłanie umowy do podpisu pocztą kurierską. Niezwłocznie po podpisaniu, umowa zostanie do Państwa odesłana również pocztą kurierską.</w:t>
      </w:r>
    </w:p>
    <w:p w:rsidR="0017280E" w:rsidRPr="006F5979" w:rsidRDefault="0017280E" w:rsidP="0017280E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eastAsia="zh-CN"/>
        </w:rPr>
      </w:pPr>
      <w:r w:rsidRPr="006F5979">
        <w:rPr>
          <w:rFonts w:ascii="Verdana" w:hAnsi="Verdana"/>
          <w:b/>
          <w:sz w:val="20"/>
          <w:szCs w:val="20"/>
        </w:rPr>
        <w:t>Odpowiedź:  Zamawiający wyraża zgodę.</w:t>
      </w:r>
      <w:r w:rsidRPr="006F5979">
        <w:rPr>
          <w:rFonts w:ascii="Verdana" w:hAnsi="Verdana" w:cs="Arial"/>
          <w:b/>
          <w:bCs/>
          <w:sz w:val="20"/>
          <w:szCs w:val="20"/>
          <w:lang w:eastAsia="zh-CN"/>
        </w:rPr>
        <w:t xml:space="preserve">  </w:t>
      </w:r>
    </w:p>
    <w:p w:rsidR="0017280E" w:rsidRPr="006F5979" w:rsidRDefault="0017280E" w:rsidP="0017280E">
      <w:pPr>
        <w:spacing w:after="0" w:line="240" w:lineRule="auto"/>
        <w:rPr>
          <w:rFonts w:ascii="Verdana" w:hAnsi="Verdana"/>
          <w:color w:val="000000"/>
          <w:spacing w:val="-4"/>
          <w:sz w:val="20"/>
          <w:szCs w:val="20"/>
        </w:rPr>
      </w:pPr>
      <w:r w:rsidRPr="006F5979">
        <w:rPr>
          <w:rFonts w:ascii="Verdana" w:eastAsia="ArialMT" w:hAnsi="Verdana"/>
          <w:bCs/>
          <w:color w:val="000000"/>
          <w:sz w:val="20"/>
          <w:szCs w:val="20"/>
        </w:rPr>
        <w:t xml:space="preserve">Dotyczy § 4 ust.5 wzoru umowy </w:t>
      </w:r>
      <w:r w:rsidRPr="006F5979">
        <w:rPr>
          <w:rFonts w:ascii="Verdana" w:eastAsia="Arial Unicode MS" w:hAnsi="Verdana"/>
          <w:sz w:val="20"/>
          <w:szCs w:val="20"/>
        </w:rPr>
        <w:t>Zwracamy się do Zamawiającego z prośbą o wydłużenie terminu uzupełnienia braków ilościowych  z 2 dni na  4 dni robocze.</w:t>
      </w:r>
    </w:p>
    <w:p w:rsidR="0017280E" w:rsidRPr="006F5979" w:rsidRDefault="0017280E" w:rsidP="0017280E">
      <w:pPr>
        <w:spacing w:after="0" w:line="240" w:lineRule="auto"/>
        <w:rPr>
          <w:rFonts w:ascii="Verdana" w:hAnsi="Verdana"/>
          <w:sz w:val="20"/>
          <w:szCs w:val="20"/>
        </w:rPr>
      </w:pPr>
      <w:r w:rsidRPr="006F5979">
        <w:rPr>
          <w:rFonts w:ascii="Verdana" w:hAnsi="Verdana"/>
          <w:color w:val="000000"/>
          <w:spacing w:val="-4"/>
          <w:sz w:val="20"/>
          <w:szCs w:val="20"/>
        </w:rPr>
        <w:t xml:space="preserve">Należy nadmienić, iż wskazany w w/w postanowieniu umownym termin 2 dni  na rozpatrzenie przez Wykonawcę reklamacji i dostarczenie towaru z braków  ilościowych i błędów rodzajowych jest z obiektywnych przyczyn (logistyka i transport) terminem zbyt krótkim, co w praktyce może prowadzić do niemożliwości wywiązania się przez Wykonawcę z nałożonego obowiązku. </w:t>
      </w:r>
    </w:p>
    <w:p w:rsidR="0017280E" w:rsidRPr="006F5979" w:rsidRDefault="0017280E" w:rsidP="0017280E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Tahoma"/>
          <w:b/>
          <w:sz w:val="20"/>
          <w:szCs w:val="20"/>
        </w:rPr>
        <w:t xml:space="preserve">Odpowiedź: </w:t>
      </w:r>
      <w:r w:rsidRPr="006F5979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17280E" w:rsidRPr="006F5979" w:rsidRDefault="0017280E" w:rsidP="0017280E">
      <w:pPr>
        <w:spacing w:after="0" w:line="100" w:lineRule="atLeast"/>
        <w:jc w:val="both"/>
        <w:rPr>
          <w:rStyle w:val="Pogrubienie"/>
          <w:rFonts w:ascii="Verdana" w:eastAsia="Kochi Mincho" w:hAnsi="Verdana"/>
          <w:b w:val="0"/>
          <w:color w:val="000000"/>
          <w:spacing w:val="-4"/>
          <w:sz w:val="20"/>
          <w:szCs w:val="20"/>
          <w:shd w:val="clear" w:color="auto" w:fill="FFFFFF"/>
        </w:rPr>
      </w:pPr>
      <w:r w:rsidRPr="006F5979">
        <w:rPr>
          <w:rFonts w:ascii="Verdana" w:eastAsia="ArialMT" w:hAnsi="Verdana"/>
          <w:bCs/>
          <w:color w:val="000000"/>
          <w:sz w:val="20"/>
          <w:szCs w:val="20"/>
        </w:rPr>
        <w:lastRenderedPageBreak/>
        <w:t xml:space="preserve">Dotyczy  § 6 ust.1 pkt. 1 i 2 wzoru umowy </w:t>
      </w:r>
      <w:r w:rsidRPr="006F5979">
        <w:rPr>
          <w:rStyle w:val="Pogrubienie"/>
          <w:rFonts w:ascii="Verdana" w:eastAsia="Kochi Mincho" w:hAnsi="Verdana"/>
          <w:b w:val="0"/>
          <w:color w:val="000000"/>
          <w:spacing w:val="-4"/>
          <w:sz w:val="20"/>
          <w:szCs w:val="20"/>
          <w:shd w:val="clear" w:color="auto" w:fill="FFFFFF"/>
        </w:rPr>
        <w:t>Nawiązując do projektu umowy stanowiącej element SIWZ zwracamy się z uprzejmą prośbą o dokonanie zmiany w wielkości kar umownych, tak aby kary umowne naliczane Wykonawcy przez Zamawiającego za opóźnienie w realizacji dostawy towaru (</w:t>
      </w:r>
      <w:proofErr w:type="spellStart"/>
      <w:r w:rsidRPr="006F5979">
        <w:rPr>
          <w:rStyle w:val="Pogrubienie"/>
          <w:rFonts w:ascii="Verdana" w:eastAsia="Kochi Mincho" w:hAnsi="Verdana"/>
          <w:b w:val="0"/>
          <w:color w:val="000000"/>
          <w:spacing w:val="-4"/>
          <w:sz w:val="20"/>
          <w:szCs w:val="20"/>
          <w:shd w:val="clear" w:color="auto" w:fill="FFFFFF"/>
          <w:lang w:val="en-US"/>
        </w:rPr>
        <w:t>pkt</w:t>
      </w:r>
      <w:proofErr w:type="spellEnd"/>
      <w:r w:rsidRPr="006F5979">
        <w:rPr>
          <w:rStyle w:val="Pogrubienie"/>
          <w:rFonts w:ascii="Verdana" w:eastAsia="Kochi Mincho" w:hAnsi="Verdana"/>
          <w:b w:val="0"/>
          <w:color w:val="000000"/>
          <w:spacing w:val="-4"/>
          <w:sz w:val="20"/>
          <w:szCs w:val="20"/>
          <w:shd w:val="clear" w:color="auto" w:fill="FFFFFF"/>
          <w:lang w:val="en-US"/>
        </w:rPr>
        <w:t xml:space="preserve"> 1)</w:t>
      </w:r>
      <w:r w:rsidRPr="006F5979">
        <w:rPr>
          <w:rStyle w:val="Pogrubienie"/>
          <w:rFonts w:ascii="Verdana" w:eastAsia="Kochi Mincho" w:hAnsi="Verdana"/>
          <w:b w:val="0"/>
          <w:color w:val="000000"/>
          <w:spacing w:val="-4"/>
          <w:sz w:val="20"/>
          <w:szCs w:val="20"/>
          <w:shd w:val="clear" w:color="auto" w:fill="FFFFFF"/>
        </w:rPr>
        <w:t xml:space="preserve"> oraz za opóźnienie w wymianie reklamowanego  przedmiotu umowy (</w:t>
      </w:r>
      <w:proofErr w:type="spellStart"/>
      <w:r w:rsidRPr="006F5979">
        <w:rPr>
          <w:rStyle w:val="Pogrubienie"/>
          <w:rFonts w:ascii="Verdana" w:eastAsia="Kochi Mincho" w:hAnsi="Verdana"/>
          <w:b w:val="0"/>
          <w:color w:val="000000"/>
          <w:spacing w:val="-4"/>
          <w:sz w:val="20"/>
          <w:szCs w:val="20"/>
          <w:shd w:val="clear" w:color="auto" w:fill="FFFFFF"/>
          <w:lang w:val="en-US"/>
        </w:rPr>
        <w:t>pkt</w:t>
      </w:r>
      <w:proofErr w:type="spellEnd"/>
      <w:r w:rsidRPr="006F5979">
        <w:rPr>
          <w:rStyle w:val="Pogrubienie"/>
          <w:rFonts w:ascii="Verdana" w:eastAsia="Kochi Mincho" w:hAnsi="Verdana"/>
          <w:b w:val="0"/>
          <w:color w:val="000000"/>
          <w:spacing w:val="-4"/>
          <w:sz w:val="20"/>
          <w:szCs w:val="20"/>
          <w:shd w:val="clear" w:color="auto" w:fill="FFFFFF"/>
          <w:lang w:val="en-US"/>
        </w:rPr>
        <w:t xml:space="preserve"> 2)</w:t>
      </w:r>
      <w:r w:rsidRPr="006F5979">
        <w:rPr>
          <w:rStyle w:val="Pogrubienie"/>
          <w:rFonts w:ascii="Verdana" w:eastAsia="Kochi Mincho" w:hAnsi="Verdana"/>
          <w:b w:val="0"/>
          <w:color w:val="000000"/>
          <w:spacing w:val="-4"/>
          <w:sz w:val="20"/>
          <w:szCs w:val="20"/>
          <w:shd w:val="clear" w:color="auto" w:fill="FFFFFF"/>
        </w:rPr>
        <w:t xml:space="preserve"> odpowiadały odsetkom za zwłokę w płatności za dostawy naliczane Zamawiającemu. </w:t>
      </w:r>
    </w:p>
    <w:p w:rsidR="0017280E" w:rsidRPr="006F5979" w:rsidRDefault="0017280E" w:rsidP="0017280E">
      <w:pPr>
        <w:spacing w:after="0" w:line="100" w:lineRule="atLeast"/>
        <w:ind w:left="9"/>
        <w:jc w:val="both"/>
        <w:rPr>
          <w:rStyle w:val="Pogrubienie"/>
          <w:rFonts w:ascii="Verdana" w:eastAsia="Kochi Mincho" w:hAnsi="Verdana"/>
          <w:b w:val="0"/>
          <w:color w:val="000000"/>
          <w:spacing w:val="-4"/>
          <w:sz w:val="20"/>
          <w:szCs w:val="20"/>
          <w:shd w:val="clear" w:color="auto" w:fill="FFFFFF"/>
        </w:rPr>
      </w:pPr>
      <w:r w:rsidRPr="006F5979">
        <w:rPr>
          <w:rStyle w:val="Pogrubienie"/>
          <w:rFonts w:ascii="Verdana" w:eastAsia="Kochi Mincho" w:hAnsi="Verdana"/>
          <w:b w:val="0"/>
          <w:color w:val="000000"/>
          <w:spacing w:val="-4"/>
          <w:sz w:val="20"/>
          <w:szCs w:val="20"/>
          <w:shd w:val="clear" w:color="auto" w:fill="FFFFFF"/>
        </w:rPr>
        <w:t>Wprowadzenie rozróżnienia pomiędzy karami umownymi, które zobowiązany jest płacić Dostawca w razie zwłoki w dostawie towarów, a odsetkami w przypadku zwłoki Zamawiającego w płatności za zrealizowane dostawy, w sposób nieuzasadniony narusza fundamentalną zasadę prawa cywilnego – równości stron stosunku cywilnoprawnego.</w:t>
      </w:r>
    </w:p>
    <w:p w:rsidR="0017280E" w:rsidRPr="006F5979" w:rsidRDefault="0017280E" w:rsidP="0017280E">
      <w:pPr>
        <w:spacing w:after="0" w:line="100" w:lineRule="atLeast"/>
        <w:rPr>
          <w:rStyle w:val="Pogrubienie"/>
          <w:rFonts w:ascii="Verdana" w:eastAsia="Kochi Mincho" w:hAnsi="Verdana"/>
          <w:b w:val="0"/>
          <w:color w:val="000000"/>
          <w:spacing w:val="-4"/>
          <w:sz w:val="20"/>
          <w:szCs w:val="20"/>
          <w:shd w:val="clear" w:color="auto" w:fill="FFFFFF"/>
        </w:rPr>
      </w:pPr>
      <w:r w:rsidRPr="006F5979">
        <w:rPr>
          <w:rStyle w:val="Pogrubienie"/>
          <w:rFonts w:ascii="Verdana" w:eastAsia="Kochi Mincho" w:hAnsi="Verdana"/>
          <w:b w:val="0"/>
          <w:color w:val="000000"/>
          <w:spacing w:val="-4"/>
          <w:sz w:val="20"/>
          <w:szCs w:val="20"/>
          <w:shd w:val="clear" w:color="auto" w:fill="FFFFFF"/>
        </w:rPr>
        <w:t xml:space="preserve">Mając na uwadze powyższe przepisy proponujemy zrównanie odsetek za zwłokę, które zobowiązany jest płacić Zamawiający w przypadku zwłoki w płatności za dostawy lub zrównanie kar umownych naliczanych Dostawcy do poziomu odsetek ustawowych </w:t>
      </w:r>
      <w:proofErr w:type="spellStart"/>
      <w:r w:rsidRPr="006F5979">
        <w:rPr>
          <w:rStyle w:val="Pogrubienie"/>
          <w:rFonts w:ascii="Verdana" w:eastAsia="Kochi Mincho" w:hAnsi="Verdana"/>
          <w:b w:val="0"/>
          <w:color w:val="000000"/>
          <w:spacing w:val="-4"/>
          <w:sz w:val="20"/>
          <w:szCs w:val="20"/>
          <w:shd w:val="clear" w:color="auto" w:fill="FFFFFF"/>
        </w:rPr>
        <w:t>tj</w:t>
      </w:r>
      <w:proofErr w:type="spellEnd"/>
      <w:r w:rsidRPr="006F5979">
        <w:rPr>
          <w:rStyle w:val="Pogrubienie"/>
          <w:rFonts w:ascii="Verdana" w:eastAsia="Kochi Mincho" w:hAnsi="Verdana"/>
          <w:b w:val="0"/>
          <w:color w:val="000000"/>
          <w:spacing w:val="-4"/>
          <w:sz w:val="20"/>
          <w:szCs w:val="20"/>
          <w:shd w:val="clear" w:color="auto" w:fill="FFFFFF"/>
        </w:rPr>
        <w:t xml:space="preserve"> do wysokości 0,5%.</w:t>
      </w:r>
    </w:p>
    <w:p w:rsidR="0017280E" w:rsidRPr="006F5979" w:rsidRDefault="0017280E" w:rsidP="0017280E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Tahoma"/>
          <w:b/>
          <w:sz w:val="20"/>
          <w:szCs w:val="20"/>
        </w:rPr>
        <w:t xml:space="preserve">Odpowiedź: </w:t>
      </w:r>
      <w:r w:rsidRPr="006F5979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17280E" w:rsidRPr="006F5979" w:rsidRDefault="0017280E" w:rsidP="0017280E">
      <w:pPr>
        <w:spacing w:after="0" w:line="240" w:lineRule="auto"/>
        <w:ind w:left="15"/>
        <w:rPr>
          <w:rFonts w:ascii="Verdana" w:eastAsia="ArialMT" w:hAnsi="Verdana"/>
          <w:color w:val="000000"/>
          <w:sz w:val="20"/>
          <w:szCs w:val="20"/>
        </w:rPr>
      </w:pPr>
      <w:r w:rsidRPr="006F5979">
        <w:rPr>
          <w:rFonts w:ascii="Verdana" w:eastAsia="ArialMT" w:hAnsi="Verdana"/>
          <w:bCs/>
          <w:color w:val="000000"/>
          <w:sz w:val="20"/>
          <w:szCs w:val="20"/>
        </w:rPr>
        <w:t xml:space="preserve">Dotyczy  § 6 ust. 4 pkt. 1, 4, 5 wzoru umowy  </w:t>
      </w:r>
      <w:r w:rsidRPr="006F5979">
        <w:rPr>
          <w:rFonts w:ascii="Verdana" w:eastAsia="ArialMT" w:hAnsi="Verdana"/>
          <w:color w:val="000000"/>
          <w:sz w:val="20"/>
          <w:szCs w:val="20"/>
        </w:rPr>
        <w:t>Zwracamy się z wnioskiem do Zamawiającego o zmianę brzmienia w/w pkt. wzoru umowy na następujące:</w:t>
      </w:r>
    </w:p>
    <w:p w:rsidR="0017280E" w:rsidRPr="006F5979" w:rsidRDefault="0017280E" w:rsidP="0017280E">
      <w:pPr>
        <w:spacing w:after="0" w:line="240" w:lineRule="auto"/>
        <w:rPr>
          <w:rFonts w:ascii="Verdana" w:eastAsia="ArialMT" w:hAnsi="Verdana"/>
          <w:color w:val="000000"/>
          <w:sz w:val="20"/>
          <w:szCs w:val="20"/>
        </w:rPr>
      </w:pPr>
      <w:r w:rsidRPr="006F5979">
        <w:rPr>
          <w:rFonts w:ascii="Verdana" w:eastAsia="ArialMT" w:hAnsi="Verdana"/>
          <w:color w:val="000000"/>
          <w:sz w:val="20"/>
          <w:szCs w:val="20"/>
        </w:rPr>
        <w:t>„4. Zamawiającemu przysługuje prawo rozwiązania umowy bez zachowania terminu wypowiedzenia, gdy:</w:t>
      </w:r>
    </w:p>
    <w:p w:rsidR="0017280E" w:rsidRPr="006F5979" w:rsidRDefault="0017280E" w:rsidP="0017280E">
      <w:pPr>
        <w:spacing w:after="0" w:line="240" w:lineRule="auto"/>
        <w:rPr>
          <w:rFonts w:ascii="Verdana" w:eastAsia="ArialMT" w:hAnsi="Verdana"/>
          <w:bCs/>
          <w:i/>
          <w:iCs/>
          <w:color w:val="000000"/>
          <w:sz w:val="20"/>
          <w:szCs w:val="20"/>
        </w:rPr>
      </w:pPr>
      <w:r w:rsidRPr="006F5979">
        <w:rPr>
          <w:rFonts w:ascii="Verdana" w:eastAsia="ArialMT" w:hAnsi="Verdana"/>
          <w:color w:val="000000"/>
          <w:sz w:val="20"/>
          <w:szCs w:val="20"/>
        </w:rPr>
        <w:t xml:space="preserve">1) Wykonawca opóźnia się z dostawą, zdeponowaniem lub uzupełnieniem asortymentu lub reklamacją więcej niż 3 dni, </w:t>
      </w:r>
      <w:r w:rsidRPr="006F5979">
        <w:rPr>
          <w:rFonts w:ascii="Verdana" w:eastAsia="ArialMT" w:hAnsi="Verdana"/>
          <w:bCs/>
          <w:i/>
          <w:iCs/>
          <w:color w:val="000000"/>
          <w:sz w:val="20"/>
          <w:szCs w:val="20"/>
        </w:rPr>
        <w:t>za wyjątkiem sytuacji kiedy wstrzymanie dostaw jest wynikiem braku płatności ponad termin określony umową</w:t>
      </w:r>
    </w:p>
    <w:p w:rsidR="0017280E" w:rsidRPr="006F5979" w:rsidRDefault="0017280E" w:rsidP="0017280E">
      <w:pPr>
        <w:spacing w:after="0" w:line="240" w:lineRule="auto"/>
        <w:rPr>
          <w:rFonts w:ascii="Verdana" w:eastAsia="ArialMT" w:hAnsi="Verdana"/>
          <w:color w:val="000000"/>
          <w:sz w:val="20"/>
          <w:szCs w:val="20"/>
        </w:rPr>
      </w:pPr>
      <w:r w:rsidRPr="006F5979">
        <w:rPr>
          <w:rFonts w:ascii="Verdana" w:eastAsia="ArialMT" w:hAnsi="Verdana"/>
          <w:color w:val="000000"/>
          <w:sz w:val="20"/>
          <w:szCs w:val="20"/>
        </w:rPr>
        <w:t>4)  3-krotnego</w:t>
      </w:r>
      <w:r w:rsidRPr="006F5979">
        <w:rPr>
          <w:rFonts w:ascii="Verdana" w:eastAsia="ArialMT" w:hAnsi="Verdana"/>
          <w:bCs/>
          <w:i/>
          <w:iCs/>
          <w:color w:val="000000"/>
          <w:sz w:val="20"/>
          <w:szCs w:val="20"/>
        </w:rPr>
        <w:t xml:space="preserve"> kolejnego</w:t>
      </w:r>
      <w:r w:rsidRPr="006F5979">
        <w:rPr>
          <w:rFonts w:ascii="Verdana" w:eastAsia="ArialMT" w:hAnsi="Verdana"/>
          <w:color w:val="000000"/>
          <w:sz w:val="20"/>
          <w:szCs w:val="20"/>
        </w:rPr>
        <w:t xml:space="preserve"> opóźnienia w dostawie, zdeponowaniu lub uzupełnieniu asortymentu lub reklamacji towaru </w:t>
      </w:r>
    </w:p>
    <w:p w:rsidR="0017280E" w:rsidRPr="006F5979" w:rsidRDefault="0017280E" w:rsidP="0017280E">
      <w:pPr>
        <w:spacing w:after="0" w:line="240" w:lineRule="auto"/>
        <w:rPr>
          <w:rFonts w:ascii="Verdana" w:hAnsi="Verdana"/>
          <w:sz w:val="20"/>
          <w:szCs w:val="20"/>
        </w:rPr>
      </w:pPr>
      <w:r w:rsidRPr="006F5979">
        <w:rPr>
          <w:rFonts w:ascii="Verdana" w:eastAsia="ArialMT" w:hAnsi="Verdana"/>
          <w:color w:val="000000"/>
          <w:sz w:val="20"/>
          <w:szCs w:val="20"/>
        </w:rPr>
        <w:t xml:space="preserve">5) 3-krotnej </w:t>
      </w:r>
      <w:r w:rsidRPr="006F5979">
        <w:rPr>
          <w:rFonts w:ascii="Verdana" w:eastAsia="ArialMT" w:hAnsi="Verdana"/>
          <w:bCs/>
          <w:i/>
          <w:iCs/>
          <w:color w:val="000000"/>
          <w:sz w:val="20"/>
          <w:szCs w:val="20"/>
        </w:rPr>
        <w:t>kolejnej</w:t>
      </w:r>
      <w:r w:rsidRPr="006F5979">
        <w:rPr>
          <w:rFonts w:ascii="Verdana" w:eastAsia="ArialMT" w:hAnsi="Verdana"/>
          <w:color w:val="000000"/>
          <w:sz w:val="20"/>
          <w:szCs w:val="20"/>
        </w:rPr>
        <w:t xml:space="preserve"> reklamacji jakości towaru”.</w:t>
      </w:r>
    </w:p>
    <w:p w:rsidR="0017280E" w:rsidRPr="006F5979" w:rsidRDefault="0017280E" w:rsidP="0017280E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Tahoma"/>
          <w:b/>
          <w:sz w:val="20"/>
          <w:szCs w:val="20"/>
        </w:rPr>
        <w:t xml:space="preserve">Odpowiedź: </w:t>
      </w:r>
      <w:r w:rsidRPr="006F5979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17280E" w:rsidRPr="006F5979" w:rsidRDefault="0017280E" w:rsidP="0017280E">
      <w:pPr>
        <w:spacing w:after="0"/>
        <w:rPr>
          <w:rFonts w:ascii="Verdana" w:hAnsi="Verdana"/>
          <w:sz w:val="20"/>
          <w:szCs w:val="20"/>
        </w:rPr>
      </w:pP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F5979">
        <w:rPr>
          <w:rFonts w:ascii="Verdana" w:hAnsi="Verdana"/>
          <w:b/>
          <w:sz w:val="20"/>
          <w:szCs w:val="20"/>
        </w:rPr>
        <w:t>PYTANIE NR 3</w:t>
      </w:r>
    </w:p>
    <w:p w:rsidR="00330BEE" w:rsidRPr="006F5979" w:rsidRDefault="00330BEE" w:rsidP="00330BEE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Dotyczy: </w:t>
      </w:r>
      <w:proofErr w:type="spellStart"/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>WCPiT</w:t>
      </w:r>
      <w:proofErr w:type="spellEnd"/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>/EA/381-12/2018 pakiet 10 pozycje 11D, 11E, 11F, 11G  termin składania ofert: 26.06.2018</w:t>
      </w:r>
    </w:p>
    <w:p w:rsidR="00330BEE" w:rsidRPr="006F5979" w:rsidRDefault="00330BEE" w:rsidP="00330BEE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Czy Zamawiający dopuści cewnik </w:t>
      </w:r>
      <w:proofErr w:type="spellStart"/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>dwuświatłowy</w:t>
      </w:r>
      <w:proofErr w:type="spellEnd"/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, poliuretanowy, wykonany z </w:t>
      </w:r>
      <w:proofErr w:type="spellStart"/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>biokompatybilnego</w:t>
      </w:r>
      <w:proofErr w:type="spellEnd"/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materiału zapobiegającego zwężaniu naczyń, </w:t>
      </w:r>
      <w:r w:rsidRPr="006F5979">
        <w:rPr>
          <w:rFonts w:ascii="Verdana" w:eastAsia="Times New Roman" w:hAnsi="Verdana"/>
          <w:color w:val="000000"/>
          <w:sz w:val="20"/>
          <w:szCs w:val="20"/>
          <w:lang w:eastAsia="pl-PL"/>
        </w:rPr>
        <w:t>budowa cewnika zmniejsza ryzyko adhezji bocznej do ściany naczynia, </w:t>
      </w:r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>odporny na zginanie bez bocznych otworów, z końcówką schodkową, z przyjaznymi dla pacjenta zakrzywionymi przedłużaczami, ze wsuniętymi mandrynami, cewnik o przekroju 14FR i długościach:</w:t>
      </w:r>
    </w:p>
    <w:p w:rsidR="00330BEE" w:rsidRPr="006F5979" w:rsidRDefault="00330BEE" w:rsidP="00330BEE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>dla pozycji 11D – 17 cm</w:t>
      </w:r>
    </w:p>
    <w:p w:rsidR="00330BEE" w:rsidRPr="006F5979" w:rsidRDefault="00330BEE" w:rsidP="00330BEE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>dla pozycji 11E – 20 cm</w:t>
      </w:r>
    </w:p>
    <w:p w:rsidR="00330BEE" w:rsidRPr="006F5979" w:rsidRDefault="00330BEE" w:rsidP="00330BEE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>dla pozycji 11F – 25 cm</w:t>
      </w:r>
    </w:p>
    <w:p w:rsidR="00330BEE" w:rsidRPr="006F5979" w:rsidRDefault="00330BEE" w:rsidP="00330BEE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>dla pozycji 11G - 30 cm</w:t>
      </w:r>
    </w:p>
    <w:p w:rsidR="00330BEE" w:rsidRPr="006F5979" w:rsidRDefault="00330BEE" w:rsidP="00330BEE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z nadrukiem objętości wypełnienia na ramionach sterylizowany tlenkiem etylenu, nieprzepuszczalny dla promieni rentgenowskich, zestaw </w:t>
      </w:r>
      <w:proofErr w:type="spellStart"/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>apirogenny</w:t>
      </w:r>
      <w:proofErr w:type="spellEnd"/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kompletny do implantacji w skład którego wchodzi: igła z końcówką </w:t>
      </w:r>
      <w:proofErr w:type="spellStart"/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>echogeniczną</w:t>
      </w:r>
      <w:proofErr w:type="spellEnd"/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, rozmiar 18 G x 7 cm, długi prowadnik z rdzeniem z </w:t>
      </w:r>
      <w:proofErr w:type="spellStart"/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>nitinolu</w:t>
      </w:r>
      <w:proofErr w:type="spellEnd"/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i końcówką typu J, wymiary 0,035 cala x 70 cm, strzykawka 10 ml z tłokiem, </w:t>
      </w:r>
      <w:proofErr w:type="spellStart"/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>miniskalpel</w:t>
      </w:r>
      <w:proofErr w:type="spellEnd"/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>, rozszerzacz, rozmiar 12 FR x 14 cm, rozszerzacz hydrofilowy, rozmiar 16 FR x 15 cm, łącznik prowadzący typu Y, nasadki iniekcyjne, umocowanie cewnika warstwą przylepną, opatrunki, skrzydełko mocujące cewnik (na szwy) oraz mandryny ułatwiające założenie cewnika?</w:t>
      </w:r>
    </w:p>
    <w:p w:rsidR="00330BEE" w:rsidRPr="006F5979" w:rsidRDefault="00330BEE" w:rsidP="00330BEE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lastRenderedPageBreak/>
        <w:t>Czy Zamawiający wyrazi zgodę na wydzielenie pozycji 11D, 11E, 11F, 11G z pakietu 10 i stworzy osobny pakiet dla tych pozycji?  </w:t>
      </w:r>
    </w:p>
    <w:p w:rsidR="00330BEE" w:rsidRPr="006F5979" w:rsidRDefault="00330BEE" w:rsidP="00330BEE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6F5979">
        <w:rPr>
          <w:rFonts w:ascii="Verdana" w:eastAsia="Times New Roman" w:hAnsi="Verdana"/>
          <w:color w:val="333333"/>
          <w:sz w:val="20"/>
          <w:szCs w:val="20"/>
          <w:lang w:eastAsia="pl-PL"/>
        </w:rPr>
        <w:t>Szczegółowe informacje o produkcie w załączeniu.</w:t>
      </w:r>
    </w:p>
    <w:p w:rsidR="00330BEE" w:rsidRPr="006F5979" w:rsidRDefault="00330BEE" w:rsidP="00330BEE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Tahoma"/>
          <w:b/>
          <w:sz w:val="20"/>
          <w:szCs w:val="20"/>
        </w:rPr>
        <w:t xml:space="preserve">Odpowiedź: </w:t>
      </w:r>
      <w:r w:rsidRPr="006F5979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F5979">
        <w:rPr>
          <w:rFonts w:ascii="Verdana" w:hAnsi="Verdana"/>
          <w:b/>
          <w:sz w:val="20"/>
          <w:szCs w:val="20"/>
        </w:rPr>
        <w:t>PYTANIE NR 4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bCs/>
          <w:sz w:val="20"/>
          <w:szCs w:val="20"/>
          <w:u w:val="single"/>
        </w:rPr>
      </w:pPr>
      <w:r w:rsidRPr="006F5979">
        <w:rPr>
          <w:rFonts w:ascii="Verdana" w:hAnsi="Verdana" w:cs="Tahoma"/>
          <w:bCs/>
          <w:sz w:val="20"/>
          <w:szCs w:val="20"/>
          <w:u w:val="single"/>
        </w:rPr>
        <w:t>Dotyczy części nr 28:</w:t>
      </w:r>
    </w:p>
    <w:p w:rsidR="00330BEE" w:rsidRPr="006F5979" w:rsidRDefault="00330BEE" w:rsidP="00330BEE">
      <w:pPr>
        <w:pStyle w:val="Akapitzlist"/>
        <w:numPr>
          <w:ilvl w:val="0"/>
          <w:numId w:val="37"/>
        </w:numPr>
        <w:ind w:left="284" w:hanging="357"/>
        <w:jc w:val="both"/>
        <w:rPr>
          <w:rFonts w:ascii="Verdana" w:hAnsi="Verdana" w:cs="Tahoma"/>
          <w:bCs/>
          <w:sz w:val="20"/>
          <w:szCs w:val="20"/>
        </w:rPr>
      </w:pPr>
      <w:r w:rsidRPr="006F5979">
        <w:rPr>
          <w:rFonts w:ascii="Verdana" w:hAnsi="Verdana" w:cs="Tahoma"/>
          <w:bCs/>
          <w:sz w:val="20"/>
          <w:szCs w:val="20"/>
        </w:rPr>
        <w:t xml:space="preserve">Czy Zamawiający dopuści w pozycji a rampę </w:t>
      </w:r>
      <w:proofErr w:type="spellStart"/>
      <w:r w:rsidRPr="006F5979">
        <w:rPr>
          <w:rFonts w:ascii="Verdana" w:hAnsi="Verdana" w:cs="Tahoma"/>
          <w:bCs/>
          <w:sz w:val="20"/>
          <w:szCs w:val="20"/>
        </w:rPr>
        <w:t>czterokranikową</w:t>
      </w:r>
      <w:proofErr w:type="spellEnd"/>
      <w:r w:rsidRPr="006F5979">
        <w:rPr>
          <w:rFonts w:ascii="Verdana" w:hAnsi="Verdana" w:cs="Tahoma"/>
          <w:bCs/>
          <w:sz w:val="20"/>
          <w:szCs w:val="20"/>
        </w:rPr>
        <w:t xml:space="preserve"> z drenem 150 cm o całkowitej objętości wypełnienia 11,6ml? Pozostałe parametry zgodnie z SIWZ.</w:t>
      </w:r>
    </w:p>
    <w:p w:rsidR="00330BEE" w:rsidRPr="006F5979" w:rsidRDefault="00330BEE" w:rsidP="00330BEE">
      <w:pPr>
        <w:pStyle w:val="Akapitzlist"/>
        <w:numPr>
          <w:ilvl w:val="0"/>
          <w:numId w:val="37"/>
        </w:numPr>
        <w:ind w:left="284" w:hanging="357"/>
        <w:jc w:val="both"/>
        <w:rPr>
          <w:rFonts w:ascii="Verdana" w:hAnsi="Verdana" w:cs="Tahoma"/>
          <w:bCs/>
          <w:sz w:val="20"/>
          <w:szCs w:val="20"/>
        </w:rPr>
      </w:pPr>
      <w:r w:rsidRPr="006F5979">
        <w:rPr>
          <w:rFonts w:ascii="Verdana" w:hAnsi="Verdana" w:cs="Tahoma"/>
          <w:bCs/>
          <w:sz w:val="20"/>
          <w:szCs w:val="20"/>
        </w:rPr>
        <w:t xml:space="preserve">Czy Zamawiający dopuści w pozycji b rampę </w:t>
      </w:r>
      <w:proofErr w:type="spellStart"/>
      <w:r w:rsidRPr="006F5979">
        <w:rPr>
          <w:rFonts w:ascii="Verdana" w:hAnsi="Verdana" w:cs="Tahoma"/>
          <w:bCs/>
          <w:sz w:val="20"/>
          <w:szCs w:val="20"/>
        </w:rPr>
        <w:t>pięciokranikową</w:t>
      </w:r>
      <w:proofErr w:type="spellEnd"/>
      <w:r w:rsidRPr="006F5979">
        <w:rPr>
          <w:rFonts w:ascii="Verdana" w:hAnsi="Verdana" w:cs="Tahoma"/>
          <w:bCs/>
          <w:sz w:val="20"/>
          <w:szCs w:val="20"/>
        </w:rPr>
        <w:t xml:space="preserve"> z drenem 150 cm o całkowitej objętości wypełnienia 13,2 ml? Pozostałe parametry zgodnie z SIWZ.</w:t>
      </w:r>
    </w:p>
    <w:p w:rsidR="00330BEE" w:rsidRPr="006F5979" w:rsidRDefault="00330BEE" w:rsidP="00330BEE">
      <w:pPr>
        <w:pStyle w:val="Akapitzlist"/>
        <w:numPr>
          <w:ilvl w:val="0"/>
          <w:numId w:val="37"/>
        </w:numPr>
        <w:ind w:left="284" w:hanging="357"/>
        <w:jc w:val="both"/>
        <w:rPr>
          <w:rFonts w:ascii="Verdana" w:hAnsi="Verdana" w:cs="Tahoma"/>
          <w:bCs/>
          <w:sz w:val="20"/>
          <w:szCs w:val="20"/>
        </w:rPr>
      </w:pPr>
      <w:r w:rsidRPr="006F5979">
        <w:rPr>
          <w:rFonts w:ascii="Verdana" w:hAnsi="Verdana" w:cs="Tahoma"/>
          <w:bCs/>
          <w:sz w:val="20"/>
          <w:szCs w:val="20"/>
        </w:rPr>
        <w:t xml:space="preserve">Czy Zamawiający dopuści w pozycji c rampę </w:t>
      </w:r>
      <w:proofErr w:type="spellStart"/>
      <w:r w:rsidRPr="006F5979">
        <w:rPr>
          <w:rFonts w:ascii="Verdana" w:hAnsi="Verdana" w:cs="Tahoma"/>
          <w:bCs/>
          <w:sz w:val="20"/>
          <w:szCs w:val="20"/>
        </w:rPr>
        <w:t>sześciokranikową</w:t>
      </w:r>
      <w:proofErr w:type="spellEnd"/>
      <w:r w:rsidRPr="006F5979">
        <w:rPr>
          <w:rFonts w:ascii="Verdana" w:hAnsi="Verdana" w:cs="Tahoma"/>
          <w:bCs/>
          <w:sz w:val="20"/>
          <w:szCs w:val="20"/>
        </w:rPr>
        <w:t xml:space="preserve"> z drenem 150 cm o całkowitej objętości wypełnienia 14,1 ml? Pozostałe parametry zgodnie z SIWZ.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bCs/>
          <w:sz w:val="20"/>
          <w:szCs w:val="20"/>
          <w:u w:val="single"/>
        </w:rPr>
      </w:pPr>
      <w:r w:rsidRPr="006F5979">
        <w:rPr>
          <w:rFonts w:ascii="Verdana" w:hAnsi="Verdana" w:cs="Tahoma"/>
          <w:bCs/>
          <w:sz w:val="20"/>
          <w:szCs w:val="20"/>
          <w:u w:val="single"/>
        </w:rPr>
        <w:t>Dotyczy części nr 38: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1. Czy Zamawiający dopuści w pozycji 1 porty różniące się względem SIWZ: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- wysokość 14,7mm, waga 10g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- komora o objętości 0,5 ml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- średnica portu 30,5mm, średnica komory 11,4 mm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- cewnik oznaczony co 5 cm i opisany co 10 cm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- średnica wewnętrzna cewnika 1,0 mm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- maksymalne rekomendowane ciśnienie 300 psi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- w zestawie igła z drenem w rozmiarze 20G/19mm, igła do płukania 22G/13-38mm, 2 x strzykawka 12ml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- w zestawie brak rękawa do sondy USG, gumek do zabezpieczenia rękawa, żelu do USG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2. Czy Zamawiający dopuści w pozycji 2 porty różniące się względem SIWZ: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- wysokość 11,5mm</w:t>
      </w:r>
      <w:bookmarkStart w:id="0" w:name="_GoBack"/>
      <w:bookmarkEnd w:id="0"/>
      <w:r w:rsidRPr="006F5979">
        <w:rPr>
          <w:rFonts w:ascii="Verdana" w:hAnsi="Verdana" w:cs="Tahoma"/>
          <w:sz w:val="20"/>
          <w:szCs w:val="20"/>
        </w:rPr>
        <w:t xml:space="preserve"> 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- komora o objętości 0,3ml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- średnica portu 25mm, średnica komory 9,5mm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- cewnik oznaczony co 5 cm i opisany co 10 cm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- średnica wewnętrzna cewnika 1,0 mm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- maksymalne rekomendowane ciśnienie 300 psi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- w zestawie igła z drenem w rozmiarze 20G/19mm, igła do płukania 22G/13-38mm, 2 x strzykawka 12ml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>- w zestawie brak rękawa do sondy USG, gumek do zabezpieczenia rękawa, żelu do USG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F5979">
        <w:rPr>
          <w:rFonts w:ascii="Verdana" w:hAnsi="Verdana" w:cs="Tahoma"/>
          <w:sz w:val="20"/>
          <w:szCs w:val="20"/>
        </w:rPr>
        <w:t xml:space="preserve">3. Czy Zamawiający dopuści w pozycji 4 igły w rozmiarze 20G/19mm z odpinanymi uchwytami, z drenem wykonanym z PCV typu </w:t>
      </w:r>
      <w:proofErr w:type="spellStart"/>
      <w:r w:rsidRPr="006F5979">
        <w:rPr>
          <w:rFonts w:ascii="Verdana" w:hAnsi="Verdana" w:cs="Tahoma"/>
          <w:sz w:val="20"/>
          <w:szCs w:val="20"/>
        </w:rPr>
        <w:t>non-DEHP</w:t>
      </w:r>
      <w:proofErr w:type="spellEnd"/>
      <w:r w:rsidRPr="006F5979">
        <w:rPr>
          <w:rFonts w:ascii="Verdana" w:hAnsi="Verdana" w:cs="Tahoma"/>
          <w:sz w:val="20"/>
          <w:szCs w:val="20"/>
        </w:rPr>
        <w:t>, w której DEHP zastąpiono związkiem TOTM (bezpiecznym dla pacjenta)?</w:t>
      </w:r>
    </w:p>
    <w:p w:rsidR="00330BEE" w:rsidRPr="006F5979" w:rsidRDefault="00330BEE" w:rsidP="00330BEE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Tahoma"/>
          <w:b/>
          <w:sz w:val="20"/>
          <w:szCs w:val="20"/>
        </w:rPr>
        <w:t xml:space="preserve">Odpowiedź: </w:t>
      </w:r>
      <w:r w:rsidRPr="006F5979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17280E" w:rsidRPr="006F5979" w:rsidRDefault="0017280E" w:rsidP="00330BEE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F5979">
        <w:rPr>
          <w:rFonts w:ascii="Verdana" w:hAnsi="Verdana"/>
          <w:b/>
          <w:sz w:val="20"/>
          <w:szCs w:val="20"/>
        </w:rPr>
        <w:t>PYTANIE NR 5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330BEE" w:rsidRPr="006F5979" w:rsidRDefault="00330BEE" w:rsidP="00330BEE">
      <w:pPr>
        <w:autoSpaceDE w:val="0"/>
        <w:snapToGrid w:val="0"/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 xml:space="preserve">Dotyczy </w:t>
      </w:r>
      <w:r w:rsidRPr="006F5979">
        <w:rPr>
          <w:rFonts w:ascii="Verdana" w:hAnsi="Verdana" w:cs="Arial"/>
          <w:bCs/>
          <w:sz w:val="20"/>
          <w:szCs w:val="20"/>
        </w:rPr>
        <w:t xml:space="preserve">pakietu nr 38 poz. 2 Port </w:t>
      </w:r>
      <w:proofErr w:type="spellStart"/>
      <w:r w:rsidRPr="006F5979">
        <w:rPr>
          <w:rFonts w:ascii="Verdana" w:hAnsi="Verdana" w:cs="Arial"/>
          <w:bCs/>
          <w:sz w:val="20"/>
          <w:szCs w:val="20"/>
        </w:rPr>
        <w:t>niskoprofilowy</w:t>
      </w:r>
      <w:proofErr w:type="spellEnd"/>
      <w:r w:rsidRPr="006F5979">
        <w:rPr>
          <w:rFonts w:ascii="Verdana" w:hAnsi="Verdana" w:cs="Arial"/>
          <w:bCs/>
          <w:sz w:val="20"/>
          <w:szCs w:val="20"/>
        </w:rPr>
        <w:t xml:space="preserve"> </w:t>
      </w:r>
      <w:r w:rsidRPr="006F5979">
        <w:rPr>
          <w:rFonts w:ascii="Verdana" w:eastAsia="Arial" w:hAnsi="Verdana" w:cs="Arial"/>
          <w:sz w:val="20"/>
          <w:szCs w:val="20"/>
        </w:rPr>
        <w:t xml:space="preserve">Czy Zamawiający dopuści w pakiecie 38 poz. 2 port </w:t>
      </w:r>
      <w:proofErr w:type="spellStart"/>
      <w:r w:rsidRPr="006F5979">
        <w:rPr>
          <w:rFonts w:ascii="Verdana" w:eastAsia="Arial" w:hAnsi="Verdana" w:cs="Arial"/>
          <w:sz w:val="20"/>
          <w:szCs w:val="20"/>
        </w:rPr>
        <w:t>niskoprofilowy</w:t>
      </w:r>
      <w:proofErr w:type="spellEnd"/>
      <w:r w:rsidRPr="006F5979">
        <w:rPr>
          <w:rFonts w:ascii="Verdana" w:eastAsia="Arial" w:hAnsi="Verdana" w:cs="Arial"/>
          <w:sz w:val="20"/>
          <w:szCs w:val="20"/>
        </w:rPr>
        <w:t>:</w:t>
      </w:r>
    </w:p>
    <w:p w:rsidR="00330BEE" w:rsidRPr="006F5979" w:rsidRDefault="00330BEE" w:rsidP="00330BEE">
      <w:pPr>
        <w:autoSpaceDE w:val="0"/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  <w:r w:rsidRPr="006F5979">
        <w:rPr>
          <w:rFonts w:ascii="Verdana" w:eastAsia="Arial" w:hAnsi="Verdana" w:cs="Arial"/>
          <w:sz w:val="20"/>
          <w:szCs w:val="20"/>
        </w:rPr>
        <w:t>Port o masie 5,5 gram zamiast 5 gram. Pozostałe parametry zgodne z SIWZ.</w:t>
      </w:r>
    </w:p>
    <w:p w:rsidR="00330BEE" w:rsidRPr="006F5979" w:rsidRDefault="00330BEE" w:rsidP="00330BEE">
      <w:pPr>
        <w:autoSpaceDE w:val="0"/>
        <w:snapToGri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 xml:space="preserve">Dotyczy </w:t>
      </w:r>
      <w:r w:rsidRPr="006F5979">
        <w:rPr>
          <w:rFonts w:ascii="Verdana" w:hAnsi="Verdana" w:cs="Arial"/>
          <w:bCs/>
          <w:sz w:val="20"/>
          <w:szCs w:val="20"/>
        </w:rPr>
        <w:t>pakietu nr 38 poz. 4 Igła do portów ze skrzydełkami:</w:t>
      </w:r>
    </w:p>
    <w:p w:rsidR="00330BEE" w:rsidRPr="006F5979" w:rsidRDefault="00330BEE" w:rsidP="00330BE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eastAsia="Arial" w:hAnsi="Verdana" w:cs="Arial"/>
          <w:sz w:val="20"/>
          <w:szCs w:val="20"/>
        </w:rPr>
        <w:t xml:space="preserve">Czy Zamawiający dopuści w pakiecie 38 poz. 4 </w:t>
      </w:r>
      <w:r w:rsidRPr="006F5979">
        <w:rPr>
          <w:rFonts w:ascii="Verdana" w:hAnsi="Verdana" w:cs="Arial"/>
          <w:sz w:val="20"/>
          <w:szCs w:val="20"/>
        </w:rPr>
        <w:t>Igły z atraumatycznym szlifem 20G/20mm do portu, ze skrzydełkami posiadająca elastyczny system mocowania z drenem i zaciskiem do stosowania w przypadku długotrwałych wlewów. Dren z zaciskiem nie zaw. PCV.</w:t>
      </w:r>
    </w:p>
    <w:p w:rsidR="00330BEE" w:rsidRPr="006F5979" w:rsidRDefault="00330BEE" w:rsidP="00330BEE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F5979">
        <w:rPr>
          <w:rFonts w:ascii="Verdana" w:hAnsi="Verdana" w:cs="Tahoma"/>
          <w:b/>
          <w:sz w:val="20"/>
          <w:szCs w:val="20"/>
        </w:rPr>
        <w:lastRenderedPageBreak/>
        <w:t xml:space="preserve">Odpowiedź: </w:t>
      </w:r>
      <w:r w:rsidRPr="006F5979">
        <w:rPr>
          <w:rFonts w:ascii="Verdana" w:hAnsi="Verdana" w:cs="Arial"/>
          <w:b/>
          <w:sz w:val="20"/>
          <w:szCs w:val="20"/>
        </w:rPr>
        <w:t>Zamawiający dopuszcza.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F5979">
        <w:rPr>
          <w:rFonts w:ascii="Verdana" w:hAnsi="Verdana"/>
          <w:b/>
          <w:sz w:val="20"/>
          <w:szCs w:val="20"/>
        </w:rPr>
        <w:t>PYTANIE NR 6</w:t>
      </w:r>
    </w:p>
    <w:p w:rsidR="00330BEE" w:rsidRPr="006F5979" w:rsidRDefault="00330BEE" w:rsidP="00330BEE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30BEE" w:rsidRPr="006F5979" w:rsidRDefault="00330BEE" w:rsidP="00330BEE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>Czy w pakiecie nr 38</w:t>
      </w:r>
      <w:r w:rsidRPr="006F5979">
        <w:rPr>
          <w:rFonts w:ascii="Verdana" w:hAnsi="Verdana" w:cs="Arial"/>
          <w:bCs/>
          <w:sz w:val="20"/>
          <w:szCs w:val="20"/>
        </w:rPr>
        <w:t xml:space="preserve"> w pozycji nr 1</w:t>
      </w:r>
      <w:r w:rsidRPr="006F5979">
        <w:rPr>
          <w:rFonts w:ascii="Verdana" w:hAnsi="Verdana" w:cs="Arial"/>
          <w:sz w:val="20"/>
          <w:szCs w:val="20"/>
        </w:rPr>
        <w:t xml:space="preserve"> Zamawiający zgadza się</w:t>
      </w:r>
      <w:r w:rsidRPr="006F5979">
        <w:rPr>
          <w:rFonts w:ascii="Verdana" w:hAnsi="Verdana" w:cs="Arial"/>
          <w:bCs/>
          <w:sz w:val="20"/>
          <w:szCs w:val="20"/>
        </w:rPr>
        <w:t xml:space="preserve"> na zaoferowanie </w:t>
      </w:r>
      <w:r w:rsidRPr="006F5979">
        <w:rPr>
          <w:rFonts w:ascii="Verdana" w:hAnsi="Verdana" w:cs="Arial"/>
          <w:sz w:val="20"/>
          <w:szCs w:val="20"/>
        </w:rPr>
        <w:t>portu żylnego o następujących parametrach:</w:t>
      </w:r>
    </w:p>
    <w:p w:rsidR="00330BEE" w:rsidRPr="006F5979" w:rsidRDefault="00330BEE" w:rsidP="00330BEE">
      <w:pPr>
        <w:pStyle w:val="Akapitzlist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>Masa portu 8- 8,6g</w:t>
      </w:r>
    </w:p>
    <w:p w:rsidR="00330BEE" w:rsidRPr="006F5979" w:rsidRDefault="00330BEE" w:rsidP="00330BEE">
      <w:pPr>
        <w:pStyle w:val="Akapitzlist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>Wysokość 12- 13,2 mm</w:t>
      </w:r>
    </w:p>
    <w:p w:rsidR="00330BEE" w:rsidRPr="006F5979" w:rsidRDefault="00330BEE" w:rsidP="00330BEE">
      <w:pPr>
        <w:pStyle w:val="Akapitzlist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>Objętość komory portu 0,5- 0,55 ml</w:t>
      </w:r>
    </w:p>
    <w:p w:rsidR="00330BEE" w:rsidRPr="006F5979" w:rsidRDefault="00330BEE" w:rsidP="00330BEE">
      <w:pPr>
        <w:pStyle w:val="Akapitzlist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 xml:space="preserve">Cewnik 8-8,5 </w:t>
      </w:r>
      <w:proofErr w:type="spellStart"/>
      <w:r w:rsidRPr="006F5979">
        <w:rPr>
          <w:rFonts w:ascii="Verdana" w:hAnsi="Verdana" w:cs="Arial"/>
          <w:sz w:val="20"/>
          <w:szCs w:val="20"/>
        </w:rPr>
        <w:t>Fr</w:t>
      </w:r>
      <w:proofErr w:type="spellEnd"/>
    </w:p>
    <w:p w:rsidR="00330BEE" w:rsidRPr="006F5979" w:rsidRDefault="00330BEE" w:rsidP="00330BEE">
      <w:pPr>
        <w:pStyle w:val="Akapitzlist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>Średnica wew. cewnika 1,1 mm</w:t>
      </w:r>
    </w:p>
    <w:p w:rsidR="00330BEE" w:rsidRPr="006F5979" w:rsidRDefault="00330BEE" w:rsidP="00330BEE">
      <w:pPr>
        <w:pStyle w:val="Akapitzlist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>Średnica zew. Cewnika 2,8 mm</w:t>
      </w:r>
    </w:p>
    <w:p w:rsidR="00330BEE" w:rsidRPr="006F5979" w:rsidRDefault="00330BEE" w:rsidP="00330BEE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>Czy w pakiecie nr 38</w:t>
      </w:r>
      <w:r w:rsidRPr="006F5979">
        <w:rPr>
          <w:rFonts w:ascii="Verdana" w:hAnsi="Verdana" w:cs="Arial"/>
          <w:bCs/>
          <w:sz w:val="20"/>
          <w:szCs w:val="20"/>
        </w:rPr>
        <w:t xml:space="preserve"> w pozycji nr 2</w:t>
      </w:r>
      <w:r w:rsidRPr="006F5979">
        <w:rPr>
          <w:rFonts w:ascii="Verdana" w:hAnsi="Verdana" w:cs="Arial"/>
          <w:sz w:val="20"/>
          <w:szCs w:val="20"/>
        </w:rPr>
        <w:t xml:space="preserve"> Zamawiający zgadza się</w:t>
      </w:r>
      <w:r w:rsidRPr="006F5979">
        <w:rPr>
          <w:rFonts w:ascii="Verdana" w:hAnsi="Verdana" w:cs="Arial"/>
          <w:bCs/>
          <w:sz w:val="20"/>
          <w:szCs w:val="20"/>
        </w:rPr>
        <w:t xml:space="preserve"> na zaoferowanie </w:t>
      </w:r>
      <w:r w:rsidRPr="006F5979">
        <w:rPr>
          <w:rFonts w:ascii="Verdana" w:hAnsi="Verdana" w:cs="Arial"/>
          <w:sz w:val="20"/>
          <w:szCs w:val="20"/>
        </w:rPr>
        <w:t>portu żylnego o następujących parametrach:</w:t>
      </w:r>
    </w:p>
    <w:p w:rsidR="00330BEE" w:rsidRPr="006F5979" w:rsidRDefault="00330BEE" w:rsidP="00330BEE">
      <w:pPr>
        <w:pStyle w:val="Akapitzlist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>Wysokość 10,6 mm</w:t>
      </w:r>
    </w:p>
    <w:p w:rsidR="00330BEE" w:rsidRPr="006F5979" w:rsidRDefault="00330BEE" w:rsidP="00330BEE">
      <w:pPr>
        <w:pStyle w:val="Akapitzlist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>Objętość komory portu 0,25 ml</w:t>
      </w:r>
    </w:p>
    <w:p w:rsidR="00330BEE" w:rsidRPr="006F5979" w:rsidRDefault="00330BEE" w:rsidP="00330BEE">
      <w:pPr>
        <w:pStyle w:val="Akapitzlist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>Średnica membrany 9,5 mm</w:t>
      </w:r>
    </w:p>
    <w:p w:rsidR="00330BEE" w:rsidRPr="006F5979" w:rsidRDefault="00330BEE" w:rsidP="00330BEE">
      <w:pPr>
        <w:pStyle w:val="Akapitzlist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>Średnica wew. cewnika 1,0 mm</w:t>
      </w:r>
    </w:p>
    <w:p w:rsidR="009D0752" w:rsidRPr="006F5979" w:rsidRDefault="009D0752" w:rsidP="009D0752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Tahoma"/>
          <w:b/>
          <w:sz w:val="20"/>
          <w:szCs w:val="20"/>
        </w:rPr>
        <w:t xml:space="preserve">Odpowiedź: </w:t>
      </w:r>
      <w:r w:rsidRPr="006F5979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330BEE" w:rsidRPr="006F5979" w:rsidRDefault="00330BEE" w:rsidP="00330BE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9D0752" w:rsidRPr="006F5979" w:rsidRDefault="009D0752" w:rsidP="009D075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F5979">
        <w:rPr>
          <w:rFonts w:ascii="Verdana" w:hAnsi="Verdana"/>
          <w:b/>
          <w:sz w:val="20"/>
          <w:szCs w:val="20"/>
        </w:rPr>
        <w:t>PYTANIE NR 7</w:t>
      </w:r>
    </w:p>
    <w:p w:rsidR="009D0752" w:rsidRPr="006F5979" w:rsidRDefault="009D0752" w:rsidP="009D075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9D0752" w:rsidRPr="006F5979" w:rsidRDefault="009D0752" w:rsidP="009D0752">
      <w:pPr>
        <w:spacing w:after="0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>Pakiet nr 9. 1.Czy Zamawiający dopuści zaoferowanie zestawu ze zgłębnikiem wykonanym z silikonu, z wewnętrznym wspornikiem w kształcie kopułki, o konstrukcji umożliwiającej jego usunięcie bez pomocy obturatora i bez konieczności wykonywana endoskopii, skład zestawu: 1 zgłębnik do gastrostomii, 1 zewnętrzny wspornik zatrzymujący, 2 końcówki typu Y do podawania pokarmu i leków, 1 drut do przeciągania zgłębnika, 1 igła z mandrynem do przeprowadzania drutu, 1 zacisk do zamykania zgłębnika, 1 strzykawka 10 ml, 1 igła 19 G/ 40 mm, 1 igła 25 G/ 20 mm, 1 skalpel nr 11, 4 gaziki 10 cm x 10 cm, 2 gaziki 5 x 5 cm z otworem, 1 zasłona z otworami, pozostałe parametry zgodne z opisem.</w:t>
      </w:r>
    </w:p>
    <w:p w:rsidR="009D0752" w:rsidRPr="006F5979" w:rsidRDefault="009D0752" w:rsidP="009D0752">
      <w:pPr>
        <w:spacing w:after="0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>Pakiet nr 14. 1.Czy Zamawiający dopuści zaoferowanie igły z maksymalna długością jej wysunięcia do 50 mm, minimalna długość wysunięcia 0,5 mm, stopień wysunięcia igły i osłonki  blokowany pokrętłem z gałką, całkowite schowanie igły wskazane na skali wysunięcia, potwierdzone kliknięciem, igła bez usuwalnego stopera, pozostałe parametry zgodne z opisem.</w:t>
      </w:r>
    </w:p>
    <w:p w:rsidR="009D0752" w:rsidRPr="006F5979" w:rsidRDefault="009D0752" w:rsidP="009D0752">
      <w:pPr>
        <w:spacing w:after="0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>Pakiet nr 53.1. Czy Zamawiający dopuści zaoferowanie ustników o rozmiarze 22 x 27 mm, pozostałe parametry zgodne z opisem.</w:t>
      </w:r>
    </w:p>
    <w:p w:rsidR="009D0752" w:rsidRPr="006F5979" w:rsidRDefault="009D0752" w:rsidP="009D075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 xml:space="preserve">Pakiet nr 54.1.Czy Zamawiający dopuści zaoferowanie igły wykonanej ze stali  niklowo-chromowej, z mandrynem wykonanym z </w:t>
      </w:r>
      <w:proofErr w:type="spellStart"/>
      <w:r w:rsidRPr="006F5979">
        <w:rPr>
          <w:rFonts w:ascii="Verdana" w:hAnsi="Verdana" w:cs="Arial"/>
          <w:sz w:val="20"/>
          <w:szCs w:val="20"/>
        </w:rPr>
        <w:t>nitinolu</w:t>
      </w:r>
      <w:proofErr w:type="spellEnd"/>
      <w:r w:rsidRPr="006F5979">
        <w:rPr>
          <w:rFonts w:ascii="Verdana" w:hAnsi="Verdana" w:cs="Arial"/>
          <w:sz w:val="20"/>
          <w:szCs w:val="20"/>
        </w:rPr>
        <w:t xml:space="preserve">, regulowany zakres wysunięcia osłonki </w:t>
      </w:r>
    </w:p>
    <w:p w:rsidR="009D0752" w:rsidRPr="006F5979" w:rsidRDefault="009D0752" w:rsidP="009D0752">
      <w:pPr>
        <w:spacing w:after="0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Arial"/>
          <w:sz w:val="20"/>
          <w:szCs w:val="20"/>
        </w:rPr>
        <w:t>70 cm-73 cm, maksymalna długość wysunięcia igły: 5  cm, wysunięcie igły i osłonki  blokowane pokrętłem z gałką, pozostałe parametry zgodne z opisem.</w:t>
      </w:r>
    </w:p>
    <w:p w:rsidR="009D0752" w:rsidRPr="006F5979" w:rsidRDefault="009D0752" w:rsidP="009D0752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Tahoma"/>
          <w:b/>
          <w:sz w:val="20"/>
          <w:szCs w:val="20"/>
        </w:rPr>
        <w:t xml:space="preserve">Odpowiedź: </w:t>
      </w:r>
      <w:r w:rsidRPr="006F5979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9D0752" w:rsidRPr="006F5979" w:rsidRDefault="009D0752" w:rsidP="009D0752">
      <w:pPr>
        <w:pStyle w:val="Akapitzlist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9D0752" w:rsidRPr="006F5979" w:rsidRDefault="009D0752" w:rsidP="009D075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F5979">
        <w:rPr>
          <w:rFonts w:ascii="Verdana" w:hAnsi="Verdana"/>
          <w:b/>
          <w:sz w:val="20"/>
          <w:szCs w:val="20"/>
        </w:rPr>
        <w:t>PYTANIE NR 8</w:t>
      </w:r>
    </w:p>
    <w:p w:rsidR="009D0752" w:rsidRPr="006F5979" w:rsidRDefault="009D0752" w:rsidP="009D075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9D0752" w:rsidRPr="006F5979" w:rsidRDefault="009D0752" w:rsidP="009D0752">
      <w:pPr>
        <w:spacing w:after="0"/>
        <w:jc w:val="both"/>
        <w:rPr>
          <w:rFonts w:ascii="Verdana" w:hAnsi="Verdana"/>
          <w:sz w:val="20"/>
          <w:szCs w:val="20"/>
        </w:rPr>
      </w:pPr>
      <w:r w:rsidRPr="006F5979">
        <w:rPr>
          <w:rFonts w:ascii="Verdana" w:hAnsi="Verdana"/>
          <w:sz w:val="20"/>
          <w:szCs w:val="20"/>
          <w:u w:val="single"/>
        </w:rPr>
        <w:lastRenderedPageBreak/>
        <w:t>Dotyczy Pakietu nr 50 . 1.</w:t>
      </w:r>
      <w:r w:rsidRPr="006F5979">
        <w:rPr>
          <w:rFonts w:ascii="Verdana" w:hAnsi="Verdana"/>
          <w:sz w:val="20"/>
          <w:szCs w:val="20"/>
        </w:rPr>
        <w:t xml:space="preserve">Prosimy o dopuszczenie w pakiecie 54, w miejsce pierwotnych parametrów, igieł biopsyjnych  ultrasonograficznych do aparatu EBUS </w:t>
      </w:r>
      <w:proofErr w:type="spellStart"/>
      <w:r w:rsidRPr="006F5979">
        <w:rPr>
          <w:rFonts w:ascii="Verdana" w:hAnsi="Verdana"/>
          <w:sz w:val="20"/>
          <w:szCs w:val="20"/>
        </w:rPr>
        <w:t>Pentax</w:t>
      </w:r>
      <w:proofErr w:type="spellEnd"/>
      <w:r w:rsidRPr="006F5979">
        <w:rPr>
          <w:rFonts w:ascii="Verdana" w:hAnsi="Verdana"/>
          <w:sz w:val="20"/>
          <w:szCs w:val="20"/>
        </w:rPr>
        <w:t xml:space="preserve"> o wysokiej rozdzielczości HDFNA, przeznaczonych do </w:t>
      </w:r>
      <w:proofErr w:type="spellStart"/>
      <w:r w:rsidRPr="006F5979">
        <w:rPr>
          <w:rFonts w:ascii="Verdana" w:hAnsi="Verdana"/>
          <w:sz w:val="20"/>
          <w:szCs w:val="20"/>
        </w:rPr>
        <w:t>celowanego</w:t>
      </w:r>
      <w:proofErr w:type="spellEnd"/>
      <w:r w:rsidRPr="006F5979">
        <w:rPr>
          <w:rFonts w:ascii="Verdana" w:hAnsi="Verdana"/>
          <w:sz w:val="20"/>
          <w:szCs w:val="20"/>
        </w:rPr>
        <w:t xml:space="preserve"> pobierania próbek zmian </w:t>
      </w:r>
      <w:proofErr w:type="spellStart"/>
      <w:r w:rsidRPr="006F5979">
        <w:rPr>
          <w:rFonts w:ascii="Verdana" w:hAnsi="Verdana"/>
          <w:sz w:val="20"/>
          <w:szCs w:val="20"/>
        </w:rPr>
        <w:t>podśluzówkowych</w:t>
      </w:r>
      <w:proofErr w:type="spellEnd"/>
      <w:r w:rsidRPr="006F5979">
        <w:rPr>
          <w:rFonts w:ascii="Verdana" w:hAnsi="Verdana"/>
          <w:sz w:val="20"/>
          <w:szCs w:val="20"/>
        </w:rPr>
        <w:t xml:space="preserve"> i </w:t>
      </w:r>
      <w:proofErr w:type="spellStart"/>
      <w:r w:rsidRPr="006F5979">
        <w:rPr>
          <w:rFonts w:ascii="Verdana" w:hAnsi="Verdana"/>
          <w:sz w:val="20"/>
          <w:szCs w:val="20"/>
        </w:rPr>
        <w:t>zewnątrzściennych</w:t>
      </w:r>
      <w:proofErr w:type="spellEnd"/>
      <w:r w:rsidRPr="006F5979">
        <w:rPr>
          <w:rFonts w:ascii="Verdana" w:hAnsi="Verdana"/>
          <w:sz w:val="20"/>
          <w:szCs w:val="20"/>
        </w:rPr>
        <w:t xml:space="preserve"> w obrębie lub obok drzewa </w:t>
      </w:r>
      <w:proofErr w:type="spellStart"/>
      <w:r w:rsidRPr="006F5979">
        <w:rPr>
          <w:rFonts w:ascii="Verdana" w:hAnsi="Verdana"/>
          <w:sz w:val="20"/>
          <w:szCs w:val="20"/>
        </w:rPr>
        <w:t>tchawiczo-oskrzelowego</w:t>
      </w:r>
      <w:proofErr w:type="spellEnd"/>
      <w:r w:rsidRPr="006F5979">
        <w:rPr>
          <w:rFonts w:ascii="Verdana" w:hAnsi="Verdana"/>
          <w:sz w:val="20"/>
          <w:szCs w:val="20"/>
        </w:rPr>
        <w:t xml:space="preserve"> lub przewodu pokarmowego przez kanał roboczy endoskopu ultrasonograficznego, igła 22G, dł. 45mm, przedłużenie 0-5 cm, igła wykonana ze stali nierdzewnej, mandryn z </w:t>
      </w:r>
      <w:proofErr w:type="spellStart"/>
      <w:r w:rsidRPr="006F5979">
        <w:rPr>
          <w:rFonts w:ascii="Verdana" w:hAnsi="Verdana"/>
          <w:sz w:val="20"/>
          <w:szCs w:val="20"/>
        </w:rPr>
        <w:t>nitinolu</w:t>
      </w:r>
      <w:proofErr w:type="spellEnd"/>
      <w:r w:rsidRPr="006F5979">
        <w:rPr>
          <w:rFonts w:ascii="Verdana" w:hAnsi="Verdana"/>
          <w:sz w:val="20"/>
          <w:szCs w:val="20"/>
        </w:rPr>
        <w:t xml:space="preserve">; koszulka PEEK </w:t>
      </w:r>
      <w:proofErr w:type="spellStart"/>
      <w:r w:rsidRPr="006F5979">
        <w:rPr>
          <w:rFonts w:ascii="Verdana" w:hAnsi="Verdana"/>
          <w:sz w:val="20"/>
          <w:szCs w:val="20"/>
        </w:rPr>
        <w:t>umożliwiajaca</w:t>
      </w:r>
      <w:proofErr w:type="spellEnd"/>
      <w:r w:rsidRPr="006F5979">
        <w:rPr>
          <w:rFonts w:ascii="Verdana" w:hAnsi="Verdana"/>
          <w:sz w:val="20"/>
          <w:szCs w:val="20"/>
        </w:rPr>
        <w:t xml:space="preserve"> lepszą punkcyjność i dokładne pozycjonowanie podczas zabiegu, średnica koszulki 4,1 </w:t>
      </w:r>
      <w:proofErr w:type="spellStart"/>
      <w:r w:rsidRPr="006F5979">
        <w:rPr>
          <w:rFonts w:ascii="Verdana" w:hAnsi="Verdana"/>
          <w:sz w:val="20"/>
          <w:szCs w:val="20"/>
        </w:rPr>
        <w:t>Fr</w:t>
      </w:r>
      <w:proofErr w:type="spellEnd"/>
      <w:r w:rsidRPr="006F5979">
        <w:rPr>
          <w:rFonts w:ascii="Verdana" w:hAnsi="Verdana"/>
          <w:sz w:val="20"/>
          <w:szCs w:val="20"/>
        </w:rPr>
        <w:t xml:space="preserve"> dł. 744 mm, regulacja koszulki 0-3 cm, strzykawka próżniowa o </w:t>
      </w:r>
      <w:proofErr w:type="spellStart"/>
      <w:r w:rsidRPr="006F5979">
        <w:rPr>
          <w:rFonts w:ascii="Verdana" w:hAnsi="Verdana"/>
          <w:sz w:val="20"/>
          <w:szCs w:val="20"/>
        </w:rPr>
        <w:t>poj</w:t>
      </w:r>
      <w:proofErr w:type="spellEnd"/>
      <w:r w:rsidRPr="006F5979">
        <w:rPr>
          <w:rFonts w:ascii="Verdana" w:hAnsi="Verdana"/>
          <w:sz w:val="20"/>
          <w:szCs w:val="20"/>
        </w:rPr>
        <w:t>. 10ml, regulacja wysunięcia igły i osłonki za pomocą pokręteł; minimalny kanał roboczy 2,0 mm (w załączeniu ulotka).</w:t>
      </w:r>
    </w:p>
    <w:p w:rsidR="009D0752" w:rsidRPr="006F5979" w:rsidRDefault="009D0752" w:rsidP="009D0752">
      <w:pPr>
        <w:autoSpaceDE w:val="0"/>
        <w:autoSpaceDN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5979">
        <w:rPr>
          <w:rFonts w:ascii="Verdana" w:hAnsi="Verdana" w:cs="Tahoma"/>
          <w:b/>
          <w:sz w:val="20"/>
          <w:szCs w:val="20"/>
        </w:rPr>
        <w:t xml:space="preserve">Odpowiedź: </w:t>
      </w:r>
      <w:r w:rsidRPr="006F5979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330BEE" w:rsidRPr="006F5979" w:rsidRDefault="00330BEE" w:rsidP="009D0752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6F5979" w:rsidRPr="006F5979" w:rsidRDefault="006F5979" w:rsidP="006F597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6F5979" w:rsidRPr="006F5979" w:rsidRDefault="006F5979" w:rsidP="006F597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F5BBA" w:rsidRDefault="00BF5BBA" w:rsidP="00BF5BBA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6F5979" w:rsidRPr="00BF5BBA" w:rsidRDefault="00B35DD6" w:rsidP="00BF5BBA">
      <w:pPr>
        <w:spacing w:after="0" w:line="360" w:lineRule="auto"/>
        <w:ind w:firstLine="708"/>
        <w:jc w:val="both"/>
        <w:rPr>
          <w:rFonts w:ascii="Verdana" w:hAnsi="Verdana" w:cs="Arial"/>
          <w:b/>
          <w:sz w:val="20"/>
          <w:szCs w:val="20"/>
          <w:u w:val="single"/>
          <w:lang w:eastAsia="zh-CN"/>
        </w:rPr>
      </w:pPr>
      <w:r w:rsidRPr="00BF5BBA">
        <w:rPr>
          <w:rFonts w:ascii="Verdana" w:hAnsi="Verdana"/>
          <w:sz w:val="20"/>
          <w:szCs w:val="20"/>
        </w:rPr>
        <w:t xml:space="preserve">W związku z udzielonymi odpowiedziami </w:t>
      </w:r>
      <w:r w:rsidRPr="00BF5BBA">
        <w:rPr>
          <w:rFonts w:ascii="Verdana" w:hAnsi="Verdana" w:cs="Arial"/>
          <w:sz w:val="20"/>
          <w:szCs w:val="20"/>
          <w:lang w:eastAsia="zh-CN"/>
        </w:rPr>
        <w:t>następuje</w:t>
      </w:r>
      <w:r w:rsidRPr="00BF5BBA">
        <w:rPr>
          <w:rFonts w:ascii="Verdana" w:hAnsi="Verdana" w:cs="Arial"/>
          <w:b/>
          <w:sz w:val="20"/>
          <w:szCs w:val="20"/>
          <w:lang w:eastAsia="zh-CN"/>
        </w:rPr>
        <w:t xml:space="preserve"> </w:t>
      </w:r>
      <w:r w:rsidRPr="00BF5BBA">
        <w:rPr>
          <w:rFonts w:ascii="Verdana" w:hAnsi="Verdana" w:cs="Arial"/>
          <w:b/>
          <w:sz w:val="20"/>
          <w:szCs w:val="20"/>
          <w:u w:val="single"/>
          <w:lang w:eastAsia="zh-CN"/>
        </w:rPr>
        <w:t>zmiana</w:t>
      </w:r>
      <w:r w:rsidRPr="00BF5BBA">
        <w:rPr>
          <w:rFonts w:ascii="Verdana" w:hAnsi="Verdana" w:cs="Arial"/>
          <w:b/>
          <w:sz w:val="20"/>
          <w:szCs w:val="20"/>
          <w:lang w:eastAsia="zh-CN"/>
        </w:rPr>
        <w:t xml:space="preserve"> w zakresie </w:t>
      </w:r>
      <w:r w:rsidRPr="00BF5BBA">
        <w:rPr>
          <w:rFonts w:ascii="Verdana" w:hAnsi="Verdana" w:cs="Arial"/>
          <w:b/>
          <w:sz w:val="20"/>
          <w:szCs w:val="20"/>
          <w:u w:val="single"/>
          <w:lang w:eastAsia="zh-CN"/>
        </w:rPr>
        <w:t>załącznika nr 2 - FORMULARZ CENOWY</w:t>
      </w:r>
      <w:r w:rsidRPr="00BF5BBA">
        <w:rPr>
          <w:rFonts w:ascii="Verdana" w:hAnsi="Verdana" w:cs="Arial"/>
          <w:b/>
          <w:sz w:val="20"/>
          <w:szCs w:val="20"/>
          <w:lang w:eastAsia="zh-CN"/>
        </w:rPr>
        <w:t xml:space="preserve"> oraz </w:t>
      </w:r>
      <w:r w:rsidRPr="00BF5BBA">
        <w:rPr>
          <w:rFonts w:ascii="Verdana" w:hAnsi="Verdana" w:cs="Arial"/>
          <w:b/>
          <w:sz w:val="20"/>
          <w:szCs w:val="20"/>
          <w:u w:val="single"/>
          <w:lang w:eastAsia="zh-CN"/>
        </w:rPr>
        <w:t>załącznika nr 5 - WARTOSC WADIUM.</w:t>
      </w:r>
    </w:p>
    <w:p w:rsidR="00B35DD6" w:rsidRPr="00BF5BBA" w:rsidRDefault="00B35DD6" w:rsidP="006F597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E2092C" w:rsidRPr="00BF5BBA" w:rsidRDefault="00E2092C" w:rsidP="00B35DD6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BF5BBA">
        <w:rPr>
          <w:rFonts w:ascii="Verdana" w:hAnsi="Verdana"/>
          <w:sz w:val="20"/>
          <w:szCs w:val="20"/>
        </w:rPr>
        <w:t xml:space="preserve">Wielkopolskie Centrum Pulmonologii i Torakochirurgii SP ZOZ działając na podstawie art. 38 ust. </w:t>
      </w:r>
      <w:r w:rsidRPr="00BF5BBA">
        <w:rPr>
          <w:rFonts w:ascii="Verdana" w:hAnsi="Verdana"/>
          <w:sz w:val="20"/>
          <w:szCs w:val="20"/>
          <w:shd w:val="clear" w:color="auto" w:fill="FFFFFF"/>
        </w:rPr>
        <w:t>4 oraz art. 12a ust.2</w:t>
      </w:r>
      <w:r w:rsidRPr="00BF5BBA">
        <w:rPr>
          <w:rFonts w:ascii="Verdana" w:hAnsi="Verdana"/>
          <w:sz w:val="20"/>
          <w:szCs w:val="20"/>
        </w:rPr>
        <w:t xml:space="preserve"> ustawy Prawo Zamówień Publicznych z dnia 29 stycznia 2004r. (</w:t>
      </w:r>
      <w:proofErr w:type="spellStart"/>
      <w:r w:rsidRPr="00BF5BBA">
        <w:rPr>
          <w:rFonts w:ascii="Verdana" w:hAnsi="Verdana"/>
          <w:sz w:val="20"/>
          <w:szCs w:val="20"/>
        </w:rPr>
        <w:t>t.j</w:t>
      </w:r>
      <w:proofErr w:type="spellEnd"/>
      <w:r w:rsidRPr="00BF5BBA">
        <w:rPr>
          <w:rFonts w:ascii="Verdana" w:hAnsi="Verdana"/>
          <w:sz w:val="20"/>
          <w:szCs w:val="20"/>
        </w:rPr>
        <w:t xml:space="preserve">. </w:t>
      </w:r>
      <w:proofErr w:type="spellStart"/>
      <w:r w:rsidRPr="00BF5BBA">
        <w:rPr>
          <w:rFonts w:ascii="Verdana" w:hAnsi="Verdana"/>
          <w:sz w:val="20"/>
          <w:szCs w:val="20"/>
        </w:rPr>
        <w:t>Dz.U</w:t>
      </w:r>
      <w:proofErr w:type="spellEnd"/>
      <w:r w:rsidRPr="00BF5BBA">
        <w:rPr>
          <w:rFonts w:ascii="Verdana" w:hAnsi="Verdana"/>
          <w:sz w:val="20"/>
          <w:szCs w:val="20"/>
        </w:rPr>
        <w:t xml:space="preserve">. z 2017 r. poz. 1579) </w:t>
      </w:r>
      <w:r w:rsidRPr="00BF5BBA">
        <w:rPr>
          <w:rFonts w:ascii="Verdana" w:eastAsia="Times New Roman" w:hAnsi="Verdana"/>
          <w:b/>
          <w:sz w:val="20"/>
          <w:szCs w:val="20"/>
        </w:rPr>
        <w:t xml:space="preserve">przedłuża terminy składania i otwarcia ofert </w:t>
      </w:r>
      <w:r w:rsidRPr="00BF5BBA">
        <w:rPr>
          <w:rFonts w:ascii="Verdana" w:eastAsia="Times New Roman" w:hAnsi="Verdana"/>
          <w:b/>
          <w:sz w:val="20"/>
          <w:szCs w:val="20"/>
          <w:u w:val="single"/>
        </w:rPr>
        <w:t>do 02.07.2018 roku</w:t>
      </w:r>
      <w:r w:rsidRPr="00BF5BBA">
        <w:rPr>
          <w:rFonts w:ascii="Verdana" w:eastAsia="Times New Roman" w:hAnsi="Verdana"/>
          <w:b/>
          <w:sz w:val="20"/>
          <w:szCs w:val="20"/>
        </w:rPr>
        <w:t xml:space="preserve">. </w:t>
      </w:r>
      <w:r w:rsidRPr="00BF5BBA">
        <w:rPr>
          <w:rFonts w:ascii="Verdana" w:hAnsi="Verdana"/>
          <w:sz w:val="20"/>
          <w:szCs w:val="20"/>
        </w:rPr>
        <w:t>Godziny składania i otwarcia ofert pozostają bez zmian.</w:t>
      </w:r>
    </w:p>
    <w:p w:rsidR="00E2092C" w:rsidRDefault="00E2092C" w:rsidP="00B35DD6">
      <w:pPr>
        <w:spacing w:after="0" w:line="36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9D0752" w:rsidRPr="00BF5BBA" w:rsidRDefault="009D0752" w:rsidP="009D0752">
      <w:pPr>
        <w:spacing w:after="0" w:line="240" w:lineRule="auto"/>
        <w:jc w:val="both"/>
        <w:rPr>
          <w:rFonts w:ascii="Verdana" w:hAnsi="Verdana" w:cs="Tahoma"/>
          <w:b/>
          <w:sz w:val="24"/>
          <w:szCs w:val="24"/>
        </w:rPr>
      </w:pPr>
    </w:p>
    <w:sectPr w:rsidR="009D0752" w:rsidRPr="00BF5BBA" w:rsidSect="00330BEE">
      <w:headerReference w:type="default" r:id="rId8"/>
      <w:footerReference w:type="default" r:id="rId9"/>
      <w:pgSz w:w="11906" w:h="16838" w:code="9"/>
      <w:pgMar w:top="1985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BEE" w:rsidRDefault="00330BEE" w:rsidP="00F92ECB">
      <w:pPr>
        <w:spacing w:after="0" w:line="240" w:lineRule="auto"/>
      </w:pPr>
      <w:r>
        <w:separator/>
      </w:r>
    </w:p>
  </w:endnote>
  <w:endnote w:type="continuationSeparator" w:id="0">
    <w:p w:rsidR="00330BEE" w:rsidRDefault="00330BE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tisSansSerif">
    <w:altName w:val="Nyala"/>
    <w:charset w:val="EE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charset w:val="EE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chi Mincho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E" w:rsidRDefault="00330BE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BEE" w:rsidRDefault="00330BEE" w:rsidP="00F92ECB">
      <w:pPr>
        <w:spacing w:after="0" w:line="240" w:lineRule="auto"/>
      </w:pPr>
      <w:r>
        <w:separator/>
      </w:r>
    </w:p>
  </w:footnote>
  <w:footnote w:type="continuationSeparator" w:id="0">
    <w:p w:rsidR="00330BEE" w:rsidRDefault="00330BE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E" w:rsidRDefault="00330B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51179F8"/>
    <w:multiLevelType w:val="hybridMultilevel"/>
    <w:tmpl w:val="C17668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D5B29"/>
    <w:multiLevelType w:val="multilevel"/>
    <w:tmpl w:val="02F2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55B01"/>
    <w:multiLevelType w:val="hybridMultilevel"/>
    <w:tmpl w:val="1AC668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313A7"/>
    <w:multiLevelType w:val="hybridMultilevel"/>
    <w:tmpl w:val="1F101B22"/>
    <w:lvl w:ilvl="0" w:tplc="3A04248E">
      <w:start w:val="1"/>
      <w:numFmt w:val="decimal"/>
      <w:lvlText w:val="%1."/>
      <w:lvlJc w:val="left"/>
      <w:pPr>
        <w:ind w:left="7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42C4D52">
      <w:start w:val="1"/>
      <w:numFmt w:val="lowerLetter"/>
      <w:lvlText w:val="%2"/>
      <w:lvlJc w:val="left"/>
      <w:pPr>
        <w:ind w:left="15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54E7A64">
      <w:start w:val="1"/>
      <w:numFmt w:val="lowerRoman"/>
      <w:lvlText w:val="%3"/>
      <w:lvlJc w:val="left"/>
      <w:pPr>
        <w:ind w:left="22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76CF936">
      <w:start w:val="1"/>
      <w:numFmt w:val="decimal"/>
      <w:lvlText w:val="%4"/>
      <w:lvlJc w:val="left"/>
      <w:pPr>
        <w:ind w:left="29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420B514">
      <w:start w:val="1"/>
      <w:numFmt w:val="lowerLetter"/>
      <w:lvlText w:val="%5"/>
      <w:lvlJc w:val="left"/>
      <w:pPr>
        <w:ind w:left="37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BDEB59E">
      <w:start w:val="1"/>
      <w:numFmt w:val="lowerRoman"/>
      <w:lvlText w:val="%6"/>
      <w:lvlJc w:val="left"/>
      <w:pPr>
        <w:ind w:left="44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0C4639E">
      <w:start w:val="1"/>
      <w:numFmt w:val="decimal"/>
      <w:lvlText w:val="%7"/>
      <w:lvlJc w:val="left"/>
      <w:pPr>
        <w:ind w:left="51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526B66A">
      <w:start w:val="1"/>
      <w:numFmt w:val="lowerLetter"/>
      <w:lvlText w:val="%8"/>
      <w:lvlJc w:val="left"/>
      <w:pPr>
        <w:ind w:left="5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026A54A">
      <w:start w:val="1"/>
      <w:numFmt w:val="lowerRoman"/>
      <w:lvlText w:val="%9"/>
      <w:lvlJc w:val="left"/>
      <w:pPr>
        <w:ind w:left="6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4967F74"/>
    <w:multiLevelType w:val="multilevel"/>
    <w:tmpl w:val="D1B82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826F3"/>
    <w:multiLevelType w:val="hybridMultilevel"/>
    <w:tmpl w:val="F8AA39EE"/>
    <w:lvl w:ilvl="0" w:tplc="A41086E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A72668"/>
    <w:multiLevelType w:val="multilevel"/>
    <w:tmpl w:val="8492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3A79C5"/>
    <w:multiLevelType w:val="hybridMultilevel"/>
    <w:tmpl w:val="D5141418"/>
    <w:lvl w:ilvl="0" w:tplc="22A8D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17E4E"/>
    <w:multiLevelType w:val="hybridMultilevel"/>
    <w:tmpl w:val="B0B20828"/>
    <w:lvl w:ilvl="0" w:tplc="5E4AA772">
      <w:start w:val="6"/>
      <w:numFmt w:val="decimal"/>
      <w:lvlText w:val="%1."/>
      <w:lvlJc w:val="left"/>
      <w:pPr>
        <w:ind w:left="7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35A8194">
      <w:start w:val="1"/>
      <w:numFmt w:val="lowerLetter"/>
      <w:lvlText w:val="%2"/>
      <w:lvlJc w:val="left"/>
      <w:pPr>
        <w:ind w:left="15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13AD626">
      <w:start w:val="1"/>
      <w:numFmt w:val="lowerRoman"/>
      <w:lvlText w:val="%3"/>
      <w:lvlJc w:val="left"/>
      <w:pPr>
        <w:ind w:left="22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5B29D3C">
      <w:start w:val="1"/>
      <w:numFmt w:val="decimal"/>
      <w:lvlText w:val="%4"/>
      <w:lvlJc w:val="left"/>
      <w:pPr>
        <w:ind w:left="29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4E03F60">
      <w:start w:val="1"/>
      <w:numFmt w:val="lowerLetter"/>
      <w:lvlText w:val="%5"/>
      <w:lvlJc w:val="left"/>
      <w:pPr>
        <w:ind w:left="37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98CD900">
      <w:start w:val="1"/>
      <w:numFmt w:val="lowerRoman"/>
      <w:lvlText w:val="%6"/>
      <w:lvlJc w:val="left"/>
      <w:pPr>
        <w:ind w:left="44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146C676">
      <w:start w:val="1"/>
      <w:numFmt w:val="decimal"/>
      <w:lvlText w:val="%7"/>
      <w:lvlJc w:val="left"/>
      <w:pPr>
        <w:ind w:left="51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F2C05BE">
      <w:start w:val="1"/>
      <w:numFmt w:val="lowerLetter"/>
      <w:lvlText w:val="%8"/>
      <w:lvlJc w:val="left"/>
      <w:pPr>
        <w:ind w:left="5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0BCE1E4">
      <w:start w:val="1"/>
      <w:numFmt w:val="lowerRoman"/>
      <w:lvlText w:val="%9"/>
      <w:lvlJc w:val="left"/>
      <w:pPr>
        <w:ind w:left="6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2DE76C2"/>
    <w:multiLevelType w:val="multilevel"/>
    <w:tmpl w:val="8F34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FB4758"/>
    <w:multiLevelType w:val="hybridMultilevel"/>
    <w:tmpl w:val="37A891C0"/>
    <w:lvl w:ilvl="0" w:tplc="3F5ACA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5E3B40E4"/>
    <w:multiLevelType w:val="hybridMultilevel"/>
    <w:tmpl w:val="ADECE444"/>
    <w:lvl w:ilvl="0" w:tplc="1E68C60E">
      <w:start w:val="1"/>
      <w:numFmt w:val="decimal"/>
      <w:lvlText w:val="%1."/>
      <w:lvlJc w:val="left"/>
      <w:pPr>
        <w:ind w:left="720" w:hanging="360"/>
      </w:pPr>
      <w:rPr>
        <w:rFonts w:ascii="RotisSansSerif" w:hAnsi="RotisSansSerif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DE2064"/>
    <w:multiLevelType w:val="multilevel"/>
    <w:tmpl w:val="A874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937F9"/>
    <w:multiLevelType w:val="hybridMultilevel"/>
    <w:tmpl w:val="136A062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A0C54"/>
    <w:multiLevelType w:val="hybridMultilevel"/>
    <w:tmpl w:val="6540CA80"/>
    <w:lvl w:ilvl="0" w:tplc="FB021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72C36"/>
    <w:multiLevelType w:val="hybridMultilevel"/>
    <w:tmpl w:val="F32C5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0"/>
  </w:num>
  <w:num w:numId="6">
    <w:abstractNumId w:val="14"/>
  </w:num>
  <w:num w:numId="7">
    <w:abstractNumId w:val="38"/>
  </w:num>
  <w:num w:numId="8">
    <w:abstractNumId w:val="21"/>
  </w:num>
  <w:num w:numId="9">
    <w:abstractNumId w:val="28"/>
  </w:num>
  <w:num w:numId="10">
    <w:abstractNumId w:val="2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33"/>
  </w:num>
  <w:num w:numId="15">
    <w:abstractNumId w:val="26"/>
  </w:num>
  <w:num w:numId="16">
    <w:abstractNumId w:val="13"/>
  </w:num>
  <w:num w:numId="17">
    <w:abstractNumId w:val="24"/>
  </w:num>
  <w:num w:numId="18">
    <w:abstractNumId w:val="34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7"/>
  </w:num>
  <w:num w:numId="22">
    <w:abstractNumId w:val="37"/>
  </w:num>
  <w:num w:numId="23">
    <w:abstractNumId w:val="31"/>
  </w:num>
  <w:num w:numId="24">
    <w:abstractNumId w:val="11"/>
  </w:num>
  <w:num w:numId="25">
    <w:abstractNumId w:val="3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8"/>
  </w:num>
  <w:num w:numId="33">
    <w:abstractNumId w:val="27"/>
  </w:num>
  <w:num w:numId="34">
    <w:abstractNumId w:val="35"/>
  </w:num>
  <w:num w:numId="35">
    <w:abstractNumId w:val="16"/>
  </w:num>
  <w:num w:numId="36">
    <w:abstractNumId w:val="25"/>
  </w:num>
  <w:num w:numId="37">
    <w:abstractNumId w:val="12"/>
  </w:num>
  <w:num w:numId="38">
    <w:abstractNumId w:val="23"/>
  </w:num>
  <w:num w:numId="39">
    <w:abstractNumId w:val="1"/>
  </w:num>
  <w:num w:numId="40">
    <w:abstractNumId w:val="36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1605A"/>
    <w:rsid w:val="000222A3"/>
    <w:rsid w:val="00025ED6"/>
    <w:rsid w:val="000324E4"/>
    <w:rsid w:val="00045C86"/>
    <w:rsid w:val="00052372"/>
    <w:rsid w:val="000546BB"/>
    <w:rsid w:val="000629F6"/>
    <w:rsid w:val="00081F82"/>
    <w:rsid w:val="00082D25"/>
    <w:rsid w:val="000A0BE4"/>
    <w:rsid w:val="000A13FD"/>
    <w:rsid w:val="000A68AA"/>
    <w:rsid w:val="000D03EC"/>
    <w:rsid w:val="000D501D"/>
    <w:rsid w:val="000E19DB"/>
    <w:rsid w:val="000E2DAB"/>
    <w:rsid w:val="000E4A87"/>
    <w:rsid w:val="000F24E5"/>
    <w:rsid w:val="000F5CE7"/>
    <w:rsid w:val="001100BA"/>
    <w:rsid w:val="001201EE"/>
    <w:rsid w:val="00122A6A"/>
    <w:rsid w:val="00135F62"/>
    <w:rsid w:val="00145EFC"/>
    <w:rsid w:val="00165A11"/>
    <w:rsid w:val="00166487"/>
    <w:rsid w:val="00166DD3"/>
    <w:rsid w:val="00170C9E"/>
    <w:rsid w:val="0017280E"/>
    <w:rsid w:val="001765F3"/>
    <w:rsid w:val="00197452"/>
    <w:rsid w:val="001B791B"/>
    <w:rsid w:val="001C1A4E"/>
    <w:rsid w:val="001E663B"/>
    <w:rsid w:val="001E6D58"/>
    <w:rsid w:val="001F30FA"/>
    <w:rsid w:val="001F48C0"/>
    <w:rsid w:val="001F5C94"/>
    <w:rsid w:val="001F7200"/>
    <w:rsid w:val="00212DEF"/>
    <w:rsid w:val="00242C5D"/>
    <w:rsid w:val="0024399B"/>
    <w:rsid w:val="00244532"/>
    <w:rsid w:val="00247277"/>
    <w:rsid w:val="00247662"/>
    <w:rsid w:val="00265472"/>
    <w:rsid w:val="00273580"/>
    <w:rsid w:val="00275023"/>
    <w:rsid w:val="00282178"/>
    <w:rsid w:val="00295BC9"/>
    <w:rsid w:val="002A5173"/>
    <w:rsid w:val="002B120E"/>
    <w:rsid w:val="002B6F4B"/>
    <w:rsid w:val="002D4198"/>
    <w:rsid w:val="002E09D3"/>
    <w:rsid w:val="002E27F3"/>
    <w:rsid w:val="003049B8"/>
    <w:rsid w:val="00330BEE"/>
    <w:rsid w:val="00365D7C"/>
    <w:rsid w:val="00377213"/>
    <w:rsid w:val="00377A59"/>
    <w:rsid w:val="00381813"/>
    <w:rsid w:val="0038206C"/>
    <w:rsid w:val="00390D13"/>
    <w:rsid w:val="003A0CB8"/>
    <w:rsid w:val="003A28C9"/>
    <w:rsid w:val="003B0E06"/>
    <w:rsid w:val="003C53D4"/>
    <w:rsid w:val="003C5625"/>
    <w:rsid w:val="003D1BB2"/>
    <w:rsid w:val="003D364C"/>
    <w:rsid w:val="003D4EA3"/>
    <w:rsid w:val="003E65AC"/>
    <w:rsid w:val="003F16A5"/>
    <w:rsid w:val="003F74B1"/>
    <w:rsid w:val="003F7D5C"/>
    <w:rsid w:val="004069CA"/>
    <w:rsid w:val="0041235B"/>
    <w:rsid w:val="00420AC0"/>
    <w:rsid w:val="00427DF8"/>
    <w:rsid w:val="00432193"/>
    <w:rsid w:val="00435175"/>
    <w:rsid w:val="004438E2"/>
    <w:rsid w:val="00445625"/>
    <w:rsid w:val="0045488C"/>
    <w:rsid w:val="00462C60"/>
    <w:rsid w:val="0048217C"/>
    <w:rsid w:val="004B40A7"/>
    <w:rsid w:val="004C047F"/>
    <w:rsid w:val="004C346D"/>
    <w:rsid w:val="004F0395"/>
    <w:rsid w:val="004F7089"/>
    <w:rsid w:val="0050211A"/>
    <w:rsid w:val="00511770"/>
    <w:rsid w:val="00512EEA"/>
    <w:rsid w:val="00520BAB"/>
    <w:rsid w:val="005311DE"/>
    <w:rsid w:val="00537758"/>
    <w:rsid w:val="005407CA"/>
    <w:rsid w:val="00561630"/>
    <w:rsid w:val="00576F66"/>
    <w:rsid w:val="005931FB"/>
    <w:rsid w:val="005944C7"/>
    <w:rsid w:val="005A0736"/>
    <w:rsid w:val="005A5FDA"/>
    <w:rsid w:val="005B5FE6"/>
    <w:rsid w:val="005B6F37"/>
    <w:rsid w:val="005B7A86"/>
    <w:rsid w:val="005D0B25"/>
    <w:rsid w:val="005E40A7"/>
    <w:rsid w:val="005E6584"/>
    <w:rsid w:val="005F5F57"/>
    <w:rsid w:val="00600361"/>
    <w:rsid w:val="00605620"/>
    <w:rsid w:val="00611144"/>
    <w:rsid w:val="00611962"/>
    <w:rsid w:val="006246A5"/>
    <w:rsid w:val="00641B7E"/>
    <w:rsid w:val="00643DEF"/>
    <w:rsid w:val="00646D87"/>
    <w:rsid w:val="00656426"/>
    <w:rsid w:val="0066266B"/>
    <w:rsid w:val="00676D28"/>
    <w:rsid w:val="006915B8"/>
    <w:rsid w:val="006A4933"/>
    <w:rsid w:val="006A5CB0"/>
    <w:rsid w:val="006B3B43"/>
    <w:rsid w:val="006B6D37"/>
    <w:rsid w:val="006D0EC9"/>
    <w:rsid w:val="006E0E12"/>
    <w:rsid w:val="006F5452"/>
    <w:rsid w:val="006F5979"/>
    <w:rsid w:val="00706593"/>
    <w:rsid w:val="00710862"/>
    <w:rsid w:val="0072290D"/>
    <w:rsid w:val="00726817"/>
    <w:rsid w:val="00726F0B"/>
    <w:rsid w:val="007333E8"/>
    <w:rsid w:val="00740637"/>
    <w:rsid w:val="00745450"/>
    <w:rsid w:val="0075759B"/>
    <w:rsid w:val="007966D6"/>
    <w:rsid w:val="007A1D6C"/>
    <w:rsid w:val="007A3238"/>
    <w:rsid w:val="007A36A6"/>
    <w:rsid w:val="007A55B8"/>
    <w:rsid w:val="007B0A95"/>
    <w:rsid w:val="007B0C3C"/>
    <w:rsid w:val="007C2FFC"/>
    <w:rsid w:val="007D1038"/>
    <w:rsid w:val="007D29FD"/>
    <w:rsid w:val="007D314C"/>
    <w:rsid w:val="007D3371"/>
    <w:rsid w:val="007D5472"/>
    <w:rsid w:val="007D5F46"/>
    <w:rsid w:val="007E16D7"/>
    <w:rsid w:val="007E46C3"/>
    <w:rsid w:val="0084296E"/>
    <w:rsid w:val="00854AE2"/>
    <w:rsid w:val="0087411E"/>
    <w:rsid w:val="00874964"/>
    <w:rsid w:val="00875016"/>
    <w:rsid w:val="008C2B47"/>
    <w:rsid w:val="008D5707"/>
    <w:rsid w:val="0090581D"/>
    <w:rsid w:val="00914E3C"/>
    <w:rsid w:val="00926C0F"/>
    <w:rsid w:val="00941ACB"/>
    <w:rsid w:val="009567B1"/>
    <w:rsid w:val="00962F83"/>
    <w:rsid w:val="00963D38"/>
    <w:rsid w:val="009703BB"/>
    <w:rsid w:val="009704C7"/>
    <w:rsid w:val="00983C9F"/>
    <w:rsid w:val="009A2720"/>
    <w:rsid w:val="009A4A5A"/>
    <w:rsid w:val="009B0855"/>
    <w:rsid w:val="009D0752"/>
    <w:rsid w:val="009D0B42"/>
    <w:rsid w:val="009D14B0"/>
    <w:rsid w:val="009D5581"/>
    <w:rsid w:val="009F2AB4"/>
    <w:rsid w:val="00A06635"/>
    <w:rsid w:val="00A07AEC"/>
    <w:rsid w:val="00A314EA"/>
    <w:rsid w:val="00A52383"/>
    <w:rsid w:val="00A66F3D"/>
    <w:rsid w:val="00A76460"/>
    <w:rsid w:val="00A76F7D"/>
    <w:rsid w:val="00A92C5C"/>
    <w:rsid w:val="00AB2075"/>
    <w:rsid w:val="00AB3DDC"/>
    <w:rsid w:val="00AC0213"/>
    <w:rsid w:val="00AD23EA"/>
    <w:rsid w:val="00AF1333"/>
    <w:rsid w:val="00B04076"/>
    <w:rsid w:val="00B07D8B"/>
    <w:rsid w:val="00B1334C"/>
    <w:rsid w:val="00B35DD6"/>
    <w:rsid w:val="00B3618A"/>
    <w:rsid w:val="00B57FC3"/>
    <w:rsid w:val="00B64159"/>
    <w:rsid w:val="00BC30CC"/>
    <w:rsid w:val="00BC5AAE"/>
    <w:rsid w:val="00BE042B"/>
    <w:rsid w:val="00BE2C3E"/>
    <w:rsid w:val="00BF5BBA"/>
    <w:rsid w:val="00BF69D8"/>
    <w:rsid w:val="00C056AC"/>
    <w:rsid w:val="00C07C88"/>
    <w:rsid w:val="00C11453"/>
    <w:rsid w:val="00C23563"/>
    <w:rsid w:val="00C2411B"/>
    <w:rsid w:val="00C2619B"/>
    <w:rsid w:val="00C348F6"/>
    <w:rsid w:val="00C403CF"/>
    <w:rsid w:val="00C6162C"/>
    <w:rsid w:val="00C70D7A"/>
    <w:rsid w:val="00C75405"/>
    <w:rsid w:val="00C87937"/>
    <w:rsid w:val="00C93D0F"/>
    <w:rsid w:val="00C974B0"/>
    <w:rsid w:val="00CA0329"/>
    <w:rsid w:val="00CA0AC4"/>
    <w:rsid w:val="00CB0FD7"/>
    <w:rsid w:val="00CB7FFB"/>
    <w:rsid w:val="00CC12C0"/>
    <w:rsid w:val="00CC4D1D"/>
    <w:rsid w:val="00CF4249"/>
    <w:rsid w:val="00CF4FD0"/>
    <w:rsid w:val="00D06E05"/>
    <w:rsid w:val="00D11066"/>
    <w:rsid w:val="00D12B20"/>
    <w:rsid w:val="00D1708F"/>
    <w:rsid w:val="00D56902"/>
    <w:rsid w:val="00D70D63"/>
    <w:rsid w:val="00D86100"/>
    <w:rsid w:val="00DA4BB2"/>
    <w:rsid w:val="00DD2207"/>
    <w:rsid w:val="00DD5E1A"/>
    <w:rsid w:val="00DE24D9"/>
    <w:rsid w:val="00DE2F24"/>
    <w:rsid w:val="00DF62F0"/>
    <w:rsid w:val="00E13AB8"/>
    <w:rsid w:val="00E2092C"/>
    <w:rsid w:val="00E212B3"/>
    <w:rsid w:val="00E22596"/>
    <w:rsid w:val="00E439FD"/>
    <w:rsid w:val="00E45F8E"/>
    <w:rsid w:val="00E61B17"/>
    <w:rsid w:val="00E73575"/>
    <w:rsid w:val="00EB2BE5"/>
    <w:rsid w:val="00EC42E8"/>
    <w:rsid w:val="00EF188E"/>
    <w:rsid w:val="00F133A1"/>
    <w:rsid w:val="00F406B8"/>
    <w:rsid w:val="00F5227F"/>
    <w:rsid w:val="00F57B7C"/>
    <w:rsid w:val="00F768FD"/>
    <w:rsid w:val="00F80045"/>
    <w:rsid w:val="00F92ECB"/>
    <w:rsid w:val="00FA4DF7"/>
    <w:rsid w:val="00FA616E"/>
    <w:rsid w:val="00FC09C9"/>
    <w:rsid w:val="00FC3A5C"/>
    <w:rsid w:val="00FC54D5"/>
    <w:rsid w:val="00FD435F"/>
    <w:rsid w:val="00FD5554"/>
    <w:rsid w:val="00FF1A53"/>
    <w:rsid w:val="00FF2D9A"/>
    <w:rsid w:val="00FF609F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4C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3D1B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E73575"/>
    <w:rPr>
      <w:b/>
      <w:bCs/>
    </w:rPr>
  </w:style>
  <w:style w:type="character" w:customStyle="1" w:styleId="apple-converted-space">
    <w:name w:val="apple-converted-space"/>
    <w:rsid w:val="00FA4DF7"/>
  </w:style>
  <w:style w:type="paragraph" w:customStyle="1" w:styleId="Default">
    <w:name w:val="Default"/>
    <w:rsid w:val="00D06E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2B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2B47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9">
    <w:name w:val="Tekst treści (9)"/>
    <w:basedOn w:val="Domylnaczcionkaakapitu"/>
    <w:link w:val="Teksttreci9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6">
    <w:name w:val="Tekst treści (6)"/>
    <w:basedOn w:val="Domylnaczcionkaakapitu"/>
    <w:link w:val="Teksttreci61"/>
    <w:uiPriority w:val="99"/>
    <w:rsid w:val="0045488C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character" w:customStyle="1" w:styleId="Teksttreci8">
    <w:name w:val="Tekst treści (8)"/>
    <w:basedOn w:val="Domylnaczcionkaakapitu"/>
    <w:link w:val="Teksttreci8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91">
    <w:name w:val="Tekst treści (9)1"/>
    <w:basedOn w:val="Normalny"/>
    <w:link w:val="Teksttreci9"/>
    <w:uiPriority w:val="99"/>
    <w:rsid w:val="0045488C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101">
    <w:name w:val="Tekst treści (10)1"/>
    <w:basedOn w:val="Normalny"/>
    <w:link w:val="Teksttreci10"/>
    <w:uiPriority w:val="99"/>
    <w:rsid w:val="0045488C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111">
    <w:name w:val="Tekst treści (11)1"/>
    <w:basedOn w:val="Normalny"/>
    <w:link w:val="Teksttreci11"/>
    <w:uiPriority w:val="99"/>
    <w:rsid w:val="0045488C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131">
    <w:name w:val="Tekst treści (13)1"/>
    <w:basedOn w:val="Normalny"/>
    <w:link w:val="Teksttreci13"/>
    <w:uiPriority w:val="99"/>
    <w:rsid w:val="0045488C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61">
    <w:name w:val="Tekst treści (6)1"/>
    <w:basedOn w:val="Normalny"/>
    <w:link w:val="Teksttreci6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paragraph" w:customStyle="1" w:styleId="Teksttreci81">
    <w:name w:val="Tekst treści (8)1"/>
    <w:basedOn w:val="Normalny"/>
    <w:link w:val="Teksttreci8"/>
    <w:uiPriority w:val="99"/>
    <w:rsid w:val="0045488C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paragraph" w:customStyle="1" w:styleId="Teksttreci121">
    <w:name w:val="Tekst treści (12)1"/>
    <w:basedOn w:val="Normalny"/>
    <w:link w:val="Teksttreci12"/>
    <w:uiPriority w:val="99"/>
    <w:rsid w:val="0045488C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45488C"/>
    <w:rPr>
      <w:rFonts w:ascii="Bookman Old Style" w:hAnsi="Bookman Old Style" w:cs="Bookman Old Style"/>
      <w:sz w:val="24"/>
      <w:szCs w:val="24"/>
      <w:shd w:val="clear" w:color="auto" w:fill="FFFFFF"/>
    </w:rPr>
  </w:style>
  <w:style w:type="character" w:customStyle="1" w:styleId="Teksttreci2">
    <w:name w:val="Tekst treści2"/>
    <w:basedOn w:val="Teksttreci"/>
    <w:uiPriority w:val="99"/>
    <w:rsid w:val="0045488C"/>
    <w:rPr>
      <w:u w:val="single"/>
    </w:rPr>
  </w:style>
  <w:style w:type="paragraph" w:customStyle="1" w:styleId="Teksttreci1">
    <w:name w:val="Tekst treści1"/>
    <w:basedOn w:val="Normalny"/>
    <w:link w:val="Teksttreci"/>
    <w:uiPriority w:val="99"/>
    <w:rsid w:val="0045488C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3D1BB2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3D1BB2"/>
    <w:rPr>
      <w:rFonts w:ascii="Times New Roman" w:eastAsia="Times New Roman" w:hAnsi="Times New Roman"/>
      <w:b/>
      <w:bCs/>
      <w:sz w:val="36"/>
      <w:szCs w:val="36"/>
    </w:rPr>
  </w:style>
  <w:style w:type="paragraph" w:styleId="Bezodstpw">
    <w:name w:val="No Spacing"/>
    <w:uiPriority w:val="99"/>
    <w:qFormat/>
    <w:rsid w:val="00646D87"/>
    <w:rPr>
      <w:sz w:val="22"/>
      <w:szCs w:val="22"/>
      <w:lang w:eastAsia="en-US"/>
    </w:rPr>
  </w:style>
  <w:style w:type="character" w:styleId="Uwydatnienie">
    <w:name w:val="Emphasis"/>
    <w:basedOn w:val="Domylnaczcionkaakapitu"/>
    <w:qFormat/>
    <w:rsid w:val="00646D87"/>
    <w:rPr>
      <w:rFonts w:cs="Times New Roman"/>
      <w:i/>
      <w:iCs/>
    </w:rPr>
  </w:style>
  <w:style w:type="paragraph" w:customStyle="1" w:styleId="Standard">
    <w:name w:val="Standard"/>
    <w:rsid w:val="000F5CE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E24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E24D9"/>
    <w:rPr>
      <w:sz w:val="22"/>
      <w:szCs w:val="22"/>
      <w:lang w:eastAsia="en-US"/>
    </w:rPr>
  </w:style>
  <w:style w:type="character" w:styleId="Odwoanieintensywne">
    <w:name w:val="Intense Reference"/>
    <w:aliases w:val="Normalny01"/>
    <w:uiPriority w:val="32"/>
    <w:qFormat/>
    <w:rsid w:val="009704C7"/>
    <w:rPr>
      <w:rFonts w:ascii="Times New Roman" w:hAnsi="Times New Roman"/>
      <w:b w:val="0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1728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7280E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30BE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A047A-7AD7-446D-A00B-78D8AC23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6</Pages>
  <Words>2078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29</cp:revision>
  <cp:lastPrinted>2018-06-15T09:34:00Z</cp:lastPrinted>
  <dcterms:created xsi:type="dcterms:W3CDTF">2018-02-28T07:47:00Z</dcterms:created>
  <dcterms:modified xsi:type="dcterms:W3CDTF">2018-06-15T09:34:00Z</dcterms:modified>
</cp:coreProperties>
</file>