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74" w:rsidRDefault="00FC0F74" w:rsidP="00FC0F7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FC0F74" w:rsidRDefault="00BD6C2E" w:rsidP="00FC0F7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1</w:t>
      </w:r>
    </w:p>
    <w:p w:rsidR="00FC0F74" w:rsidRPr="00FC0F74" w:rsidRDefault="00BD6C2E">
      <w:pPr>
        <w:rPr>
          <w:rFonts w:ascii="Tahoma" w:hAnsi="Tahoma" w:cs="Tahoma"/>
          <w:b/>
        </w:rPr>
      </w:pPr>
      <w:r w:rsidRPr="00BD6C2E">
        <w:rPr>
          <w:rFonts w:ascii="Tahoma" w:hAnsi="Tahoma" w:cs="Tahoma"/>
          <w:b/>
        </w:rPr>
        <w:t>Pompa do krążenia pozaustrojowego</w:t>
      </w:r>
      <w:r w:rsidR="00FC0F74">
        <w:rPr>
          <w:rFonts w:ascii="Tahoma" w:hAnsi="Tahoma" w:cs="Tahoma"/>
          <w:b/>
        </w:rPr>
        <w:t xml:space="preserve"> - 1 sztuka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8789"/>
      </w:tblGrid>
      <w:tr w:rsidR="00EF28D9" w:rsidRPr="00FA0E48" w:rsidTr="00ED5696">
        <w:trPr>
          <w:trHeight w:val="540"/>
        </w:trPr>
        <w:tc>
          <w:tcPr>
            <w:tcW w:w="572" w:type="dxa"/>
            <w:vAlign w:val="center"/>
          </w:tcPr>
          <w:p w:rsidR="00EF28D9" w:rsidRPr="008F15DF" w:rsidRDefault="00EF28D9" w:rsidP="0081021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F15DF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8789" w:type="dxa"/>
            <w:vAlign w:val="center"/>
          </w:tcPr>
          <w:p w:rsidR="00EF28D9" w:rsidRPr="008F15DF" w:rsidRDefault="00EF28D9" w:rsidP="0081021A">
            <w:pPr>
              <w:rPr>
                <w:rFonts w:ascii="Tahoma" w:hAnsi="Tahoma" w:cs="Tahoma"/>
                <w:b/>
                <w:bCs/>
              </w:rPr>
            </w:pPr>
            <w:r w:rsidRPr="008F15DF">
              <w:rPr>
                <w:rFonts w:ascii="Tahoma" w:hAnsi="Tahoma" w:cs="Tahoma"/>
                <w:b/>
                <w:bCs/>
              </w:rPr>
              <w:t>Parametry graniczne (wymagane)</w:t>
            </w:r>
          </w:p>
        </w:tc>
      </w:tr>
      <w:tr w:rsidR="002446B7" w:rsidRPr="00331346" w:rsidTr="00ED5696">
        <w:trPr>
          <w:trHeight w:val="348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Konsola ruchoma trójstanowiskowa:</w:t>
            </w:r>
          </w:p>
        </w:tc>
      </w:tr>
      <w:tr w:rsidR="002446B7" w:rsidRPr="00331346" w:rsidTr="00ED5696">
        <w:trPr>
          <w:trHeight w:val="8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Zasilanie 230 V  / 50 Hz.</w:t>
            </w:r>
          </w:p>
        </w:tc>
      </w:tr>
      <w:tr w:rsidR="002446B7" w:rsidRPr="00331346" w:rsidTr="00ED5696">
        <w:trPr>
          <w:trHeight w:val="23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System pełnego zasilania awaryjnego UPS, monitorujący stan naładowania akumulatorów oraz pozostały czas pracy systemu UPS z dopasowaniem do aktualnego obciążenia aparatu.</w:t>
            </w:r>
          </w:p>
        </w:tc>
      </w:tr>
      <w:tr w:rsidR="002446B7" w:rsidRPr="00331346" w:rsidTr="00ED5696">
        <w:trPr>
          <w:trHeight w:val="170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Możliwość uruchomienia aparatu bez zasilania sieciowego - na zasilaniu z systemu UPS.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Test pracy akumulatorów.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System stelaży: dwa pionowe maszty teleskopowe  ze statywami o zmiennej konfiguracji, jeden ruchomy maszt teleskopowy, pręt pionowy i pręt poprzeczny do masztu ruchomego, uchwyty manewrowe.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Pólka poprzeczna z 4 gniazdami elektrycznymi  220 V ~ / 50 Hz.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Urządzenie wyposażone w system alarmów optycznych i dźwiękowych kontrolujących wszystkie parametry oraz system kontroli pomp dla układów monitorujących.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Konsola przygotowana do współpracy z pompą centryfugalną: modułową oraz mobilną.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 xml:space="preserve">Budowa modułowa. 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Zabezpieczenia przed zalaniem i uszkodzeniem elementów elektroniki.</w:t>
            </w:r>
          </w:p>
        </w:tc>
      </w:tr>
      <w:tr w:rsidR="002446B7" w:rsidRPr="00331346" w:rsidTr="00ED5696">
        <w:trPr>
          <w:trHeight w:val="152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Systemowy panel sterowania: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Panel systemowy  z gniazdami do zamocowania  4 modułów sterująco-wyświetlających z ekranami dotykowymi (kolorowe wyświetlacze LCD/TFT ).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Sterowanie funkcjami  zainstalowanych modułów hemodynamicznych poprzez ekrany dotykowe LCD/TFT.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Menu w języku polskim.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Monitorowanie działania i sterowanie systemem UPS.</w:t>
            </w:r>
          </w:p>
        </w:tc>
      </w:tr>
      <w:tr w:rsidR="002446B7" w:rsidRPr="00331346" w:rsidTr="00ED5696">
        <w:trPr>
          <w:trHeight w:val="152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Pompa rolkowa jednogłowicowa  – 3 sztuki: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Zakres prędkości obrotowej  0 – 250 RPM i przepływ 0- 11,2 LPM.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Zakres wyświetlania ±5%:</w:t>
            </w:r>
          </w:p>
          <w:p w:rsidR="002446B7" w:rsidRPr="00331346" w:rsidRDefault="002446B7" w:rsidP="00FC0F74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31346">
              <w:rPr>
                <w:rFonts w:ascii="Tahoma" w:hAnsi="Tahoma" w:cs="Tahoma"/>
                <w:sz w:val="22"/>
                <w:szCs w:val="22"/>
              </w:rPr>
              <w:t>1/8 cala od 0 do 0,83 l/min</w:t>
            </w:r>
          </w:p>
          <w:p w:rsidR="002446B7" w:rsidRPr="00331346" w:rsidRDefault="002446B7" w:rsidP="00FC0F74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31346">
              <w:rPr>
                <w:rFonts w:ascii="Tahoma" w:hAnsi="Tahoma" w:cs="Tahoma"/>
                <w:sz w:val="22"/>
                <w:szCs w:val="22"/>
              </w:rPr>
              <w:t>3/16 cala od 0 do 1,79 l/min</w:t>
            </w:r>
          </w:p>
          <w:p w:rsidR="002446B7" w:rsidRPr="00331346" w:rsidRDefault="002446B7" w:rsidP="00FC0F74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31346">
              <w:rPr>
                <w:rFonts w:ascii="Tahoma" w:hAnsi="Tahoma" w:cs="Tahoma"/>
                <w:sz w:val="22"/>
                <w:szCs w:val="22"/>
              </w:rPr>
              <w:t>1/4  cala od 0 do 3,12 l/min</w:t>
            </w:r>
          </w:p>
          <w:p w:rsidR="002446B7" w:rsidRPr="00331346" w:rsidRDefault="002446B7" w:rsidP="00FC0F74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31346">
              <w:rPr>
                <w:rFonts w:ascii="Tahoma" w:hAnsi="Tahoma" w:cs="Tahoma"/>
                <w:sz w:val="22"/>
                <w:szCs w:val="22"/>
              </w:rPr>
              <w:t>5/16 cala od 0 do 4,70 l/min</w:t>
            </w:r>
          </w:p>
          <w:p w:rsidR="002446B7" w:rsidRPr="00331346" w:rsidRDefault="002446B7" w:rsidP="00FC0F74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31346">
              <w:rPr>
                <w:rFonts w:ascii="Tahoma" w:hAnsi="Tahoma" w:cs="Tahoma"/>
                <w:sz w:val="22"/>
                <w:szCs w:val="22"/>
              </w:rPr>
              <w:t>3/8 cala od 0 do 6,50 l/min</w:t>
            </w:r>
          </w:p>
          <w:p w:rsidR="002446B7" w:rsidRPr="00331346" w:rsidRDefault="002446B7" w:rsidP="00FC0F74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31346">
              <w:rPr>
                <w:rFonts w:ascii="Tahoma" w:hAnsi="Tahoma" w:cs="Tahoma"/>
                <w:sz w:val="22"/>
                <w:szCs w:val="22"/>
              </w:rPr>
              <w:t>1/2 cala od 0 do 11,2 l/min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Rozdzielczość 1 obrót na minutę,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Dokładność ± 0,5% dla wartości ustawionych, ± 1% dla wszystkich rodzajów drenów przy maksymalnej prędkości (250 RPM).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Średnica bieżni pompy 150mm, średnica rolki okluzyjnej 30,5mm.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 xml:space="preserve"> Możliwość zmiany kierunku przepływu z zabezpieczeniem pompy.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Kontrola domyślnego kierunku obrotu pompy. W przypadku zmiany kierunku przepływu w prawo lub w lewo alarm ostrzegawczy.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Łatwa zmiana okluzji.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Obrotowa głowica pompy 180 stopni, regulująca kierunek ustawienia drenów.</w:t>
            </w:r>
          </w:p>
        </w:tc>
      </w:tr>
      <w:tr w:rsidR="002446B7" w:rsidRPr="00331346" w:rsidTr="00ED5696">
        <w:trPr>
          <w:trHeight w:val="294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 xml:space="preserve">Procentowe wyświetlanie przepływy bieżącego w stosunku do przepływu </w:t>
            </w:r>
            <w:r w:rsidRPr="00331346">
              <w:rPr>
                <w:rFonts w:ascii="Tahoma" w:hAnsi="Tahoma" w:cs="Tahoma"/>
              </w:rPr>
              <w:softHyphen/>
            </w:r>
            <w:r w:rsidRPr="00331346">
              <w:rPr>
                <w:rFonts w:ascii="Tahoma" w:hAnsi="Tahoma" w:cs="Tahoma"/>
              </w:rPr>
              <w:softHyphen/>
              <w:t>wyliczonego na podstawie współczynnika powierzchni ciała pacjenta (BSA).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Łatwa zamiana jednostek.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Możliwość zablokowania panelu dotykowego pompy.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Możliwość konwersji RPM/LPM – wyświetlane jednocześnie na ekranie pompy podczas pracy.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Zatrzymanie pompy podczas otwarcia pokrywy pompy oraz automatyczny start pompy po zamknięciu pokrywy.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Możliwość stosowania drenów o różnej średnicy w tym również nienormatywnej.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Kalibracja przepływu dla danego rozmiaru drenów.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Możliwość czasowego zawieszenia zabezpieczeń.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Możliwość stosowania systemu pracy MASTER – SLAVE między dowolnymi jednostkami.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Możliwość pracy w trybie pulsacyjnym.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Możliwość pracy jednostki poza konsolą.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Zatrzaskowy system mocowania drenów w okładzinach kalibrujących.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Głowica pompy w kształcie greckiej litery Ω (kształt głowicy pozwala na utrzymanie odpowiednich/zadanych wartości ciśnienia w systemie drenów).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Dotykowy panel (LCD/TFT) sterowania  pompy na każdej pompie.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Wyświetlanie na panelu  pompy informacji o kontroli jej pracy.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Możliwość oznaczenia domyślnego kierunku obrotów głowic pomp perystaltycznych oraz kontrola zgodności ustawienia aktualnego kierunku obrotu głowicy pompy z kierunkiem domyślnym zapamiętanym w systemie; kolorystyczne oznaczenie zgodności kierunku obrotów głowic pomp.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spacing w:after="0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Napęd pompy: technologia typ: BLDC , silnik bezszczotkowy - nie wymagający przekładni oraz pasków.</w:t>
            </w:r>
          </w:p>
        </w:tc>
      </w:tr>
      <w:tr w:rsidR="002446B7" w:rsidRPr="00331346" w:rsidTr="00ED5696">
        <w:trPr>
          <w:trHeight w:val="152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color w:val="000000"/>
                <w:lang w:val="pl-PL"/>
              </w:rPr>
            </w:pPr>
            <w:r w:rsidRPr="00331346">
              <w:rPr>
                <w:rStyle w:val="FontStyle23"/>
                <w:rFonts w:ascii="Tahoma" w:hAnsi="Tahoma" w:cs="Tahoma"/>
                <w:b w:val="0"/>
                <w:sz w:val="22"/>
                <w:szCs w:val="22"/>
                <w:lang w:val="pl-PL"/>
              </w:rPr>
              <w:t>Pompa centryfugalna modułowa zintegrowana z systemem :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color w:val="000000"/>
                <w:lang w:val="pl-PL"/>
              </w:rPr>
            </w:pPr>
            <w:r w:rsidRPr="00331346">
              <w:rPr>
                <w:rStyle w:val="FontStyle23"/>
                <w:rFonts w:ascii="Tahoma" w:hAnsi="Tahoma" w:cs="Tahoma"/>
                <w:b w:val="0"/>
                <w:sz w:val="22"/>
                <w:szCs w:val="22"/>
                <w:lang w:val="pl-PL"/>
              </w:rPr>
              <w:t>Jednostka napędowa wraz z panelem sterującym, modułem czujnika przepływu, czujnikiem przepływu oraz systemem zabezpieczeń.</w:t>
            </w:r>
          </w:p>
        </w:tc>
      </w:tr>
      <w:tr w:rsidR="002446B7" w:rsidRPr="00331346" w:rsidTr="00ED5696">
        <w:trPr>
          <w:trHeight w:val="31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Wszystkie funkcje sterowane z oddzielnego panelu sterującego (LCD) dedykowanego pompie centryfugalnej.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Licznik obrotów ( zakres od 0 do 3500 RPM) możliwość ustalenia co 1 RPM.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Czujnik przepływu.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Zakres przepływów od  0,5 do 10 l/min z możliwością zmiany zakresu odczytu.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Tryb kontrolowanego przepływu (przepływ utrzymywany na stałym poziomie, nawet jeżeli opór systemowy i/lub  ciśnienie zmieniają się podczas perfuzji).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Elektryczny  zacisk drenu na linii tętniczej – zabezpieczenie przed zapowietrzeniem.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Zaciskowy uchwyt do urządzenia.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Awaryjny manualny system napędu.</w:t>
            </w:r>
          </w:p>
        </w:tc>
      </w:tr>
      <w:tr w:rsidR="002446B7" w:rsidRPr="00331346" w:rsidTr="00ED5696">
        <w:trPr>
          <w:trHeight w:val="152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Układy kontroli hemodynamicznej – moduły monitorujące: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Moduł poziomu objętości z sensorem sterujący pompami w sposób automatyczny – 1 szt.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  <w:lang w:val="pl-PL"/>
              </w:rPr>
              <w:t xml:space="preserve"> </w:t>
            </w:r>
            <w:r w:rsidRPr="00331346">
              <w:rPr>
                <w:rFonts w:ascii="Tahoma" w:hAnsi="Tahoma" w:cs="Tahoma"/>
              </w:rPr>
              <w:t xml:space="preserve">Dokładność detekcji poziomu: ±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331346">
                <w:rPr>
                  <w:rFonts w:ascii="Tahoma" w:hAnsi="Tahoma" w:cs="Tahoma"/>
                </w:rPr>
                <w:t>10 mm.</w:t>
              </w:r>
            </w:smartTag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 xml:space="preserve"> Funkcja automatycznej kontroli poziomu perfuzatu poprzez zmniejszenie prędkości obrotowej głowicy pompy.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Funkcja automatycznego zatrzymania pompy w przypadku zjeścia perfuzatu poniżej wybranego poziomu.</w:t>
            </w:r>
          </w:p>
        </w:tc>
      </w:tr>
      <w:tr w:rsidR="004032FD" w:rsidRPr="00331346" w:rsidTr="00ED5696">
        <w:trPr>
          <w:trHeight w:val="152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4032FD" w:rsidRPr="00331346" w:rsidRDefault="004032FD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Moduł pomiaru  czasu.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 xml:space="preserve">Potrójny stoper - możliwość wykorzystania do rejestracji całkowitego czasu krążenia </w:t>
            </w:r>
            <w:r w:rsidRPr="00331346">
              <w:rPr>
                <w:rFonts w:ascii="Tahoma" w:hAnsi="Tahoma" w:cs="Tahoma"/>
                <w:lang w:val="pl-PL"/>
              </w:rPr>
              <w:lastRenderedPageBreak/>
              <w:t xml:space="preserve">pozaustrojowego lub czasu zaciśnięcia aorty zaciskiem itp. Po uruchomieniu zegar zlicza upływający czas (zakresy rejestracji: min. od 0 sekund do 999 minut i 59 sekund we wszystkich przypadkach). </w:t>
            </w:r>
          </w:p>
        </w:tc>
      </w:tr>
      <w:tr w:rsidR="002446B7" w:rsidRPr="00331346" w:rsidTr="00ED5696">
        <w:trPr>
          <w:trHeight w:val="448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Czwarty timer może, w zależności od ustawienia zliczać w górę lub w dół przez maksymalnie 10 godzin lub 600 minut (opcjonalnie, dostępne na żądanie).</w:t>
            </w:r>
          </w:p>
        </w:tc>
      </w:tr>
      <w:tr w:rsidR="004032FD" w:rsidRPr="00331346" w:rsidTr="00ED5696">
        <w:trPr>
          <w:trHeight w:val="448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4032FD" w:rsidRPr="00331346" w:rsidRDefault="004032FD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Moduł pomiaru ciśnień – dwukanałowy – 1 szt.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Zakres pomiaru: -200 mmHg do +800 mmHg.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Rozdzielczość pomiaru: 1mmHg.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 xml:space="preserve">Dokładność pomiaru: ± 5 mmHg. 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Wyposażony w dwa przetworniki ciśnień z uchwytem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Kontrola wartości ciśnienia poprzez automatyczną  regulację prędkości obrotowej głowicy pompy.</w:t>
            </w:r>
          </w:p>
        </w:tc>
      </w:tr>
      <w:tr w:rsidR="004032FD" w:rsidRPr="00331346" w:rsidTr="00ED5696">
        <w:trPr>
          <w:trHeight w:val="152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4032FD" w:rsidRPr="00331346" w:rsidRDefault="004032FD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 xml:space="preserve">Moduł detektora mikrozatorów, ultradźwiękowy z alarmem dźwiękowym i optycznym – 1 szt. </w:t>
            </w:r>
          </w:p>
        </w:tc>
      </w:tr>
      <w:tr w:rsidR="002446B7" w:rsidRPr="00331346" w:rsidTr="00ED5696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:rsidR="002446B7" w:rsidRPr="00331346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 xml:space="preserve">Dokładność detekcji (przy prędkości obrotowej ≥ 15 RPM): </w:t>
            </w:r>
          </w:p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 xml:space="preserve">sensor 1/2 - 3/8 cala :  </w:t>
            </w:r>
          </w:p>
          <w:p w:rsidR="002446B7" w:rsidRPr="00331346" w:rsidRDefault="002446B7" w:rsidP="00FC0F74">
            <w:pPr>
              <w:pStyle w:val="Bezodstpw"/>
              <w:numPr>
                <w:ilvl w:val="0"/>
                <w:numId w:val="2"/>
              </w:numPr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objętość powietrza 0,144 cm3 (Ø 6,5mm)</w:t>
            </w:r>
          </w:p>
          <w:p w:rsidR="002446B7" w:rsidRPr="00331346" w:rsidRDefault="002446B7" w:rsidP="00FC0F74">
            <w:pPr>
              <w:pStyle w:val="Bezodstpw"/>
              <w:numPr>
                <w:ilvl w:val="0"/>
                <w:numId w:val="2"/>
              </w:numPr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objętość powietrza 0,065 cm3 (Ø 5,0mm)</w:t>
            </w:r>
          </w:p>
          <w:p w:rsidR="002446B7" w:rsidRPr="00331346" w:rsidRDefault="002446B7" w:rsidP="00FC0F74">
            <w:pPr>
              <w:pStyle w:val="Bezodstpw"/>
              <w:numPr>
                <w:ilvl w:val="0"/>
                <w:numId w:val="2"/>
              </w:numPr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 xml:space="preserve">objętość powietrza 0,034 cm3 (Ø 4,0mm) </w:t>
            </w:r>
          </w:p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sensor 1/4 cala :</w:t>
            </w:r>
          </w:p>
          <w:p w:rsidR="002446B7" w:rsidRPr="00331346" w:rsidRDefault="002446B7" w:rsidP="00FC0F74">
            <w:pPr>
              <w:pStyle w:val="Bezodstpw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objętość powietrza 0,022 cm3</w:t>
            </w:r>
          </w:p>
        </w:tc>
      </w:tr>
      <w:tr w:rsidR="002446B7" w:rsidRPr="00331346" w:rsidTr="00ED5696">
        <w:trPr>
          <w:trHeight w:val="152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331346">
              <w:rPr>
                <w:rFonts w:ascii="Tahoma" w:hAnsi="Tahoma" w:cs="Tahoma"/>
                <w:lang w:val="pl-PL"/>
              </w:rPr>
              <w:t>Regulator podciśnienia do procedury VAVD – 1 szt.</w:t>
            </w:r>
          </w:p>
        </w:tc>
      </w:tr>
      <w:tr w:rsidR="002446B7" w:rsidRPr="00331346" w:rsidTr="00ED5696">
        <w:trPr>
          <w:trHeight w:val="150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2446B7" w:rsidRPr="00331346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331346">
              <w:rPr>
                <w:rFonts w:ascii="Tahoma" w:hAnsi="Tahoma" w:cs="Tahoma"/>
              </w:rPr>
              <w:t>Wyposażenie dodatkowe</w:t>
            </w:r>
          </w:p>
        </w:tc>
      </w:tr>
      <w:tr w:rsidR="002446B7" w:rsidRPr="00FA0E48" w:rsidTr="00ED5696">
        <w:trPr>
          <w:trHeight w:val="150"/>
        </w:trPr>
        <w:tc>
          <w:tcPr>
            <w:tcW w:w="572" w:type="dxa"/>
            <w:shd w:val="clear" w:color="auto" w:fill="auto"/>
            <w:vAlign w:val="center"/>
          </w:tcPr>
          <w:p w:rsidR="002446B7" w:rsidRPr="00E96078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E96078" w:rsidRDefault="002446B7" w:rsidP="00FC0F74">
            <w:pPr>
              <w:pStyle w:val="Bezodstpw"/>
              <w:rPr>
                <w:rFonts w:ascii="Tahoma" w:hAnsi="Tahoma" w:cs="Tahoma"/>
              </w:rPr>
            </w:pPr>
            <w:r w:rsidRPr="00E96078">
              <w:rPr>
                <w:rFonts w:ascii="Tahoma" w:hAnsi="Tahoma" w:cs="Tahoma"/>
              </w:rPr>
              <w:t xml:space="preserve">Lampa LED </w:t>
            </w:r>
          </w:p>
        </w:tc>
      </w:tr>
      <w:tr w:rsidR="002446B7" w:rsidRPr="00FA0E48" w:rsidTr="00ED5696">
        <w:trPr>
          <w:trHeight w:val="150"/>
        </w:trPr>
        <w:tc>
          <w:tcPr>
            <w:tcW w:w="572" w:type="dxa"/>
            <w:shd w:val="clear" w:color="auto" w:fill="auto"/>
            <w:vAlign w:val="center"/>
          </w:tcPr>
          <w:p w:rsidR="002446B7" w:rsidRPr="00E96078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E96078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E96078">
              <w:rPr>
                <w:rFonts w:ascii="Tahoma" w:hAnsi="Tahoma" w:cs="Tahoma"/>
                <w:lang w:val="pl-PL"/>
              </w:rPr>
              <w:t>Półki podręczne  na konsoli pompy</w:t>
            </w:r>
          </w:p>
        </w:tc>
      </w:tr>
      <w:tr w:rsidR="002446B7" w:rsidRPr="00FA0E48" w:rsidTr="00ED5696">
        <w:trPr>
          <w:trHeight w:val="150"/>
        </w:trPr>
        <w:tc>
          <w:tcPr>
            <w:tcW w:w="572" w:type="dxa"/>
            <w:shd w:val="clear" w:color="auto" w:fill="auto"/>
            <w:vAlign w:val="center"/>
          </w:tcPr>
          <w:p w:rsidR="002446B7" w:rsidRPr="00E96078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E96078" w:rsidRDefault="002446B7" w:rsidP="00FC0F74">
            <w:pPr>
              <w:pStyle w:val="Bezodstpw"/>
              <w:rPr>
                <w:rFonts w:ascii="Tahoma" w:hAnsi="Tahoma" w:cs="Tahoma"/>
                <w:lang w:val="pl-PL"/>
              </w:rPr>
            </w:pPr>
            <w:r w:rsidRPr="00E96078">
              <w:rPr>
                <w:rFonts w:ascii="Tahoma" w:hAnsi="Tahoma" w:cs="Tahoma"/>
                <w:lang w:val="pl-PL"/>
              </w:rPr>
              <w:t>Kable, łączniki, holdery, niezbędne do prawidłowego działania systemu</w:t>
            </w:r>
          </w:p>
        </w:tc>
      </w:tr>
      <w:tr w:rsidR="002446B7" w:rsidRPr="00FA0E48" w:rsidTr="00ED5696">
        <w:trPr>
          <w:trHeight w:val="326"/>
        </w:trPr>
        <w:tc>
          <w:tcPr>
            <w:tcW w:w="572" w:type="dxa"/>
            <w:shd w:val="clear" w:color="auto" w:fill="auto"/>
            <w:vAlign w:val="center"/>
          </w:tcPr>
          <w:p w:rsidR="002446B7" w:rsidRPr="00E96078" w:rsidRDefault="002446B7" w:rsidP="00FC0F7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89" w:type="dxa"/>
            <w:vAlign w:val="center"/>
          </w:tcPr>
          <w:p w:rsidR="002446B7" w:rsidRPr="00E96078" w:rsidRDefault="002446B7" w:rsidP="00FC0F74">
            <w:pPr>
              <w:spacing w:after="0"/>
              <w:rPr>
                <w:rFonts w:ascii="Tahoma" w:hAnsi="Tahoma" w:cs="Tahoma"/>
              </w:rPr>
            </w:pPr>
            <w:r w:rsidRPr="00E96078">
              <w:rPr>
                <w:rFonts w:ascii="Tahoma" w:hAnsi="Tahoma" w:cs="Tahoma"/>
              </w:rPr>
              <w:t>Osłona na konsole pomp</w:t>
            </w:r>
          </w:p>
        </w:tc>
      </w:tr>
    </w:tbl>
    <w:p w:rsidR="002446B7" w:rsidRDefault="002446B7"/>
    <w:sectPr w:rsidR="002446B7" w:rsidSect="00AF2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793" w:rsidRDefault="007A4793" w:rsidP="00FC0F74">
      <w:pPr>
        <w:spacing w:after="0" w:line="240" w:lineRule="auto"/>
      </w:pPr>
      <w:r>
        <w:separator/>
      </w:r>
    </w:p>
  </w:endnote>
  <w:endnote w:type="continuationSeparator" w:id="1">
    <w:p w:rsidR="007A4793" w:rsidRDefault="007A4793" w:rsidP="00FC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5" w:rsidRDefault="00E32E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5" w:rsidRDefault="00E32E6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5" w:rsidRDefault="00E32E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793" w:rsidRDefault="007A4793" w:rsidP="00FC0F74">
      <w:pPr>
        <w:spacing w:after="0" w:line="240" w:lineRule="auto"/>
      </w:pPr>
      <w:r>
        <w:separator/>
      </w:r>
    </w:p>
  </w:footnote>
  <w:footnote w:type="continuationSeparator" w:id="1">
    <w:p w:rsidR="007A4793" w:rsidRDefault="007A4793" w:rsidP="00FC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5" w:rsidRDefault="00E32E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5" w:rsidRDefault="00E32E65" w:rsidP="00E32E65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Pakiet 1</w:t>
    </w:r>
  </w:p>
  <w:p w:rsidR="00E32E65" w:rsidRDefault="00E32E6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5" w:rsidRDefault="00E32E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C00"/>
    <w:multiLevelType w:val="hybridMultilevel"/>
    <w:tmpl w:val="37E81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22704"/>
    <w:multiLevelType w:val="hybridMultilevel"/>
    <w:tmpl w:val="625E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E24A8"/>
    <w:multiLevelType w:val="hybridMultilevel"/>
    <w:tmpl w:val="F65A5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D6891"/>
    <w:multiLevelType w:val="hybridMultilevel"/>
    <w:tmpl w:val="C1F21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6B7"/>
    <w:rsid w:val="00022A30"/>
    <w:rsid w:val="000B61F3"/>
    <w:rsid w:val="000E126D"/>
    <w:rsid w:val="001641E0"/>
    <w:rsid w:val="00176575"/>
    <w:rsid w:val="001A17DE"/>
    <w:rsid w:val="002446B7"/>
    <w:rsid w:val="002F5D0E"/>
    <w:rsid w:val="00331346"/>
    <w:rsid w:val="003C0AC2"/>
    <w:rsid w:val="004032FD"/>
    <w:rsid w:val="0048090D"/>
    <w:rsid w:val="00546CCF"/>
    <w:rsid w:val="0059153B"/>
    <w:rsid w:val="00671E43"/>
    <w:rsid w:val="006B02BA"/>
    <w:rsid w:val="00764BD9"/>
    <w:rsid w:val="007A4793"/>
    <w:rsid w:val="009355C0"/>
    <w:rsid w:val="0096278D"/>
    <w:rsid w:val="00A13CC7"/>
    <w:rsid w:val="00A6623D"/>
    <w:rsid w:val="00AB50CB"/>
    <w:rsid w:val="00AF2B79"/>
    <w:rsid w:val="00B478FD"/>
    <w:rsid w:val="00BA63AF"/>
    <w:rsid w:val="00BD6C2E"/>
    <w:rsid w:val="00C2490D"/>
    <w:rsid w:val="00CE480C"/>
    <w:rsid w:val="00D3345E"/>
    <w:rsid w:val="00D6370A"/>
    <w:rsid w:val="00E32E65"/>
    <w:rsid w:val="00E711DB"/>
    <w:rsid w:val="00E96078"/>
    <w:rsid w:val="00ED5696"/>
    <w:rsid w:val="00EE099C"/>
    <w:rsid w:val="00EF28D9"/>
    <w:rsid w:val="00EF65E9"/>
    <w:rsid w:val="00FC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6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46B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99"/>
    <w:qFormat/>
    <w:rsid w:val="002446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2446B7"/>
    <w:rPr>
      <w:rFonts w:ascii="Times New Roman" w:hAnsi="Times New Roman" w:cs="Times New Roman"/>
      <w:b/>
      <w:bCs/>
      <w:color w:val="000000"/>
      <w:sz w:val="16"/>
      <w:szCs w:val="16"/>
    </w:rPr>
  </w:style>
  <w:style w:type="paragraph" w:styleId="Nagwek">
    <w:name w:val="header"/>
    <w:basedOn w:val="Normalny"/>
    <w:link w:val="NagwekZnak"/>
    <w:semiHidden/>
    <w:unhideWhenUsed/>
    <w:rsid w:val="00FC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FC0F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C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0F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878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35</cp:revision>
  <cp:lastPrinted>2018-05-08T09:19:00Z</cp:lastPrinted>
  <dcterms:created xsi:type="dcterms:W3CDTF">2018-05-08T09:19:00Z</dcterms:created>
  <dcterms:modified xsi:type="dcterms:W3CDTF">2018-06-19T11:30:00Z</dcterms:modified>
</cp:coreProperties>
</file>