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AF" w:rsidRDefault="00ED4BAF" w:rsidP="00ED4BAF">
      <w:pPr>
        <w:jc w:val="right"/>
      </w:pPr>
      <w:r>
        <w:t>Załącznik nr 1</w:t>
      </w:r>
    </w:p>
    <w:p w:rsidR="001436B1" w:rsidRDefault="00ED4BAF" w:rsidP="001436B1">
      <w:pPr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 xml:space="preserve">SYSTEM DO REAL-TIME PCR </w:t>
      </w:r>
    </w:p>
    <w:p w:rsidR="001436B1" w:rsidRPr="00C352E6" w:rsidRDefault="001436B1" w:rsidP="001436B1">
      <w:pPr>
        <w:rPr>
          <w:rFonts w:ascii="Arial Narrow" w:hAnsi="Arial Narrow" w:cs="Calibri"/>
          <w:b/>
          <w:sz w:val="28"/>
          <w:szCs w:val="28"/>
        </w:rPr>
      </w:pPr>
    </w:p>
    <w:tbl>
      <w:tblPr>
        <w:tblW w:w="8222" w:type="dxa"/>
        <w:tblInd w:w="5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645"/>
        <w:gridCol w:w="7577"/>
      </w:tblGrid>
      <w:tr w:rsidR="001436B1" w:rsidRPr="00DC057B" w:rsidTr="00D46E12"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b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b/>
                <w:kern w:val="3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7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b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b/>
                <w:kern w:val="3"/>
                <w:sz w:val="22"/>
                <w:szCs w:val="22"/>
                <w:lang w:eastAsia="zh-CN" w:bidi="hi-IN"/>
              </w:rPr>
              <w:t xml:space="preserve">Parametry wymagane </w:t>
            </w:r>
          </w:p>
        </w:tc>
      </w:tr>
      <w:tr w:rsidR="001436B1" w:rsidRPr="00641559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641559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641559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641559" w:rsidRDefault="001436B1" w:rsidP="00D46E12">
            <w:pPr>
              <w:rPr>
                <w:rFonts w:ascii="Arial Narrow" w:hAnsi="Arial Narrow"/>
              </w:rPr>
            </w:pPr>
            <w:r w:rsidRPr="00641559">
              <w:rPr>
                <w:rFonts w:ascii="Arial Narrow" w:hAnsi="Arial Narrow"/>
              </w:rPr>
              <w:t>Urządzenie fabrycznie nowe (rok produkcji nie wcześniej niż 2017)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>Urządzenie wyposażone w blok grzejno – chłodzący 9</w:t>
            </w:r>
            <w:r>
              <w:rPr>
                <w:rFonts w:ascii="Arial Narrow" w:hAnsi="Arial Narrow"/>
              </w:rPr>
              <w:t>6-cio dołkowy z układem Peltier</w:t>
            </w:r>
            <w:r w:rsidRPr="009B3CA3">
              <w:rPr>
                <w:rFonts w:ascii="Arial Narrow" w:hAnsi="Arial Narrow"/>
              </w:rPr>
              <w:t xml:space="preserve">a. </w:t>
            </w:r>
          </w:p>
        </w:tc>
        <w:bookmarkStart w:id="0" w:name="_GoBack"/>
        <w:bookmarkEnd w:id="0"/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 xml:space="preserve">Możliwość prowadzenia reakcji w standardowych mikropłytkach, probówkach lub paskach probówek. 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 xml:space="preserve">Dokładność uzyskanej względem zadanej temperatury nie mniej niż +/- 0,2°C w temperaturze 90°C. 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>Równomierność rozkładu temperatur w bloku grzejno – chłodzącym +/- 0,4°C osiągana w czasie 10sek w temperaturze 90°C.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>Zakres objętości próbki – między 1 - 50μl.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7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 xml:space="preserve">Średnia szybkość zmian temperatury nie mniejsza niż 3°C/sek. 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 xml:space="preserve">Możliwość uzyskania dynamicznego gradientu temperatury: zakres 30-100°C, rozpiętość 1-24°C. 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9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>Wzbudzenie fluorescencji poprzez system 6 diod LED z filtrami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10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>Detekcja fluorescencji poprzez system 6 fotodiod z filtrami.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11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>Czułość detekcji na poziomie 1 kopii ludzkiego genomowego DNA.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12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 xml:space="preserve">Zakres dynamiczny pomiaru fluorescencji – nie mniej niż 10 rzędów wielkości.  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13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>Zakres wzbudzenia / detekcji 450-730nm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14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>Możliwość prowadzenia reakcji typu multipleks dla 5 sekwencji docelowych (multipleks 5-cio kanałowy).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15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 xml:space="preserve">Możliwość prowadzenia reakcji w oparciu o barwniki SYBR GREEN, FAM, HEX, VIC, TET, Cal Gold 540, ROX, TEXAS RED, Cal Red 610, Cy5, Quasar 670, Quasar 705.  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16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 xml:space="preserve">Oprogramowanie umożliwiające prowadzenie analizy ilościowej z krzywą standardową, analizy jakościowej, wyznaczenie temperatury topnienia, analizę reakcji end point.  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17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587A10" w:rsidRDefault="001436B1" w:rsidP="00D46E12">
            <w:pPr>
              <w:rPr>
                <w:rFonts w:ascii="Arial Narrow" w:hAnsi="Arial Narrow" w:cs="Arial"/>
              </w:rPr>
            </w:pPr>
            <w:r w:rsidRPr="00587A10">
              <w:rPr>
                <w:rFonts w:ascii="Arial Narrow" w:hAnsi="Arial Narrow" w:cs="Arial"/>
                <w:bCs/>
                <w:shd w:val="clear" w:color="auto" w:fill="FFFFFF"/>
              </w:rPr>
              <w:t>O</w:t>
            </w:r>
            <w:r>
              <w:rPr>
                <w:rFonts w:ascii="Arial Narrow" w:hAnsi="Arial Narrow" w:cs="Arial"/>
                <w:bCs/>
                <w:shd w:val="clear" w:color="auto" w:fill="FFFFFF"/>
              </w:rPr>
              <w:t>programowaniem umożliwiające</w:t>
            </w:r>
            <w:r w:rsidRPr="00587A10">
              <w:rPr>
                <w:rFonts w:ascii="Arial Narrow" w:hAnsi="Arial Narrow" w:cs="Arial"/>
                <w:bCs/>
                <w:shd w:val="clear" w:color="auto" w:fill="FFFFFF"/>
              </w:rPr>
              <w:t xml:space="preserve"> automatyczną analizę wyników badań uzyskanych w technologii TOCE Real-Time PCR oraz  MuDT</w:t>
            </w:r>
            <w:r>
              <w:rPr>
                <w:rFonts w:ascii="Arial Narrow" w:hAnsi="Arial Narrow" w:cs="Arial"/>
                <w:bCs/>
                <w:shd w:val="clear" w:color="auto" w:fill="FFFFFF"/>
                <w:vertAlign w:val="superscript"/>
              </w:rPr>
              <w:t xml:space="preserve"> </w:t>
            </w:r>
            <w:r w:rsidRPr="00587A10">
              <w:rPr>
                <w:rFonts w:ascii="Arial Narrow" w:hAnsi="Arial Narrow" w:cs="Arial"/>
                <w:bCs/>
                <w:shd w:val="clear" w:color="auto" w:fill="FFFFFF"/>
              </w:rPr>
              <w:t>Real-Time PCR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18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9B3CA3" w:rsidRDefault="001436B1" w:rsidP="00D46E12">
            <w:pPr>
              <w:rPr>
                <w:rFonts w:ascii="Arial Narrow" w:hAnsi="Arial Narrow"/>
              </w:rPr>
            </w:pPr>
            <w:r w:rsidRPr="009B3CA3">
              <w:rPr>
                <w:rFonts w:ascii="Arial Narrow" w:hAnsi="Arial Narrow"/>
              </w:rPr>
              <w:t xml:space="preserve">Oprogramowanie dające możliwość eksportu zapisanych wyników do </w:t>
            </w:r>
            <w:r>
              <w:rPr>
                <w:rFonts w:ascii="Arial Narrow" w:hAnsi="Arial Narrow"/>
              </w:rPr>
              <w:t>programów analizy danych umożliwiających prowadzenie statystyk.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19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9B3CA3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Oprogramowanie umożliwiające generowanie końcowego raportu z opcją wyboru rodzaju danych, które będą w raporcie uwzględnione.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20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E80A86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E80A86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Oprogramowanie umożliwiające programowanie płytki doświadczalnej na każdym etapie analizy (przed, w trakcie lub po zakończeniu pomiaru).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21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E80A86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E80A86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Oprogramowanie umożliwiające końcową analizę danych z jednoczesną analizą półilościową produktu</w:t>
            </w:r>
          </w:p>
        </w:tc>
      </w:tr>
      <w:tr w:rsidR="001436B1" w:rsidRPr="00DC057B" w:rsidTr="00D46E12">
        <w:tc>
          <w:tcPr>
            <w:tcW w:w="6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DC057B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2</w:t>
            </w:r>
            <w:r w:rsidR="005A77F2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7577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36B1" w:rsidRPr="00DC057B" w:rsidRDefault="001436B1" w:rsidP="00D46E12">
            <w:pPr>
              <w:widowControl w:val="0"/>
              <w:suppressLineNumbers/>
              <w:suppressAutoHyphens/>
              <w:autoSpaceDN w:val="0"/>
              <w:rPr>
                <w:rFonts w:ascii="Arial Narrow" w:eastAsia="SimSun" w:hAnsi="Arial Narrow"/>
                <w:kern w:val="3"/>
                <w:lang w:eastAsia="zh-CN" w:bidi="hi-IN"/>
              </w:rPr>
            </w:pPr>
            <w:r w:rsidRPr="009B3CA3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 xml:space="preserve">Oferowany System do Real Time PCR </w:t>
            </w:r>
            <w:r w:rsidR="00B35678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obsługiwany przez</w:t>
            </w:r>
            <w:r w:rsidRPr="009B3CA3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 xml:space="preserve"> komputer </w:t>
            </w:r>
            <w:r w:rsidR="00B35678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posiadający</w:t>
            </w:r>
            <w:r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 xml:space="preserve">  syst</w:t>
            </w:r>
            <w:r w:rsidR="00B35678"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>em</w:t>
            </w:r>
            <w:r>
              <w:rPr>
                <w:rFonts w:ascii="Arial Narrow" w:eastAsia="SimSun" w:hAnsi="Arial Narrow"/>
                <w:kern w:val="3"/>
                <w:sz w:val="22"/>
                <w:szCs w:val="22"/>
                <w:lang w:eastAsia="zh-CN" w:bidi="hi-IN"/>
              </w:rPr>
              <w:t xml:space="preserve"> operacyjny umożliwiający podłączenie do Active Directory posiadanego przez Zamawiającego.</w:t>
            </w:r>
          </w:p>
        </w:tc>
      </w:tr>
    </w:tbl>
    <w:p w:rsidR="00B10243" w:rsidRDefault="00B10243"/>
    <w:sectPr w:rsidR="00B10243" w:rsidSect="008B466D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271" w:rsidRDefault="003B3271" w:rsidP="00611EF5">
      <w:r>
        <w:separator/>
      </w:r>
    </w:p>
  </w:endnote>
  <w:endnote w:type="continuationSeparator" w:id="1">
    <w:p w:rsidR="003B3271" w:rsidRDefault="003B3271" w:rsidP="00611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271" w:rsidRDefault="003B3271" w:rsidP="00611EF5">
      <w:r>
        <w:separator/>
      </w:r>
    </w:p>
  </w:footnote>
  <w:footnote w:type="continuationSeparator" w:id="1">
    <w:p w:rsidR="003B3271" w:rsidRDefault="003B3271" w:rsidP="00611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EF5" w:rsidRPr="00981927" w:rsidRDefault="00611EF5" w:rsidP="00611EF5">
    <w:pPr>
      <w:pStyle w:val="Nagwek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WCPiT/EA/380/A-06/2018</w:t>
    </w:r>
  </w:p>
  <w:p w:rsidR="00611EF5" w:rsidRDefault="00611EF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6B1"/>
    <w:rsid w:val="00060D16"/>
    <w:rsid w:val="00064A61"/>
    <w:rsid w:val="001436B1"/>
    <w:rsid w:val="0018111E"/>
    <w:rsid w:val="00197D05"/>
    <w:rsid w:val="001B68EE"/>
    <w:rsid w:val="00286F6B"/>
    <w:rsid w:val="002E0436"/>
    <w:rsid w:val="002F607F"/>
    <w:rsid w:val="003B3271"/>
    <w:rsid w:val="004047FC"/>
    <w:rsid w:val="005006E8"/>
    <w:rsid w:val="005358D1"/>
    <w:rsid w:val="005A77F2"/>
    <w:rsid w:val="00611EF5"/>
    <w:rsid w:val="00641559"/>
    <w:rsid w:val="006B3B82"/>
    <w:rsid w:val="0076396B"/>
    <w:rsid w:val="0078232D"/>
    <w:rsid w:val="007D2A40"/>
    <w:rsid w:val="007F0018"/>
    <w:rsid w:val="00844148"/>
    <w:rsid w:val="008566F5"/>
    <w:rsid w:val="008B466D"/>
    <w:rsid w:val="00A25D24"/>
    <w:rsid w:val="00A52380"/>
    <w:rsid w:val="00A842F5"/>
    <w:rsid w:val="00AE5735"/>
    <w:rsid w:val="00B06A8E"/>
    <w:rsid w:val="00B10243"/>
    <w:rsid w:val="00B35678"/>
    <w:rsid w:val="00D13B70"/>
    <w:rsid w:val="00D146FA"/>
    <w:rsid w:val="00DB3B2C"/>
    <w:rsid w:val="00EA163F"/>
    <w:rsid w:val="00ED4BAF"/>
    <w:rsid w:val="00F0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B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11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1E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11E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1EF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1993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pgruszczynski</dc:creator>
  <cp:lastModifiedBy>szielinska</cp:lastModifiedBy>
  <cp:revision>12</cp:revision>
  <cp:lastPrinted>2018-04-11T10:42:00Z</cp:lastPrinted>
  <dcterms:created xsi:type="dcterms:W3CDTF">2018-05-10T12:11:00Z</dcterms:created>
  <dcterms:modified xsi:type="dcterms:W3CDTF">2018-06-27T11:01:00Z</dcterms:modified>
</cp:coreProperties>
</file>