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3E" w:rsidRPr="004E255A" w:rsidRDefault="00C57C3E" w:rsidP="00C57C3E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4E255A">
        <w:rPr>
          <w:rFonts w:ascii="Tahoma" w:hAnsi="Tahoma" w:cs="Tahoma"/>
          <w:b/>
          <w:sz w:val="22"/>
          <w:szCs w:val="22"/>
        </w:rPr>
        <w:t>Załącznik nr 1</w:t>
      </w:r>
    </w:p>
    <w:p w:rsidR="00C57C3E" w:rsidRPr="004E255A" w:rsidRDefault="005156D6" w:rsidP="00C57C3E">
      <w:pPr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Pakiet nr 2</w:t>
      </w:r>
    </w:p>
    <w:p w:rsidR="00C57C3E" w:rsidRPr="004E255A" w:rsidRDefault="001B390D" w:rsidP="00C57C3E">
      <w:pPr>
        <w:rPr>
          <w:rFonts w:ascii="Tahoma" w:hAnsi="Tahoma" w:cs="Tahoma"/>
          <w:b/>
          <w:sz w:val="22"/>
          <w:szCs w:val="22"/>
        </w:rPr>
      </w:pPr>
      <w:r w:rsidRPr="001B390D">
        <w:rPr>
          <w:rFonts w:ascii="Tahoma" w:hAnsi="Tahoma" w:cs="Tahoma"/>
          <w:b/>
          <w:sz w:val="22"/>
          <w:szCs w:val="22"/>
        </w:rPr>
        <w:t>Łóżko do intensywnej terapii z materacem przeciwodleżynowym</w:t>
      </w:r>
      <w:r>
        <w:rPr>
          <w:rFonts w:asciiTheme="minorHAnsi" w:hAnsiTheme="minorHAnsi" w:cs="Tahoma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- 2 sztuki</w:t>
      </w:r>
    </w:p>
    <w:p w:rsidR="00BF2928" w:rsidRDefault="00BF2928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8931"/>
      </w:tblGrid>
      <w:tr w:rsidR="009A27BC" w:rsidRPr="00830922" w:rsidTr="007D1B62">
        <w:trPr>
          <w:trHeight w:val="3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7BC" w:rsidRPr="009A27BC" w:rsidRDefault="009A27BC" w:rsidP="00BD48D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A27BC">
              <w:rPr>
                <w:rFonts w:ascii="Tahoma" w:hAnsi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7BC" w:rsidRPr="009A27BC" w:rsidRDefault="009A27BC" w:rsidP="00BD48D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A27BC">
              <w:rPr>
                <w:rFonts w:ascii="Tahoma" w:hAnsi="Tahoma" w:cs="Tahoma"/>
                <w:b/>
                <w:bCs/>
                <w:sz w:val="22"/>
                <w:szCs w:val="22"/>
              </w:rPr>
              <w:t>Parametry graniczne (wymagane)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 w:rsidP="00AB7525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 xml:space="preserve">Łóżko kolumnowe. Konstrukcja łóżka wykonana ze stali lakierowanej proszkowo. 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30922">
              <w:rPr>
                <w:rFonts w:ascii="Tahoma" w:hAnsi="Tahoma" w:cs="Tahoma"/>
                <w:color w:val="000000"/>
                <w:sz w:val="22"/>
                <w:szCs w:val="22"/>
              </w:rPr>
              <w:t>Szerokość całkowita łóżka z podniesionymi lub opuszczonymi poręczami bocznymi maksymalnie 1030 mm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 xml:space="preserve">Całkowita długość łóżka </w:t>
            </w:r>
            <w:proofErr w:type="spellStart"/>
            <w:r w:rsidRPr="00830922">
              <w:rPr>
                <w:rFonts w:ascii="Tahoma" w:hAnsi="Tahoma" w:cs="Tahoma"/>
                <w:sz w:val="22"/>
                <w:szCs w:val="22"/>
              </w:rPr>
              <w:t>max</w:t>
            </w:r>
            <w:proofErr w:type="spellEnd"/>
            <w:r w:rsidRPr="00830922">
              <w:rPr>
                <w:rFonts w:ascii="Tahoma" w:hAnsi="Tahoma" w:cs="Tahoma"/>
                <w:sz w:val="22"/>
                <w:szCs w:val="22"/>
              </w:rPr>
              <w:t>. 2300 mm; minimalna długość leża 2000mm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 w:rsidP="00D4052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30922">
              <w:rPr>
                <w:rFonts w:ascii="Tahoma" w:hAnsi="Tahoma" w:cs="Tahoma"/>
                <w:color w:val="000000"/>
                <w:sz w:val="22"/>
                <w:szCs w:val="22"/>
              </w:rPr>
              <w:t>Ręczny pilot przewodowy sterujący następującymi funkcjami łóżka: zmiana wysokości leża, pochylenie oparcia pleców, pochylenie segmentu udowego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 w:rsidP="0050581C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 xml:space="preserve">Konstrukcja łóżka oparta na maksymalnie szeroko rozstawionych kolumnach umożliwiających monitorowanie pacjenta ramieniem C 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 xml:space="preserve">Leże łóżka czterosegmentowe, z trzema segmentami ruchomymi 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 w:rsidP="0050581C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 xml:space="preserve">Minimalna wysokość leża od podłogi nie więcej niż  450 </w:t>
            </w:r>
            <w:proofErr w:type="spellStart"/>
            <w:r w:rsidRPr="00830922">
              <w:rPr>
                <w:rFonts w:ascii="Tahoma" w:hAnsi="Tahoma" w:cs="Tahoma"/>
                <w:sz w:val="22"/>
                <w:szCs w:val="22"/>
              </w:rPr>
              <w:t>mm</w:t>
            </w:r>
            <w:proofErr w:type="spellEnd"/>
            <w:r w:rsidRPr="00830922">
              <w:rPr>
                <w:rFonts w:ascii="Tahoma" w:hAnsi="Tahoma" w:cs="Tahoma"/>
                <w:sz w:val="22"/>
                <w:szCs w:val="22"/>
              </w:rPr>
              <w:t xml:space="preserve">. Wymiar dotyczy powierzchni, na której spoczywa materac 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 w:rsidP="003D615D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 xml:space="preserve">Maksymalna wysokość leża od podłogi minimum 700 </w:t>
            </w:r>
            <w:proofErr w:type="spellStart"/>
            <w:r w:rsidRPr="00830922">
              <w:rPr>
                <w:rFonts w:ascii="Tahoma" w:hAnsi="Tahoma" w:cs="Tahoma"/>
                <w:sz w:val="22"/>
                <w:szCs w:val="22"/>
              </w:rPr>
              <w:t>mm</w:t>
            </w:r>
            <w:proofErr w:type="spellEnd"/>
            <w:r w:rsidRPr="00830922">
              <w:rPr>
                <w:rFonts w:ascii="Tahoma" w:hAnsi="Tahoma" w:cs="Tahoma"/>
                <w:sz w:val="22"/>
                <w:szCs w:val="22"/>
              </w:rPr>
              <w:t>. Wymiar dotyczy powierzchni, na której spoczywa materac.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Elektryczna regulacja oparcia pleców w zakresie od 0</w:t>
            </w:r>
            <w:r w:rsidRPr="00830922">
              <w:rPr>
                <w:rFonts w:ascii="Tahoma" w:hAnsi="Tahoma" w:cs="Tahoma"/>
                <w:sz w:val="22"/>
                <w:szCs w:val="22"/>
                <w:vertAlign w:val="superscript"/>
              </w:rPr>
              <w:t xml:space="preserve"> o   </w:t>
            </w:r>
            <w:r w:rsidRPr="00830922">
              <w:rPr>
                <w:rFonts w:ascii="Tahoma" w:hAnsi="Tahoma" w:cs="Tahoma"/>
                <w:sz w:val="22"/>
                <w:szCs w:val="22"/>
              </w:rPr>
              <w:t>do min 70</w:t>
            </w:r>
            <w:r w:rsidRPr="00830922">
              <w:rPr>
                <w:rFonts w:ascii="Tahoma" w:hAnsi="Tahoma" w:cs="Tahoma"/>
                <w:sz w:val="22"/>
                <w:szCs w:val="22"/>
                <w:vertAlign w:val="superscript"/>
              </w:rPr>
              <w:t xml:space="preserve"> o  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 w:rsidP="003D615D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 xml:space="preserve">Elektryczna regulacja pozycji  </w:t>
            </w:r>
            <w:proofErr w:type="spellStart"/>
            <w:r w:rsidRPr="00830922">
              <w:rPr>
                <w:rFonts w:ascii="Tahoma" w:hAnsi="Tahoma" w:cs="Tahoma"/>
                <w:sz w:val="22"/>
                <w:szCs w:val="22"/>
              </w:rPr>
              <w:t>Trendelenburga</w:t>
            </w:r>
            <w:proofErr w:type="spellEnd"/>
            <w:r w:rsidRPr="00830922">
              <w:rPr>
                <w:rFonts w:ascii="Tahoma" w:hAnsi="Tahoma" w:cs="Tahoma"/>
                <w:sz w:val="22"/>
                <w:szCs w:val="22"/>
              </w:rPr>
              <w:t xml:space="preserve"> i anty - </w:t>
            </w:r>
            <w:proofErr w:type="spellStart"/>
            <w:r w:rsidRPr="00830922">
              <w:rPr>
                <w:rFonts w:ascii="Tahoma" w:hAnsi="Tahoma" w:cs="Tahoma"/>
                <w:sz w:val="22"/>
                <w:szCs w:val="22"/>
              </w:rPr>
              <w:t>Trendelenburga</w:t>
            </w:r>
            <w:proofErr w:type="spellEnd"/>
            <w:r w:rsidRPr="00830922">
              <w:rPr>
                <w:rFonts w:ascii="Tahoma" w:hAnsi="Tahoma" w:cs="Tahoma"/>
                <w:sz w:val="22"/>
                <w:szCs w:val="22"/>
              </w:rPr>
              <w:t xml:space="preserve"> min. 15</w:t>
            </w:r>
            <w:r w:rsidRPr="00830922">
              <w:rPr>
                <w:rFonts w:ascii="Tahoma" w:hAnsi="Tahoma" w:cs="Tahoma"/>
                <w:sz w:val="22"/>
                <w:szCs w:val="22"/>
                <w:vertAlign w:val="superscript"/>
              </w:rPr>
              <w:t>o</w:t>
            </w:r>
            <w:r w:rsidRPr="00830922">
              <w:rPr>
                <w:rFonts w:ascii="Tahoma" w:hAnsi="Tahoma" w:cs="Tahoma"/>
                <w:sz w:val="22"/>
                <w:szCs w:val="22"/>
              </w:rPr>
              <w:t xml:space="preserve">. 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 w:rsidP="00BC40BD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 w:rsidP="00BC40BD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 xml:space="preserve">Elektryczna regulacja funkcji </w:t>
            </w:r>
            <w:proofErr w:type="spellStart"/>
            <w:r w:rsidRPr="00830922">
              <w:rPr>
                <w:rFonts w:ascii="Tahoma" w:hAnsi="Tahoma" w:cs="Tahoma"/>
                <w:sz w:val="22"/>
                <w:szCs w:val="22"/>
              </w:rPr>
              <w:t>autokontur</w:t>
            </w:r>
            <w:proofErr w:type="spellEnd"/>
            <w:r w:rsidRPr="00830922">
              <w:rPr>
                <w:rFonts w:ascii="Tahoma" w:hAnsi="Tahoma" w:cs="Tahoma"/>
                <w:sz w:val="22"/>
                <w:szCs w:val="22"/>
              </w:rPr>
              <w:t xml:space="preserve"> - jednoczesne uniesienie części plecowej do min. 70</w:t>
            </w:r>
            <w:r w:rsidRPr="00830922">
              <w:rPr>
                <w:rFonts w:ascii="Tahoma" w:hAnsi="Tahoma" w:cs="Tahoma"/>
                <w:sz w:val="22"/>
                <w:szCs w:val="22"/>
              </w:rPr>
              <w:sym w:font="Symbol" w:char="F0B0"/>
            </w:r>
            <w:r w:rsidRPr="00830922">
              <w:rPr>
                <w:rFonts w:ascii="Tahoma" w:hAnsi="Tahoma" w:cs="Tahoma"/>
                <w:sz w:val="22"/>
                <w:szCs w:val="22"/>
              </w:rPr>
              <w:t xml:space="preserve"> oraz  segmentu uda  do min. 40º 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Elektryczna regulacja segmentu uda w zakresie od 0</w:t>
            </w:r>
            <w:r w:rsidRPr="00830922">
              <w:rPr>
                <w:rFonts w:ascii="Tahoma" w:hAnsi="Tahoma" w:cs="Tahoma"/>
                <w:sz w:val="22"/>
                <w:szCs w:val="22"/>
                <w:vertAlign w:val="superscript"/>
              </w:rPr>
              <w:t xml:space="preserve"> o   </w:t>
            </w:r>
            <w:r w:rsidRPr="00830922">
              <w:rPr>
                <w:rFonts w:ascii="Tahoma" w:hAnsi="Tahoma" w:cs="Tahoma"/>
                <w:sz w:val="22"/>
                <w:szCs w:val="22"/>
              </w:rPr>
              <w:t>do</w:t>
            </w:r>
            <w:r w:rsidRPr="00830922">
              <w:rPr>
                <w:rFonts w:ascii="Tahoma" w:hAnsi="Tahoma" w:cs="Tahoma"/>
                <w:sz w:val="22"/>
                <w:szCs w:val="22"/>
                <w:vertAlign w:val="superscript"/>
              </w:rPr>
              <w:t xml:space="preserve"> </w:t>
            </w:r>
            <w:r w:rsidRPr="00830922">
              <w:rPr>
                <w:rFonts w:ascii="Tahoma" w:hAnsi="Tahoma" w:cs="Tahoma"/>
                <w:sz w:val="22"/>
                <w:szCs w:val="22"/>
              </w:rPr>
              <w:t>min. 40</w:t>
            </w:r>
            <w:r w:rsidRPr="00830922">
              <w:rPr>
                <w:rFonts w:ascii="Tahoma" w:hAnsi="Tahoma" w:cs="Tahoma"/>
                <w:sz w:val="22"/>
                <w:szCs w:val="22"/>
                <w:vertAlign w:val="superscript"/>
              </w:rPr>
              <w:t xml:space="preserve">o </w:t>
            </w:r>
            <w:r w:rsidRPr="00830922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 w:rsidP="00BC40BD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 w:rsidP="00F321F4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 xml:space="preserve">System autoregresji min. </w:t>
            </w:r>
            <w:smartTag w:uri="urn:schemas-microsoft-com:office:smarttags" w:element="metricconverter">
              <w:smartTagPr>
                <w:attr w:name="ProductID" w:val="165 mm"/>
              </w:smartTagPr>
              <w:r w:rsidRPr="00830922">
                <w:rPr>
                  <w:rFonts w:ascii="Tahoma" w:hAnsi="Tahoma" w:cs="Tahoma"/>
                  <w:sz w:val="22"/>
                  <w:szCs w:val="22"/>
                </w:rPr>
                <w:t>165 mm</w:t>
              </w:r>
            </w:smartTag>
            <w:r w:rsidRPr="00830922">
              <w:rPr>
                <w:rFonts w:ascii="Tahoma" w:hAnsi="Tahoma" w:cs="Tahoma"/>
                <w:sz w:val="22"/>
                <w:szCs w:val="22"/>
              </w:rPr>
              <w:t xml:space="preserve"> zmniejszający ryzyko uszkodzenia kręgosłupa i szyjki kości udowej. 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 w:rsidP="00BC40BD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 w:rsidP="00BC40BD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Następujące pozycje leża uzyskiwane z panelu centralnego:</w:t>
            </w:r>
          </w:p>
          <w:p w:rsidR="00830922" w:rsidRPr="00830922" w:rsidRDefault="00830922" w:rsidP="00B371FA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- pozycja krzesła kardiologicznego</w:t>
            </w:r>
          </w:p>
          <w:p w:rsidR="00830922" w:rsidRPr="00830922" w:rsidRDefault="00830922" w:rsidP="00BC40BD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- pozycja Fowlera (jednocześnie leże łóżka obniża wysokość, a segmenty: oparcia pleców i uda unoszą się)</w:t>
            </w:r>
          </w:p>
          <w:p w:rsidR="00830922" w:rsidRPr="00830922" w:rsidRDefault="00830922" w:rsidP="00BC40BD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- pozycja do badania</w:t>
            </w:r>
          </w:p>
          <w:p w:rsidR="00830922" w:rsidRPr="00830922" w:rsidRDefault="00830922" w:rsidP="00F321F4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- pozycja zerowa (pozycja CPR także mechaniczna lub zabezpieczona dodatkowym akumulatorem)</w:t>
            </w:r>
          </w:p>
          <w:p w:rsidR="00830922" w:rsidRPr="00830922" w:rsidRDefault="00830922" w:rsidP="00F321F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-</w:t>
            </w:r>
            <w:r w:rsidRPr="00830922">
              <w:rPr>
                <w:rFonts w:ascii="Tahoma" w:hAnsi="Tahoma" w:cs="Tahoma"/>
                <w:color w:val="000000"/>
                <w:sz w:val="22"/>
                <w:szCs w:val="22"/>
              </w:rPr>
              <w:t xml:space="preserve"> zmiana wysokości leża, </w:t>
            </w:r>
          </w:p>
          <w:p w:rsidR="00830922" w:rsidRPr="00830922" w:rsidRDefault="00830922" w:rsidP="00F321F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30922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pochylenie oparcia pleców, </w:t>
            </w:r>
          </w:p>
          <w:p w:rsidR="00830922" w:rsidRPr="00830922" w:rsidRDefault="00830922" w:rsidP="00F321F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30922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pochylenie segmentu udowego, </w:t>
            </w:r>
          </w:p>
          <w:p w:rsidR="00830922" w:rsidRPr="00830922" w:rsidRDefault="00830922" w:rsidP="00F321F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30922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funkcja </w:t>
            </w:r>
            <w:proofErr w:type="spellStart"/>
            <w:r w:rsidRPr="00830922">
              <w:rPr>
                <w:rFonts w:ascii="Tahoma" w:hAnsi="Tahoma" w:cs="Tahoma"/>
                <w:color w:val="000000"/>
                <w:sz w:val="22"/>
                <w:szCs w:val="22"/>
              </w:rPr>
              <w:t>autokontur</w:t>
            </w:r>
            <w:proofErr w:type="spellEnd"/>
            <w:r w:rsidRPr="00830922">
              <w:rPr>
                <w:rFonts w:ascii="Tahoma" w:hAnsi="Tahoma" w:cs="Tahoma"/>
                <w:color w:val="000000"/>
                <w:sz w:val="22"/>
                <w:szCs w:val="22"/>
              </w:rPr>
              <w:t xml:space="preserve">, </w:t>
            </w:r>
          </w:p>
          <w:p w:rsidR="00830922" w:rsidRPr="00830922" w:rsidRDefault="00830922" w:rsidP="00F321F4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color w:val="000000"/>
                <w:sz w:val="22"/>
                <w:szCs w:val="22"/>
              </w:rPr>
              <w:t>- przechyły wzdłużne leża</w:t>
            </w:r>
            <w:r w:rsidRPr="0083092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 w:rsidP="008C094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30922">
              <w:rPr>
                <w:rFonts w:ascii="Tahoma" w:hAnsi="Tahoma" w:cs="Tahoma"/>
                <w:color w:val="000000"/>
                <w:sz w:val="22"/>
                <w:szCs w:val="22"/>
              </w:rPr>
              <w:t>Segment podudzia regulowany mechanicznie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 w:rsidP="008C094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30922">
              <w:rPr>
                <w:rFonts w:ascii="Tahoma" w:hAnsi="Tahoma" w:cs="Tahoma"/>
                <w:color w:val="000000"/>
                <w:sz w:val="22"/>
                <w:szCs w:val="22"/>
              </w:rPr>
              <w:t>Szczyty łóżka (łatwo wyjmowane) i poręcze boczne wykonane z wysokiej jakości tworzywa stosowanego w meblach medycznych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 w:rsidP="008C094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30922">
              <w:rPr>
                <w:rFonts w:ascii="Tahoma" w:hAnsi="Tahoma" w:cs="Tahoma"/>
                <w:color w:val="000000"/>
                <w:sz w:val="22"/>
                <w:szCs w:val="22"/>
              </w:rPr>
              <w:t>Poręcze dzielone, górna poręcz unosząca się z segmentem pleców leża; możliwość ustawiania poręczy jedną ręką; poręcze po opuszczeniu nie mogą wystawać ponad płaszczyznę leża</w:t>
            </w:r>
            <w:r w:rsidR="0043431D">
              <w:rPr>
                <w:rFonts w:ascii="Tahoma" w:hAnsi="Tahoma" w:cs="Tahoma"/>
                <w:color w:val="000000"/>
                <w:sz w:val="22"/>
                <w:szCs w:val="22"/>
              </w:rPr>
              <w:t xml:space="preserve">; poręcze mają </w:t>
            </w:r>
            <w:r w:rsidR="0043431D" w:rsidRPr="00C75053">
              <w:rPr>
                <w:rFonts w:ascii="Tahoma" w:hAnsi="Tahoma" w:cs="Tahoma"/>
                <w:sz w:val="22"/>
                <w:szCs w:val="22"/>
              </w:rPr>
              <w:t>zabezpiecza</w:t>
            </w:r>
            <w:r w:rsidR="0043431D">
              <w:rPr>
                <w:rFonts w:ascii="Tahoma" w:hAnsi="Tahoma" w:cs="Tahoma"/>
                <w:sz w:val="22"/>
                <w:szCs w:val="22"/>
              </w:rPr>
              <w:t>ć</w:t>
            </w:r>
            <w:r w:rsidR="0043431D" w:rsidRPr="00C75053">
              <w:rPr>
                <w:rFonts w:ascii="Tahoma" w:hAnsi="Tahoma" w:cs="Tahoma"/>
                <w:sz w:val="22"/>
                <w:szCs w:val="22"/>
              </w:rPr>
              <w:t xml:space="preserve"> pacjenta na całej długości, także w wysokim ułożeniu pacjenta.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 w:rsidP="000A0F8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830922">
              <w:rPr>
                <w:rFonts w:ascii="Tahoma" w:hAnsi="Tahoma" w:cs="Tahoma"/>
                <w:color w:val="000000"/>
                <w:sz w:val="22"/>
                <w:szCs w:val="22"/>
              </w:rPr>
              <w:t xml:space="preserve">Segmenty leża przezierne dla promieniowania RTG; segment pleców zaopatrzony w prowadnicę na kasetę RTG 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 w:rsidP="000A0F88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 xml:space="preserve">4 koła zaopatrzone w mechanizm centralnej blokady, </w:t>
            </w:r>
            <w:r w:rsidRPr="00830922">
              <w:rPr>
                <w:rFonts w:ascii="Tahoma" w:hAnsi="Tahoma" w:cs="Tahoma"/>
                <w:color w:val="000000"/>
                <w:sz w:val="22"/>
                <w:szCs w:val="22"/>
              </w:rPr>
              <w:t>umieszczony z dwóch stron łóżka</w:t>
            </w:r>
            <w:r w:rsidRPr="00830922">
              <w:rPr>
                <w:rFonts w:ascii="Tahoma" w:hAnsi="Tahoma" w:cs="Tahoma"/>
                <w:sz w:val="22"/>
                <w:szCs w:val="22"/>
              </w:rPr>
              <w:t>. Piasty kół z tworzywowymi osłonami, bieżnik niebrudzący podłogi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Rama leża wyposażona w:</w:t>
            </w:r>
          </w:p>
          <w:p w:rsidR="00830922" w:rsidRPr="00830922" w:rsidRDefault="00830922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lastRenderedPageBreak/>
              <w:t>- krążki  odbojowe w narożach leża,</w:t>
            </w:r>
          </w:p>
          <w:p w:rsidR="00830922" w:rsidRPr="00830922" w:rsidRDefault="00830922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- sworzeń wyrównania potencjału,</w:t>
            </w:r>
          </w:p>
          <w:p w:rsidR="00830922" w:rsidRPr="00830922" w:rsidRDefault="00830922" w:rsidP="00FF0DCD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- gniazdo na wysięgnik do ręki,</w:t>
            </w:r>
          </w:p>
          <w:p w:rsidR="00830922" w:rsidRPr="00830922" w:rsidRDefault="00830922" w:rsidP="00FF0DCD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 xml:space="preserve">- dodatkowe uchwyty na pojemniki  </w:t>
            </w:r>
          </w:p>
          <w:p w:rsidR="00830922" w:rsidRPr="00830922" w:rsidRDefault="00830922" w:rsidP="00FF0DCD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 xml:space="preserve">  gromadzące płyny ustrojowe,</w:t>
            </w:r>
          </w:p>
          <w:p w:rsidR="00830922" w:rsidRPr="00830922" w:rsidRDefault="00830922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 xml:space="preserve">- gniazda montażu wieszaka kroplówki </w:t>
            </w:r>
          </w:p>
        </w:tc>
      </w:tr>
      <w:tr w:rsidR="00830922" w:rsidRPr="00830922" w:rsidTr="007D1B6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922" w:rsidRPr="00830922" w:rsidRDefault="00830922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Dopuszczalne obciążenie robocze min. 220 kg</w:t>
            </w:r>
          </w:p>
        </w:tc>
      </w:tr>
      <w:tr w:rsidR="00830922" w:rsidRPr="00830922" w:rsidTr="007D1B6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93"/>
        </w:trPr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830922" w:rsidRPr="00830922" w:rsidRDefault="00830922">
            <w:pPr>
              <w:numPr>
                <w:ilvl w:val="0"/>
                <w:numId w:val="1"/>
              </w:numPr>
              <w:tabs>
                <w:tab w:val="clear" w:pos="360"/>
                <w:tab w:val="num" w:pos="380"/>
              </w:tabs>
              <w:ind w:left="380" w:right="-7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</w:tcBorders>
          </w:tcPr>
          <w:p w:rsidR="00830922" w:rsidRPr="00830922" w:rsidRDefault="00830922" w:rsidP="0079704E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Elementy wyposażenia łóżka:</w:t>
            </w:r>
          </w:p>
          <w:p w:rsidR="00830922" w:rsidRPr="00830922" w:rsidRDefault="00830922" w:rsidP="00302122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- materac</w:t>
            </w:r>
            <w:r w:rsidR="00EB3B7F">
              <w:rPr>
                <w:rFonts w:ascii="Tahoma" w:hAnsi="Tahoma" w:cs="Tahoma"/>
                <w:sz w:val="22"/>
                <w:szCs w:val="22"/>
              </w:rPr>
              <w:t xml:space="preserve"> przeciwodleżynowy, </w:t>
            </w:r>
            <w:proofErr w:type="spellStart"/>
            <w:r w:rsidR="00EB3B7F">
              <w:rPr>
                <w:rFonts w:ascii="Tahoma" w:hAnsi="Tahoma" w:cs="Tahoma"/>
                <w:sz w:val="22"/>
                <w:szCs w:val="22"/>
              </w:rPr>
              <w:t>stało</w:t>
            </w:r>
            <w:r w:rsidR="00A13660">
              <w:rPr>
                <w:rFonts w:ascii="Tahoma" w:hAnsi="Tahoma" w:cs="Tahoma"/>
                <w:sz w:val="22"/>
                <w:szCs w:val="22"/>
              </w:rPr>
              <w:t>ciśnieniowy</w:t>
            </w:r>
            <w:proofErr w:type="spellEnd"/>
            <w:r w:rsidR="00A13660">
              <w:rPr>
                <w:rFonts w:ascii="Tahoma" w:hAnsi="Tahoma" w:cs="Tahoma"/>
                <w:sz w:val="22"/>
                <w:szCs w:val="22"/>
              </w:rPr>
              <w:t>,</w:t>
            </w:r>
            <w:r w:rsidR="006B04E4">
              <w:rPr>
                <w:rFonts w:ascii="Tahoma" w:hAnsi="Tahoma" w:cs="Tahoma"/>
                <w:sz w:val="22"/>
                <w:szCs w:val="22"/>
              </w:rPr>
              <w:t xml:space="preserve"> piankowy,</w:t>
            </w:r>
            <w:r w:rsidR="00A13660">
              <w:rPr>
                <w:rFonts w:ascii="Tahoma" w:hAnsi="Tahoma" w:cs="Tahoma"/>
                <w:sz w:val="22"/>
                <w:szCs w:val="22"/>
              </w:rPr>
              <w:t xml:space="preserve"> w </w:t>
            </w:r>
            <w:proofErr w:type="spellStart"/>
            <w:r w:rsidR="00A13660">
              <w:rPr>
                <w:rFonts w:ascii="Tahoma" w:hAnsi="Tahoma" w:cs="Tahoma"/>
                <w:sz w:val="22"/>
                <w:szCs w:val="22"/>
              </w:rPr>
              <w:t>zdejmowalnym</w:t>
            </w:r>
            <w:proofErr w:type="spellEnd"/>
            <w:r w:rsidR="00A13660">
              <w:rPr>
                <w:rFonts w:ascii="Tahoma" w:hAnsi="Tahoma" w:cs="Tahoma"/>
                <w:sz w:val="22"/>
                <w:szCs w:val="22"/>
              </w:rPr>
              <w:t xml:space="preserve"> (umożliwiającym wymianę) pokrowcu</w:t>
            </w:r>
            <w:r w:rsidRPr="0083092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13660">
              <w:rPr>
                <w:rFonts w:ascii="Tahoma" w:hAnsi="Tahoma" w:cs="Tahoma"/>
                <w:sz w:val="22"/>
                <w:szCs w:val="22"/>
              </w:rPr>
              <w:t>z tkaniny</w:t>
            </w:r>
            <w:r w:rsidRPr="00830922">
              <w:rPr>
                <w:rFonts w:ascii="Tahoma" w:hAnsi="Tahoma" w:cs="Tahoma"/>
                <w:sz w:val="22"/>
                <w:szCs w:val="22"/>
              </w:rPr>
              <w:t xml:space="preserve"> nieprzemakalnej, </w:t>
            </w:r>
            <w:proofErr w:type="spellStart"/>
            <w:r w:rsidRPr="00830922">
              <w:rPr>
                <w:rFonts w:ascii="Tahoma" w:hAnsi="Tahoma" w:cs="Tahoma"/>
                <w:sz w:val="22"/>
                <w:szCs w:val="22"/>
              </w:rPr>
              <w:t>paroprzepuszczalnej</w:t>
            </w:r>
            <w:proofErr w:type="spellEnd"/>
            <w:r w:rsidRPr="00830922">
              <w:rPr>
                <w:rFonts w:ascii="Tahoma" w:hAnsi="Tahoma" w:cs="Tahoma"/>
                <w:sz w:val="22"/>
                <w:szCs w:val="22"/>
              </w:rPr>
              <w:t>, antybakteryjnej, trudnopalnej, antyalergicznej, nieprzenikalnej dla roztoczy;</w:t>
            </w:r>
            <w:r w:rsidR="00A13660" w:rsidRPr="0083092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73239">
              <w:rPr>
                <w:rFonts w:ascii="Tahoma" w:hAnsi="Tahoma" w:cs="Tahoma"/>
                <w:sz w:val="22"/>
                <w:szCs w:val="22"/>
              </w:rPr>
              <w:t>o grubości min. 12 c</w:t>
            </w:r>
            <w:r w:rsidR="00A13660" w:rsidRPr="00830922">
              <w:rPr>
                <w:rFonts w:ascii="Tahoma" w:hAnsi="Tahoma" w:cs="Tahoma"/>
                <w:sz w:val="22"/>
                <w:szCs w:val="22"/>
              </w:rPr>
              <w:t>m</w:t>
            </w:r>
            <w:r w:rsidR="00C73239">
              <w:rPr>
                <w:rFonts w:ascii="Tahoma" w:hAnsi="Tahoma" w:cs="Tahoma"/>
                <w:sz w:val="22"/>
                <w:szCs w:val="22"/>
              </w:rPr>
              <w:t>; całość dostosowana do procesów prania i dezynfekcji, stosowanych w placówkach służby zdrowia;</w:t>
            </w:r>
            <w:r w:rsidRPr="00830922">
              <w:rPr>
                <w:rFonts w:ascii="Tahoma" w:hAnsi="Tahoma" w:cs="Tahoma"/>
                <w:sz w:val="22"/>
                <w:szCs w:val="22"/>
              </w:rPr>
              <w:t xml:space="preserve"> dostosowany wymiarowo do łóżka – 1 szt.</w:t>
            </w:r>
          </w:p>
          <w:p w:rsidR="00830922" w:rsidRPr="00830922" w:rsidRDefault="00830922" w:rsidP="00302122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- wieszak do kroplówki</w:t>
            </w:r>
          </w:p>
          <w:p w:rsidR="00830922" w:rsidRPr="00830922" w:rsidRDefault="00830922" w:rsidP="0072620B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0666BA">
              <w:rPr>
                <w:rFonts w:ascii="Tahoma" w:hAnsi="Tahoma" w:cs="Tahoma"/>
                <w:sz w:val="22"/>
                <w:szCs w:val="22"/>
              </w:rPr>
              <w:t>metalowy  wysięgnik z uchwytem do ręki</w:t>
            </w:r>
          </w:p>
        </w:tc>
      </w:tr>
      <w:tr w:rsidR="00830922" w:rsidRPr="00830922" w:rsidTr="007D1B6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830922" w:rsidRPr="00830922" w:rsidRDefault="00830922" w:rsidP="00BE27BC">
            <w:pPr>
              <w:numPr>
                <w:ilvl w:val="0"/>
                <w:numId w:val="1"/>
              </w:numPr>
              <w:tabs>
                <w:tab w:val="clear" w:pos="360"/>
                <w:tab w:val="num" w:pos="380"/>
              </w:tabs>
              <w:ind w:left="380" w:right="-7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</w:tcBorders>
          </w:tcPr>
          <w:p w:rsidR="00830922" w:rsidRPr="00830922" w:rsidRDefault="00830922" w:rsidP="00BE27BC">
            <w:pPr>
              <w:rPr>
                <w:rFonts w:ascii="Tahoma" w:hAnsi="Tahoma" w:cs="Tahoma"/>
                <w:sz w:val="22"/>
                <w:szCs w:val="22"/>
              </w:rPr>
            </w:pPr>
            <w:r w:rsidRPr="00830922">
              <w:rPr>
                <w:rFonts w:ascii="Tahoma" w:hAnsi="Tahoma" w:cs="Tahoma"/>
                <w:sz w:val="22"/>
                <w:szCs w:val="22"/>
              </w:rPr>
              <w:t>Powierzchnie łóżka odporne na środki dezynfekcyjne, promieniowanie UV; łatwe do utrzymania w czystości (bez trudnodostępnych powierzchni)</w:t>
            </w:r>
          </w:p>
        </w:tc>
      </w:tr>
      <w:tr w:rsidR="004913BC" w:rsidTr="00387C8F">
        <w:tblPrEx>
          <w:tblLook w:val="04A0"/>
        </w:tblPrEx>
        <w:trPr>
          <w:trHeight w:val="4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3BC" w:rsidRPr="009A27BC" w:rsidRDefault="004913BC" w:rsidP="00BD48D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3BC" w:rsidRPr="00387C8F" w:rsidRDefault="007D1B62" w:rsidP="00BD48D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87C8F">
              <w:rPr>
                <w:rFonts w:ascii="Tahoma" w:hAnsi="Tahoma" w:cs="Tahoma"/>
                <w:b/>
                <w:sz w:val="22"/>
                <w:szCs w:val="22"/>
              </w:rPr>
              <w:t>S</w:t>
            </w:r>
            <w:r w:rsidR="00591A8A" w:rsidRPr="00387C8F">
              <w:rPr>
                <w:rFonts w:ascii="Tahoma" w:hAnsi="Tahoma" w:cs="Tahoma"/>
                <w:b/>
                <w:sz w:val="22"/>
                <w:szCs w:val="22"/>
              </w:rPr>
              <w:t>zafka</w:t>
            </w:r>
            <w:r w:rsidRPr="00387C8F">
              <w:rPr>
                <w:rFonts w:ascii="Tahoma" w:hAnsi="Tahoma" w:cs="Tahoma"/>
                <w:b/>
                <w:sz w:val="22"/>
                <w:szCs w:val="22"/>
              </w:rPr>
              <w:t xml:space="preserve"> przyłóżkow</w:t>
            </w:r>
            <w:r w:rsidR="00591A8A" w:rsidRPr="00387C8F">
              <w:rPr>
                <w:rFonts w:ascii="Tahoma" w:hAnsi="Tahoma" w:cs="Tahoma"/>
                <w:b/>
                <w:sz w:val="22"/>
                <w:szCs w:val="22"/>
              </w:rPr>
              <w:t>a</w:t>
            </w:r>
            <w:r w:rsidR="005D4189">
              <w:rPr>
                <w:rFonts w:ascii="Tahoma" w:hAnsi="Tahoma" w:cs="Tahoma"/>
                <w:b/>
                <w:sz w:val="22"/>
                <w:szCs w:val="22"/>
              </w:rPr>
              <w:t xml:space="preserve"> – 2</w:t>
            </w:r>
            <w:r w:rsidRPr="00387C8F">
              <w:rPr>
                <w:rFonts w:ascii="Tahoma" w:hAnsi="Tahoma" w:cs="Tahoma"/>
                <w:b/>
                <w:sz w:val="22"/>
                <w:szCs w:val="22"/>
              </w:rPr>
              <w:t xml:space="preserve"> szt.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7976EB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Szafka z możliwością dostawiania do łóżka po lewej lub prawej stronie 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8F50BA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Szerokość szafki: min 450 mm</w:t>
            </w:r>
            <w:r w:rsidR="007976EB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max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7976EB">
              <w:rPr>
                <w:rFonts w:ascii="Tahoma" w:hAnsi="Tahoma" w:cs="Tahoma"/>
                <w:sz w:val="22"/>
                <w:szCs w:val="22"/>
              </w:rPr>
              <w:t>50</w:t>
            </w:r>
            <w:r w:rsidR="00671CFD">
              <w:rPr>
                <w:rFonts w:ascii="Tahoma" w:hAnsi="Tahoma" w:cs="Tahoma"/>
                <w:sz w:val="22"/>
                <w:szCs w:val="22"/>
              </w:rPr>
              <w:t>0</w:t>
            </w:r>
            <w:r w:rsidR="007976EB">
              <w:rPr>
                <w:rFonts w:ascii="Tahoma" w:hAnsi="Tahoma" w:cs="Tahoma"/>
                <w:sz w:val="22"/>
                <w:szCs w:val="22"/>
              </w:rPr>
              <w:t xml:space="preserve"> mm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C73239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Głębokość szafki: min 400 mm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max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="007976EB">
              <w:rPr>
                <w:rFonts w:ascii="Tahoma" w:hAnsi="Tahoma" w:cs="Tahoma"/>
                <w:sz w:val="22"/>
                <w:szCs w:val="22"/>
              </w:rPr>
              <w:t xml:space="preserve"> 50</w:t>
            </w:r>
            <w:r w:rsidR="00671CFD">
              <w:rPr>
                <w:rFonts w:ascii="Tahoma" w:hAnsi="Tahoma" w:cs="Tahoma"/>
                <w:sz w:val="22"/>
                <w:szCs w:val="22"/>
              </w:rPr>
              <w:t>0</w:t>
            </w:r>
            <w:r w:rsidR="007976EB">
              <w:rPr>
                <w:rFonts w:ascii="Tahoma" w:hAnsi="Tahoma" w:cs="Tahoma"/>
                <w:sz w:val="22"/>
                <w:szCs w:val="22"/>
              </w:rPr>
              <w:t xml:space="preserve"> mm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7976EB" w:rsidP="00142376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Wysokość blatu: min 750 mm </w:t>
            </w:r>
            <w:r w:rsidR="00142376">
              <w:rPr>
                <w:rFonts w:ascii="Tahoma" w:hAnsi="Tahoma" w:cs="Tahoma"/>
                <w:sz w:val="22"/>
                <w:szCs w:val="22"/>
              </w:rPr>
              <w:t>max 870 mm, wysokość</w:t>
            </w:r>
            <w:r>
              <w:rPr>
                <w:rFonts w:ascii="Tahoma" w:hAnsi="Tahoma" w:cs="Tahoma"/>
                <w:sz w:val="22"/>
                <w:szCs w:val="22"/>
              </w:rPr>
              <w:t xml:space="preserve"> musi zapewniać bezpieczeństwo przy przesuwaniu ( tak żeby się nie przewracała )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7976EB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Dodatkowy blat boczny, chowany do boku szafki,  z regulacją wysokości i kąta nachylenia  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7976EB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Konstrukcja zespołu zmiany wysokości blatu bocznego bezpieczna dla osób obsługujących 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7976EB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Regulacja wysokości blatu bocznego :  min w zakresie 750 – </w:t>
            </w:r>
            <w:smartTag w:uri="urn:schemas-microsoft-com:office:smarttags" w:element="metricconverter">
              <w:smartTagPr>
                <w:attr w:name="ProductID" w:val="1080 mm"/>
              </w:smartTagPr>
              <w:r>
                <w:rPr>
                  <w:rFonts w:ascii="Tahoma" w:hAnsi="Tahoma" w:cs="Tahoma"/>
                  <w:sz w:val="22"/>
                  <w:szCs w:val="22"/>
                </w:rPr>
                <w:t>1080 mm</w:t>
              </w:r>
            </w:smartTag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7976EB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Możliwość przechyłu  w osi długiej blatu 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7976EB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Szerokość blatu bocznego min. </w:t>
            </w:r>
            <w:smartTag w:uri="urn:schemas-microsoft-com:office:smarttags" w:element="metricconverter">
              <w:smartTagPr>
                <w:attr w:name="ProductID" w:val="550 mm"/>
              </w:smartTagPr>
              <w:r>
                <w:rPr>
                  <w:rFonts w:ascii="Tahoma" w:hAnsi="Tahoma" w:cs="Tahoma"/>
                  <w:sz w:val="22"/>
                  <w:szCs w:val="22"/>
                </w:rPr>
                <w:t>550 mm</w:t>
              </w:r>
            </w:smartTag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7976EB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Głębokość blatu bocznego min. 340 mm ale nie więcej niż głębokość stolika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7976E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Blaty szafki wykonane z tworzywa     odpornego na środki dezynfekcyjne i wysoką temperaturę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7976EB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Konstrukcja szafki oraz czoła szuflady i drzwiczki wykonane z materiałów trwałych odpornych na uszkodzenia mechaniczne .Możliwość wyboru koloru czół szuflady oraz drzwiczek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EB" w:rsidRDefault="007976E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Skrzynka szafki wyposażona w półkę i dwoje drzwiczek otwieranych na dwie strony 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EB" w:rsidRDefault="007976E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Szuflada dwustronnego wysuwania wyposażona w ogranicznik eliminujący wypadnięcie szuflady z szafki i w wyjmowany, dwukomorowy, tworzywowy wkład odporny na środki dezynfekujące 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7976EB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ascii="Tahoma" w:hAnsi="Tahoma" w:cs="Tahoma"/>
                <w:sz w:val="22"/>
                <w:szCs w:val="22"/>
              </w:rPr>
              <w:t>Szafka  przejezdna z blokadą dwóch kół wykonanych z tworzywa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7976EB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Powierzchnia szafki odporna na środki dezynfekcyjne , promieniowanie UV , łatwe do utrzymania w czystości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6EB" w:rsidRDefault="007976EB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Półka na basen ( obuwie ) pod korpusem szafki</w:t>
            </w:r>
          </w:p>
        </w:tc>
      </w:tr>
      <w:tr w:rsidR="007976EB" w:rsidTr="00594EC4">
        <w:tblPrEx>
          <w:tblLook w:val="04A0"/>
        </w:tblPrEx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EB" w:rsidRDefault="007976EB" w:rsidP="00C402A0">
            <w:pPr>
              <w:numPr>
                <w:ilvl w:val="0"/>
                <w:numId w:val="1"/>
              </w:numPr>
              <w:spacing w:before="60"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76EB" w:rsidRDefault="007976EB">
            <w:pPr>
              <w:spacing w:before="60" w:after="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Wygląd szafki spójny z estetyką łóżka</w:t>
            </w:r>
          </w:p>
        </w:tc>
      </w:tr>
    </w:tbl>
    <w:p w:rsidR="0072620B" w:rsidRPr="00241937" w:rsidRDefault="0072620B" w:rsidP="00E04E34">
      <w:pPr>
        <w:rPr>
          <w:rFonts w:ascii="Tahoma" w:hAnsi="Tahoma" w:cs="Tahoma"/>
          <w:sz w:val="12"/>
          <w:szCs w:val="12"/>
        </w:rPr>
      </w:pPr>
    </w:p>
    <w:sectPr w:rsidR="0072620B" w:rsidRPr="00241937" w:rsidSect="005B63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9" w:right="746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763" w:rsidRDefault="00830763" w:rsidP="005976CE">
      <w:r>
        <w:separator/>
      </w:r>
    </w:p>
  </w:endnote>
  <w:endnote w:type="continuationSeparator" w:id="1">
    <w:p w:rsidR="00830763" w:rsidRDefault="00830763" w:rsidP="00597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3E9" w:rsidRDefault="005B63E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3E9" w:rsidRDefault="005B63E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3E9" w:rsidRDefault="005B63E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763" w:rsidRDefault="00830763" w:rsidP="005976CE">
      <w:r>
        <w:separator/>
      </w:r>
    </w:p>
  </w:footnote>
  <w:footnote w:type="continuationSeparator" w:id="1">
    <w:p w:rsidR="00830763" w:rsidRDefault="00830763" w:rsidP="00597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3E9" w:rsidRDefault="005B63E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6CE" w:rsidRDefault="005976CE">
    <w:pPr>
      <w:pStyle w:val="Nagwek"/>
    </w:pPr>
  </w:p>
  <w:p w:rsidR="006E6840" w:rsidRDefault="006E6840">
    <w:pPr>
      <w:pStyle w:val="Nagwek"/>
    </w:pPr>
  </w:p>
  <w:p w:rsidR="006E6840" w:rsidRPr="00FC76D6" w:rsidRDefault="005B63E9" w:rsidP="00FC76D6">
    <w:pPr>
      <w:pStyle w:val="Nagwek"/>
      <w:jc w:val="right"/>
      <w:rPr>
        <w:rFonts w:asciiTheme="minorHAnsi" w:hAnsiTheme="minorHAnsi"/>
        <w:b/>
        <w:sz w:val="22"/>
        <w:szCs w:val="22"/>
      </w:rPr>
    </w:pPr>
    <w:r w:rsidRPr="00AE0BBC">
      <w:rPr>
        <w:rFonts w:asciiTheme="minorHAnsi" w:hAnsiTheme="minorHAnsi"/>
        <w:b/>
        <w:sz w:val="22"/>
        <w:szCs w:val="22"/>
      </w:rPr>
      <w:t xml:space="preserve">                                                                                                             Pakiet 2</w:t>
    </w:r>
  </w:p>
  <w:p w:rsidR="006E6840" w:rsidRDefault="006E684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3E9" w:rsidRDefault="005B63E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1FE4"/>
    <w:multiLevelType w:val="singleLevel"/>
    <w:tmpl w:val="786C4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17193B"/>
    <w:multiLevelType w:val="hybridMultilevel"/>
    <w:tmpl w:val="7D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E6D33"/>
    <w:multiLevelType w:val="multilevel"/>
    <w:tmpl w:val="075C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24001B"/>
    <w:multiLevelType w:val="hybridMultilevel"/>
    <w:tmpl w:val="7D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23926"/>
    <w:multiLevelType w:val="hybridMultilevel"/>
    <w:tmpl w:val="2C261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C70DDB"/>
    <w:multiLevelType w:val="multilevel"/>
    <w:tmpl w:val="93AE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E370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18B4D5E"/>
    <w:multiLevelType w:val="hybridMultilevel"/>
    <w:tmpl w:val="7D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9B1659"/>
    <w:multiLevelType w:val="hybridMultilevel"/>
    <w:tmpl w:val="7D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27FF5"/>
    <w:multiLevelType w:val="hybridMultilevel"/>
    <w:tmpl w:val="7D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8"/>
  </w:num>
  <w:num w:numId="8">
    <w:abstractNumId w:val="3"/>
  </w:num>
  <w:num w:numId="9">
    <w:abstractNumId w:val="6"/>
    <w:lvlOverride w:ilvl="0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FB3"/>
    <w:rsid w:val="0001026F"/>
    <w:rsid w:val="00016F28"/>
    <w:rsid w:val="00023AFA"/>
    <w:rsid w:val="00027275"/>
    <w:rsid w:val="00043DCF"/>
    <w:rsid w:val="00044D63"/>
    <w:rsid w:val="00047E45"/>
    <w:rsid w:val="00055A4F"/>
    <w:rsid w:val="00055C66"/>
    <w:rsid w:val="0006193D"/>
    <w:rsid w:val="000666BA"/>
    <w:rsid w:val="00067820"/>
    <w:rsid w:val="000757B8"/>
    <w:rsid w:val="0009293F"/>
    <w:rsid w:val="000A0F88"/>
    <w:rsid w:val="000C2A19"/>
    <w:rsid w:val="000D04A4"/>
    <w:rsid w:val="000E1BCC"/>
    <w:rsid w:val="000E7A9B"/>
    <w:rsid w:val="001010CD"/>
    <w:rsid w:val="00102BBE"/>
    <w:rsid w:val="00124B54"/>
    <w:rsid w:val="00142376"/>
    <w:rsid w:val="00165DB6"/>
    <w:rsid w:val="00170F58"/>
    <w:rsid w:val="00187164"/>
    <w:rsid w:val="00187424"/>
    <w:rsid w:val="00193A45"/>
    <w:rsid w:val="001A63E9"/>
    <w:rsid w:val="001B048E"/>
    <w:rsid w:val="001B390D"/>
    <w:rsid w:val="001B5900"/>
    <w:rsid w:val="001C41A0"/>
    <w:rsid w:val="001C56DB"/>
    <w:rsid w:val="001C6806"/>
    <w:rsid w:val="001D2C06"/>
    <w:rsid w:val="001E30EE"/>
    <w:rsid w:val="001F0AC6"/>
    <w:rsid w:val="001F0F99"/>
    <w:rsid w:val="00207B3C"/>
    <w:rsid w:val="00217ECB"/>
    <w:rsid w:val="00235758"/>
    <w:rsid w:val="00235CA1"/>
    <w:rsid w:val="00241937"/>
    <w:rsid w:val="00243FA2"/>
    <w:rsid w:val="00244991"/>
    <w:rsid w:val="00250351"/>
    <w:rsid w:val="002573F0"/>
    <w:rsid w:val="0027607C"/>
    <w:rsid w:val="002763B1"/>
    <w:rsid w:val="0028257F"/>
    <w:rsid w:val="00290E44"/>
    <w:rsid w:val="00294676"/>
    <w:rsid w:val="002B2E98"/>
    <w:rsid w:val="002D13D9"/>
    <w:rsid w:val="002D5ADB"/>
    <w:rsid w:val="002D5FB3"/>
    <w:rsid w:val="002F1D7B"/>
    <w:rsid w:val="002F7B2A"/>
    <w:rsid w:val="00302122"/>
    <w:rsid w:val="00306877"/>
    <w:rsid w:val="00317855"/>
    <w:rsid w:val="00333607"/>
    <w:rsid w:val="0033464F"/>
    <w:rsid w:val="003458FD"/>
    <w:rsid w:val="00387C8F"/>
    <w:rsid w:val="00397833"/>
    <w:rsid w:val="003B2D53"/>
    <w:rsid w:val="003B7AE2"/>
    <w:rsid w:val="003C2A3F"/>
    <w:rsid w:val="003C668F"/>
    <w:rsid w:val="003D2D64"/>
    <w:rsid w:val="003D615D"/>
    <w:rsid w:val="003E2102"/>
    <w:rsid w:val="003E414A"/>
    <w:rsid w:val="003F31CA"/>
    <w:rsid w:val="003F61FC"/>
    <w:rsid w:val="0042429F"/>
    <w:rsid w:val="00430521"/>
    <w:rsid w:val="004338BC"/>
    <w:rsid w:val="0043431D"/>
    <w:rsid w:val="00441F7F"/>
    <w:rsid w:val="00452FDC"/>
    <w:rsid w:val="004635E6"/>
    <w:rsid w:val="00464E90"/>
    <w:rsid w:val="00491245"/>
    <w:rsid w:val="004913BC"/>
    <w:rsid w:val="004946E4"/>
    <w:rsid w:val="00497A5F"/>
    <w:rsid w:val="004A47F2"/>
    <w:rsid w:val="004B1439"/>
    <w:rsid w:val="004B7CA5"/>
    <w:rsid w:val="004D5B8D"/>
    <w:rsid w:val="004E255A"/>
    <w:rsid w:val="004F256F"/>
    <w:rsid w:val="0050581C"/>
    <w:rsid w:val="005156D6"/>
    <w:rsid w:val="005233C3"/>
    <w:rsid w:val="005521B7"/>
    <w:rsid w:val="005638B1"/>
    <w:rsid w:val="00571127"/>
    <w:rsid w:val="00576FD8"/>
    <w:rsid w:val="005774C5"/>
    <w:rsid w:val="00584495"/>
    <w:rsid w:val="00585A9A"/>
    <w:rsid w:val="00586978"/>
    <w:rsid w:val="00591A8A"/>
    <w:rsid w:val="005947A3"/>
    <w:rsid w:val="00594EC4"/>
    <w:rsid w:val="00595753"/>
    <w:rsid w:val="005976CE"/>
    <w:rsid w:val="00597F54"/>
    <w:rsid w:val="005B02D4"/>
    <w:rsid w:val="005B4731"/>
    <w:rsid w:val="005B63E9"/>
    <w:rsid w:val="005D2BA3"/>
    <w:rsid w:val="005D4189"/>
    <w:rsid w:val="005F3983"/>
    <w:rsid w:val="00600E6F"/>
    <w:rsid w:val="00602345"/>
    <w:rsid w:val="00602F75"/>
    <w:rsid w:val="0060566A"/>
    <w:rsid w:val="0064047A"/>
    <w:rsid w:val="00644B09"/>
    <w:rsid w:val="0066213D"/>
    <w:rsid w:val="0066268A"/>
    <w:rsid w:val="00671CFD"/>
    <w:rsid w:val="00682491"/>
    <w:rsid w:val="00690551"/>
    <w:rsid w:val="00693595"/>
    <w:rsid w:val="00695C21"/>
    <w:rsid w:val="006B04E4"/>
    <w:rsid w:val="006B7E2F"/>
    <w:rsid w:val="006E2360"/>
    <w:rsid w:val="006E3FFF"/>
    <w:rsid w:val="006E6840"/>
    <w:rsid w:val="006F15FB"/>
    <w:rsid w:val="0070711A"/>
    <w:rsid w:val="00712A8E"/>
    <w:rsid w:val="00723BB0"/>
    <w:rsid w:val="0072620B"/>
    <w:rsid w:val="00733DFC"/>
    <w:rsid w:val="007418F8"/>
    <w:rsid w:val="00751AE9"/>
    <w:rsid w:val="00756845"/>
    <w:rsid w:val="00757EAA"/>
    <w:rsid w:val="00764B2B"/>
    <w:rsid w:val="00776E1B"/>
    <w:rsid w:val="0077732D"/>
    <w:rsid w:val="007915DD"/>
    <w:rsid w:val="0079704E"/>
    <w:rsid w:val="007973CC"/>
    <w:rsid w:val="007976EB"/>
    <w:rsid w:val="007B6005"/>
    <w:rsid w:val="007C1F02"/>
    <w:rsid w:val="007C7FFC"/>
    <w:rsid w:val="007D1B62"/>
    <w:rsid w:val="007E1DC3"/>
    <w:rsid w:val="007E5611"/>
    <w:rsid w:val="007F2461"/>
    <w:rsid w:val="00803233"/>
    <w:rsid w:val="00811E10"/>
    <w:rsid w:val="00815090"/>
    <w:rsid w:val="00820596"/>
    <w:rsid w:val="0082682E"/>
    <w:rsid w:val="00830763"/>
    <w:rsid w:val="00830922"/>
    <w:rsid w:val="00841BB1"/>
    <w:rsid w:val="008473EB"/>
    <w:rsid w:val="00870419"/>
    <w:rsid w:val="008758D1"/>
    <w:rsid w:val="008A353B"/>
    <w:rsid w:val="008A3ACF"/>
    <w:rsid w:val="008B05EC"/>
    <w:rsid w:val="008C094D"/>
    <w:rsid w:val="008C4F74"/>
    <w:rsid w:val="008C5634"/>
    <w:rsid w:val="008D1EA8"/>
    <w:rsid w:val="008F4C03"/>
    <w:rsid w:val="008F50BA"/>
    <w:rsid w:val="00901014"/>
    <w:rsid w:val="009029B2"/>
    <w:rsid w:val="00903AA4"/>
    <w:rsid w:val="009551EC"/>
    <w:rsid w:val="00956134"/>
    <w:rsid w:val="00973040"/>
    <w:rsid w:val="00983ABC"/>
    <w:rsid w:val="009850FF"/>
    <w:rsid w:val="00994F01"/>
    <w:rsid w:val="009A27BC"/>
    <w:rsid w:val="009B461A"/>
    <w:rsid w:val="009B7142"/>
    <w:rsid w:val="009C2EE6"/>
    <w:rsid w:val="009C4CE7"/>
    <w:rsid w:val="009E5FF5"/>
    <w:rsid w:val="00A10542"/>
    <w:rsid w:val="00A10A35"/>
    <w:rsid w:val="00A13660"/>
    <w:rsid w:val="00A23AF4"/>
    <w:rsid w:val="00A30B11"/>
    <w:rsid w:val="00A337F5"/>
    <w:rsid w:val="00A37F88"/>
    <w:rsid w:val="00A479BE"/>
    <w:rsid w:val="00A533C6"/>
    <w:rsid w:val="00A601F5"/>
    <w:rsid w:val="00A62260"/>
    <w:rsid w:val="00A71E36"/>
    <w:rsid w:val="00A73371"/>
    <w:rsid w:val="00A93BD6"/>
    <w:rsid w:val="00A9609D"/>
    <w:rsid w:val="00A96234"/>
    <w:rsid w:val="00AA19C6"/>
    <w:rsid w:val="00AB54D0"/>
    <w:rsid w:val="00AB7525"/>
    <w:rsid w:val="00AC25CB"/>
    <w:rsid w:val="00AC7D50"/>
    <w:rsid w:val="00AD67E8"/>
    <w:rsid w:val="00AE0BBC"/>
    <w:rsid w:val="00B0490E"/>
    <w:rsid w:val="00B2217E"/>
    <w:rsid w:val="00B27680"/>
    <w:rsid w:val="00B307E2"/>
    <w:rsid w:val="00B371FA"/>
    <w:rsid w:val="00B410AE"/>
    <w:rsid w:val="00B4560F"/>
    <w:rsid w:val="00B53A52"/>
    <w:rsid w:val="00B66D77"/>
    <w:rsid w:val="00B722A2"/>
    <w:rsid w:val="00B77EF0"/>
    <w:rsid w:val="00BA0FA5"/>
    <w:rsid w:val="00BA16BA"/>
    <w:rsid w:val="00BA7A7A"/>
    <w:rsid w:val="00BB0CC9"/>
    <w:rsid w:val="00BB30FE"/>
    <w:rsid w:val="00BC08EE"/>
    <w:rsid w:val="00BC40BD"/>
    <w:rsid w:val="00BD1E37"/>
    <w:rsid w:val="00BE27BC"/>
    <w:rsid w:val="00BF2928"/>
    <w:rsid w:val="00BF6A76"/>
    <w:rsid w:val="00BF74A7"/>
    <w:rsid w:val="00C12518"/>
    <w:rsid w:val="00C13C3C"/>
    <w:rsid w:val="00C307A2"/>
    <w:rsid w:val="00C402A0"/>
    <w:rsid w:val="00C43992"/>
    <w:rsid w:val="00C43E7B"/>
    <w:rsid w:val="00C5424F"/>
    <w:rsid w:val="00C57C3E"/>
    <w:rsid w:val="00C600B0"/>
    <w:rsid w:val="00C632CF"/>
    <w:rsid w:val="00C73239"/>
    <w:rsid w:val="00C77CE3"/>
    <w:rsid w:val="00C93038"/>
    <w:rsid w:val="00C93450"/>
    <w:rsid w:val="00CA27F8"/>
    <w:rsid w:val="00CB7B54"/>
    <w:rsid w:val="00CE3CAE"/>
    <w:rsid w:val="00CF07EE"/>
    <w:rsid w:val="00D04D99"/>
    <w:rsid w:val="00D12428"/>
    <w:rsid w:val="00D15031"/>
    <w:rsid w:val="00D16CDD"/>
    <w:rsid w:val="00D1739E"/>
    <w:rsid w:val="00D25876"/>
    <w:rsid w:val="00D26799"/>
    <w:rsid w:val="00D4052C"/>
    <w:rsid w:val="00D53578"/>
    <w:rsid w:val="00D57939"/>
    <w:rsid w:val="00D62F31"/>
    <w:rsid w:val="00D74D7A"/>
    <w:rsid w:val="00D829E1"/>
    <w:rsid w:val="00D8415D"/>
    <w:rsid w:val="00DA7260"/>
    <w:rsid w:val="00DB673C"/>
    <w:rsid w:val="00DB7276"/>
    <w:rsid w:val="00DC65DA"/>
    <w:rsid w:val="00DD5F8B"/>
    <w:rsid w:val="00DE103A"/>
    <w:rsid w:val="00DE19CD"/>
    <w:rsid w:val="00DE779D"/>
    <w:rsid w:val="00DE7F67"/>
    <w:rsid w:val="00DF21B0"/>
    <w:rsid w:val="00E04E34"/>
    <w:rsid w:val="00E04EEA"/>
    <w:rsid w:val="00E20BC6"/>
    <w:rsid w:val="00E37A6F"/>
    <w:rsid w:val="00E422AC"/>
    <w:rsid w:val="00E4403D"/>
    <w:rsid w:val="00E57468"/>
    <w:rsid w:val="00E77124"/>
    <w:rsid w:val="00E772BC"/>
    <w:rsid w:val="00EA0B45"/>
    <w:rsid w:val="00EA3D31"/>
    <w:rsid w:val="00EB3B7F"/>
    <w:rsid w:val="00EC3E1D"/>
    <w:rsid w:val="00F032FC"/>
    <w:rsid w:val="00F03C26"/>
    <w:rsid w:val="00F05CB3"/>
    <w:rsid w:val="00F110A7"/>
    <w:rsid w:val="00F3051D"/>
    <w:rsid w:val="00F321F4"/>
    <w:rsid w:val="00F375D8"/>
    <w:rsid w:val="00F423A7"/>
    <w:rsid w:val="00F42440"/>
    <w:rsid w:val="00F632EE"/>
    <w:rsid w:val="00F70E40"/>
    <w:rsid w:val="00F9495F"/>
    <w:rsid w:val="00F95EF7"/>
    <w:rsid w:val="00FB73B9"/>
    <w:rsid w:val="00FC76D6"/>
    <w:rsid w:val="00FD101D"/>
    <w:rsid w:val="00FD4AFB"/>
    <w:rsid w:val="00FD6AC5"/>
    <w:rsid w:val="00FE0EF1"/>
    <w:rsid w:val="00FF0DCD"/>
    <w:rsid w:val="00FF22A2"/>
    <w:rsid w:val="00FF3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B05E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B05EC"/>
    <w:pPr>
      <w:keepNext/>
      <w:jc w:val="center"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8B05EC"/>
    <w:pPr>
      <w:keepNext/>
      <w:ind w:right="-558"/>
      <w:outlineLvl w:val="2"/>
    </w:pPr>
    <w:rPr>
      <w:b/>
      <w:i/>
      <w:sz w:val="26"/>
      <w:szCs w:val="20"/>
    </w:rPr>
  </w:style>
  <w:style w:type="paragraph" w:styleId="Nagwek4">
    <w:name w:val="heading 4"/>
    <w:basedOn w:val="Normalny"/>
    <w:next w:val="Normalny"/>
    <w:qFormat/>
    <w:rsid w:val="000619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976E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B048E"/>
    <w:rPr>
      <w:b/>
      <w:bCs/>
    </w:rPr>
  </w:style>
  <w:style w:type="paragraph" w:styleId="NormalnyWeb">
    <w:name w:val="Normal (Web)"/>
    <w:basedOn w:val="Normalny"/>
    <w:rsid w:val="00B0490E"/>
    <w:pPr>
      <w:spacing w:before="100" w:beforeAutospacing="1" w:after="119"/>
    </w:pPr>
  </w:style>
  <w:style w:type="paragraph" w:customStyle="1" w:styleId="Znak">
    <w:name w:val="Znak"/>
    <w:basedOn w:val="Normalny"/>
    <w:rsid w:val="00124B54"/>
    <w:rPr>
      <w:rFonts w:ascii="Arial" w:hAnsi="Arial" w:cs="Arial"/>
    </w:rPr>
  </w:style>
  <w:style w:type="paragraph" w:styleId="Nagwek">
    <w:name w:val="header"/>
    <w:basedOn w:val="Normalny"/>
    <w:link w:val="NagwekZnak"/>
    <w:rsid w:val="005976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976CE"/>
    <w:rPr>
      <w:sz w:val="24"/>
      <w:szCs w:val="24"/>
    </w:rPr>
  </w:style>
  <w:style w:type="paragraph" w:styleId="Stopka">
    <w:name w:val="footer"/>
    <w:basedOn w:val="Normalny"/>
    <w:link w:val="StopkaZnak"/>
    <w:rsid w:val="005976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976CE"/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7976E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/>
  <cp:lastModifiedBy/>
  <cp:revision>1</cp:revision>
  <cp:lastPrinted>2010-02-23T09:55:00Z</cp:lastPrinted>
  <dcterms:created xsi:type="dcterms:W3CDTF">2018-06-19T11:00:00Z</dcterms:created>
  <dcterms:modified xsi:type="dcterms:W3CDTF">2018-07-16T07:16:00Z</dcterms:modified>
</cp:coreProperties>
</file>