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D4" w:rsidRDefault="005D1AD4" w:rsidP="005D1AD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5D1AD4" w:rsidRDefault="003B05A3" w:rsidP="005D1AD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5</w:t>
      </w:r>
    </w:p>
    <w:p w:rsidR="00400B07" w:rsidRDefault="00333577" w:rsidP="005D1AD4">
      <w:pPr>
        <w:spacing w:after="0" w:line="240" w:lineRule="auto"/>
        <w:rPr>
          <w:rFonts w:ascii="Tahoma" w:hAnsi="Tahoma" w:cs="Tahoma"/>
          <w:b/>
        </w:rPr>
      </w:pPr>
      <w:r w:rsidRPr="00333577">
        <w:rPr>
          <w:rFonts w:ascii="Tahoma" w:hAnsi="Tahoma" w:cs="Tahoma"/>
          <w:b/>
        </w:rPr>
        <w:t>Aparat do USG serca przezprzełykowego</w:t>
      </w:r>
      <w:r>
        <w:rPr>
          <w:rFonts w:ascii="Tahoma" w:hAnsi="Tahoma" w:cs="Tahoma"/>
          <w:b/>
        </w:rPr>
        <w:t xml:space="preserve"> </w:t>
      </w:r>
      <w:r w:rsidR="005D1AD4">
        <w:rPr>
          <w:rFonts w:ascii="Tahoma" w:hAnsi="Tahoma" w:cs="Tahoma"/>
          <w:b/>
        </w:rPr>
        <w:t>- 1 sztuka</w:t>
      </w:r>
    </w:p>
    <w:p w:rsidR="005D1AD4" w:rsidRPr="00400B07" w:rsidRDefault="005D1AD4" w:rsidP="005D1AD4">
      <w:pPr>
        <w:spacing w:after="0" w:line="240" w:lineRule="auto"/>
        <w:rPr>
          <w:rFonts w:ascii="Times New Roman" w:eastAsia="SimSun" w:hAnsi="Times New Roman" w:cs="Times New Roman"/>
          <w:b/>
          <w:i/>
          <w:sz w:val="20"/>
          <w:szCs w:val="20"/>
          <w:lang w:eastAsia="zh-CN"/>
        </w:rPr>
      </w:pPr>
    </w:p>
    <w:tbl>
      <w:tblPr>
        <w:tblW w:w="8936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4A0"/>
      </w:tblPr>
      <w:tblGrid>
        <w:gridCol w:w="573"/>
        <w:gridCol w:w="8363"/>
      </w:tblGrid>
      <w:tr w:rsidR="00891FB0" w:rsidRPr="00400B07" w:rsidTr="00F34A50">
        <w:trPr>
          <w:cantSplit/>
          <w:trHeight w:val="227"/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B0" w:rsidRPr="008F15DF" w:rsidRDefault="00891FB0" w:rsidP="007F1D9A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8F15DF">
              <w:rPr>
                <w:rFonts w:ascii="Tahoma" w:eastAsia="Calibri" w:hAnsi="Tahoma" w:cs="Tahoma"/>
                <w:b/>
                <w:bCs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B0" w:rsidRPr="008F15DF" w:rsidRDefault="00891FB0" w:rsidP="007F1D9A">
            <w:pPr>
              <w:rPr>
                <w:rFonts w:ascii="Tahoma" w:eastAsia="Calibri" w:hAnsi="Tahoma" w:cs="Tahoma"/>
                <w:b/>
                <w:bCs/>
              </w:rPr>
            </w:pPr>
            <w:r w:rsidRPr="008F15DF">
              <w:rPr>
                <w:rFonts w:ascii="Tahoma" w:eastAsia="Calibri" w:hAnsi="Tahoma" w:cs="Tahoma"/>
                <w:b/>
                <w:bCs/>
              </w:rPr>
              <w:t>Parametry graniczne (wymagane)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Aparat fabrycznie nowy, rok produkcji 2018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Zasilanie sieciowe 230V ± 10% 50 Hz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val="pt-PT" w:eastAsia="zh-CN"/>
              </w:rPr>
              <w:t xml:space="preserve">Technologia całkowice 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cyfrowa łącznie z układem formowania i przetwarzania wiązki ultradźwiękowej (tzw. </w:t>
            </w:r>
            <w:proofErr w:type="spellStart"/>
            <w:r w:rsidRPr="003011CA">
              <w:rPr>
                <w:rFonts w:ascii="Tahoma" w:eastAsia="SimSun" w:hAnsi="Tahoma" w:cs="Tahoma"/>
                <w:lang w:eastAsia="zh-CN"/>
              </w:rPr>
              <w:t>beamformer</w:t>
            </w:r>
            <w:proofErr w:type="spellEnd"/>
            <w:r w:rsidRPr="003011CA">
              <w:rPr>
                <w:rFonts w:ascii="Tahoma" w:eastAsia="SimSun" w:hAnsi="Tahoma" w:cs="Tahoma"/>
                <w:lang w:eastAsia="zh-CN"/>
              </w:rPr>
              <w:t xml:space="preserve">)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Ciężar konsoli (</w:t>
            </w:r>
            <w:proofErr w:type="spellStart"/>
            <w:r w:rsidRPr="003011CA">
              <w:rPr>
                <w:rFonts w:ascii="Tahoma" w:eastAsia="SimSun" w:hAnsi="Tahoma" w:cs="Tahoma"/>
                <w:lang w:eastAsia="zh-CN"/>
              </w:rPr>
              <w:t>max</w:t>
            </w:r>
            <w:proofErr w:type="spellEnd"/>
            <w:r w:rsidRPr="003011CA">
              <w:rPr>
                <w:rFonts w:ascii="Tahoma" w:eastAsia="SimSun" w:hAnsi="Tahoma" w:cs="Tahoma"/>
                <w:lang w:eastAsia="zh-CN"/>
              </w:rPr>
              <w:t>. 75kg)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Ekran dotykowy min. 8” do sterowania aparatu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Ilość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niezależnych kanałów przetwarzania min. 190.000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 xml:space="preserve">Zakres częstotliwości pracy aparatu (dla głowic USG możliwych do zastosowania w aparacie) min. 2,0-18,0 </w:t>
            </w:r>
            <w:proofErr w:type="spellStart"/>
            <w:r w:rsidRPr="003011CA">
              <w:rPr>
                <w:rFonts w:ascii="Tahoma" w:eastAsia="SimSun" w:hAnsi="Tahoma" w:cs="Tahoma"/>
                <w:lang w:eastAsia="zh-CN"/>
              </w:rPr>
              <w:t>MHz</w:t>
            </w:r>
            <w:proofErr w:type="spellEnd"/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</w:rPr>
            </w:pPr>
            <w:r>
              <w:rPr>
                <w:rFonts w:ascii="Tahoma" w:eastAsia="SimSun" w:hAnsi="Tahoma" w:cs="Tahoma"/>
                <w:lang w:eastAsia="zh-CN"/>
              </w:rPr>
              <w:t>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Ilość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jednakowy</w:t>
            </w:r>
            <w:r w:rsidR="00573948">
              <w:rPr>
                <w:rFonts w:ascii="Tahoma" w:eastAsia="SimSun" w:hAnsi="Tahoma" w:cs="Tahoma"/>
                <w:lang w:eastAsia="zh-CN"/>
              </w:rPr>
              <w:t xml:space="preserve">ch gniazd dla głowic USG </w:t>
            </w:r>
            <w:r w:rsidR="00573948" w:rsidRPr="00343BDC">
              <w:rPr>
                <w:rFonts w:ascii="Tahoma" w:hAnsi="Tahoma" w:cs="Tahoma"/>
                <w:color w:val="000000" w:themeColor="text1"/>
              </w:rPr>
              <w:t xml:space="preserve">nie mniej niż </w:t>
            </w:r>
            <w:r w:rsidR="00573948">
              <w:rPr>
                <w:rFonts w:ascii="Tahoma" w:hAnsi="Tahoma" w:cs="Tahoma"/>
                <w:color w:val="000000" w:themeColor="text1"/>
              </w:rPr>
              <w:t>4 gniazda (w tym: min. 3</w:t>
            </w:r>
            <w:r w:rsidR="00573948" w:rsidRPr="00343BDC">
              <w:rPr>
                <w:rFonts w:ascii="Tahoma" w:hAnsi="Tahoma" w:cs="Tahoma"/>
                <w:color w:val="000000" w:themeColor="text1"/>
              </w:rPr>
              <w:t xml:space="preserve"> aktywne</w:t>
            </w:r>
            <w:r w:rsidR="00573948">
              <w:rPr>
                <w:rFonts w:ascii="Tahoma" w:hAnsi="Tahoma" w:cs="Tahoma"/>
                <w:color w:val="000000" w:themeColor="text1"/>
              </w:rPr>
              <w:t xml:space="preserve"> i 1 parkingowe)</w:t>
            </w:r>
          </w:p>
        </w:tc>
      </w:tr>
      <w:tr w:rsidR="00891FB0" w:rsidRPr="000C116B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0C116B" w:rsidRDefault="00A95F17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9</w:t>
            </w:r>
            <w:r w:rsidR="00891FB0" w:rsidRPr="000C116B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0C116B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0C116B">
              <w:rPr>
                <w:rFonts w:ascii="Tahoma" w:eastAsia="SimSun" w:hAnsi="Tahoma" w:cs="Tahoma"/>
                <w:lang w:val="fr-FR" w:eastAsia="zh-CN"/>
              </w:rPr>
              <w:t>Głębokość penetracji</w:t>
            </w:r>
            <w:r w:rsidRPr="000C116B">
              <w:rPr>
                <w:rFonts w:ascii="Tahoma" w:eastAsia="SimSun" w:hAnsi="Tahoma" w:cs="Tahoma"/>
                <w:lang w:eastAsia="zh-CN"/>
              </w:rPr>
              <w:t xml:space="preserve">  min. 30 cm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A95F1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1</w:t>
            </w:r>
            <w:r w:rsidR="00A95F17">
              <w:rPr>
                <w:rFonts w:ascii="Tahoma" w:eastAsia="SimSun" w:hAnsi="Tahoma" w:cs="Tahoma"/>
                <w:lang w:eastAsia="zh-CN"/>
              </w:rPr>
              <w:t>0</w:t>
            </w:r>
            <w:r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Kolorowy monitor wysokiej rozdzielczości  typu LCD lub OLED o rozdzielczości min. 1280x1024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11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Przekątna ekranu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21"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A95F17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12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Nagrywanie i odtwarzanie obrazów dynamicznych (tzw. Cineloop) dla prezentacji Dopplera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Liczba obrazów w „Cineloop" dla prezentacji 2D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2 000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Moduł EKG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Automatyczna optymalizacja obrazu (wzmocnienia, PRF, linii bazowej) przy pomocy jednego przycisku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Programowanie nastaw dla aplikacji klinicznych i poszczególnych głowic USG, tzw. 'presety'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System cyfrowej archiwizacji zintegrowany z aparatem USG:</w:t>
            </w:r>
            <w:r w:rsidRPr="003011CA">
              <w:rPr>
                <w:rFonts w:ascii="Tahoma" w:eastAsia="SimSun" w:hAnsi="Tahoma" w:cs="Tahoma"/>
                <w:lang w:val="fr-FR" w:eastAsia="zh-CN"/>
              </w:rPr>
              <w:br/>
              <w:t>- baza danych pacjentów i obrazów</w:t>
            </w:r>
            <w:r w:rsidRPr="003011CA">
              <w:rPr>
                <w:rFonts w:ascii="Tahoma" w:eastAsia="SimSun" w:hAnsi="Tahoma" w:cs="Tahoma"/>
                <w:lang w:val="fr-FR" w:eastAsia="zh-CN"/>
              </w:rPr>
              <w:br/>
              <w:t>- dysk HDD min. 500GB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Archiwizacja obrazów na przenośnych nośnikach USB, obsługa formatów: AVI, JPEG, DICOM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Interface DICOM 3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20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Cyfrowa drukarka termiczna (video - printer), czarno-biała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21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Obrazowanie w trybie 2D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22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Częstotliwość odświeżania obrazów „FrameRate" z wyświetlaniem parametru (częstotliwości) na ekranie monitora min. 800 obrazów/sek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i prezentacja w trybie dopplera spektralnego z falą pulsacyjną (PWD)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lastRenderedPageBreak/>
              <w:t>24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Maksymalna mierzona prędkość przy zerowym kącie w dopplerze pulsacyjnym  </w:t>
            </w:r>
            <w:r w:rsidRPr="003011CA">
              <w:rPr>
                <w:rFonts w:ascii="Tahoma" w:eastAsia="SimSun" w:hAnsi="Tahoma" w:cs="Tahoma"/>
                <w:lang w:eastAsia="zh-CN"/>
              </w:rPr>
              <w:t>min. 9 m/s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trybie CWD - doppler z falą ciągłą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trybie CD - doppler kolorowy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Maksymalny zakres  prędkość przepływu  </w:t>
            </w:r>
            <w:r w:rsidRPr="003011CA">
              <w:rPr>
                <w:rFonts w:ascii="Tahoma" w:eastAsia="SimSun" w:hAnsi="Tahoma" w:cs="Tahoma"/>
                <w:lang w:eastAsia="zh-CN"/>
              </w:rPr>
              <w:t>min.  +/- 2,75m/s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Max FrameRate dla dopplera kolorowego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 Min. 200 obrazów/s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29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Możliwość regulacji wzmocnienia koloru niezależnie od wzmocnienia B (2D) obrazów z pamięci CINE i odtwarzanych z archiwum.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30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Kolorowy i spektralny Doppler tkankowy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31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Power Doppler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32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Tryby mieszane:</w:t>
            </w:r>
            <w:r w:rsidRPr="003011CA">
              <w:rPr>
                <w:rFonts w:ascii="Tahoma" w:eastAsia="SimSun" w:hAnsi="Tahoma" w:cs="Tahoma"/>
                <w:lang w:val="fr-FR" w:eastAsia="zh-CN"/>
              </w:rPr>
              <w:br/>
              <w:t xml:space="preserve">Duplex-Mode (np. B/CD, B/PWD) i Triplex-Mode (np. B/CD/PWD)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33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technice II harmonicznej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34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Redukcja szumów speklowych, plamek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0F5FC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Głowica sektorowa do badań kardiologicznych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Zakres częstotliwości pracy głowicy sektorowej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2-4,0 </w:t>
            </w:r>
            <w:proofErr w:type="spellStart"/>
            <w:r w:rsidRPr="003011CA">
              <w:rPr>
                <w:rFonts w:ascii="Tahoma" w:eastAsia="SimSun" w:hAnsi="Tahoma" w:cs="Tahoma"/>
                <w:lang w:eastAsia="zh-CN"/>
              </w:rPr>
              <w:t>MHz</w:t>
            </w:r>
            <w:proofErr w:type="spellEnd"/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Możliwość zmiany częstotliwości dopplera z falą ciągłą </w:t>
            </w:r>
            <w:r w:rsidRPr="003011CA">
              <w:rPr>
                <w:rFonts w:ascii="Tahoma" w:eastAsia="SimSun" w:hAnsi="Tahoma" w:cs="Tahoma"/>
                <w:lang w:eastAsia="zh-CN"/>
              </w:rPr>
              <w:t>min. 3 częstotliwości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Możliwość zmiany częstotliwości dopplera  pulsacyjnego</w:t>
            </w:r>
            <w:r w:rsidRPr="003011CA">
              <w:rPr>
                <w:rFonts w:ascii="Tahoma" w:eastAsia="SimSun" w:hAnsi="Tahoma" w:cs="Tahoma"/>
                <w:lang w:eastAsia="zh-CN"/>
              </w:rPr>
              <w:t xml:space="preserve"> min. 3 częstotliwości</w:t>
            </w:r>
          </w:p>
        </w:tc>
      </w:tr>
      <w:tr w:rsidR="00891FB0" w:rsidRPr="00C50362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C50362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 w:rsidRPr="00C50362">
              <w:rPr>
                <w:rFonts w:ascii="Tahoma" w:eastAsia="SimSun" w:hAnsi="Tahoma" w:cs="Tahoma"/>
                <w:lang w:eastAsia="zh-CN"/>
              </w:rPr>
              <w:t>35</w:t>
            </w:r>
            <w:r w:rsidR="00891FB0" w:rsidRPr="00C50362">
              <w:rPr>
                <w:rFonts w:ascii="Tahoma" w:eastAsia="SimSun" w:hAnsi="Tahoma" w:cs="Tahoma"/>
                <w:lang w:eastAsia="zh-CN"/>
              </w:rPr>
              <w:t>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C50362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C50362">
              <w:rPr>
                <w:rFonts w:ascii="Tahoma" w:eastAsia="SimSun" w:hAnsi="Tahoma" w:cs="Tahoma"/>
                <w:lang w:val="fr-FR" w:eastAsia="zh-CN"/>
              </w:rPr>
              <w:t>Kąt pola skanowania głowicy sektorowej</w:t>
            </w:r>
            <w:r w:rsidRPr="00C50362">
              <w:rPr>
                <w:rFonts w:ascii="Tahoma" w:eastAsia="SimSun" w:hAnsi="Tahoma" w:cs="Tahoma"/>
                <w:lang w:eastAsia="zh-CN"/>
              </w:rPr>
              <w:t xml:space="preserve">  min. 90°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 w:rsidRPr="003011CA">
              <w:rPr>
                <w:rFonts w:ascii="Tahoma" w:eastAsia="SimSun" w:hAnsi="Tahoma" w:cs="Tahoma"/>
                <w:lang w:eastAsia="zh-CN"/>
              </w:rPr>
              <w:t>3</w:t>
            </w:r>
            <w:r w:rsidR="00925173">
              <w:rPr>
                <w:rFonts w:ascii="Tahoma" w:eastAsia="SimSun" w:hAnsi="Tahoma" w:cs="Tahoma"/>
                <w:lang w:eastAsia="zh-C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DF57A2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Głowica przeprzełykowa wielopłaszczyznowa 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 xml:space="preserve"> Zakres częstotliwości obrazowania  min. 3,0 do 7,0 MHz, 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Kąt pola obrazowania min. 90 stopni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Zakres regulacji płaszczyzny skanowania min.  0-180 stopni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36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Obrazowanie w technice harmonicznej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37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Pakiet pomiarowy ogólny (odległości, pola powierzchni, objętości)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38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Pakiet pomiarowo - obliczeniowy dla badań echa serca (frakcja wyrzutowa, Qp/Qs, E/E’)</w:t>
            </w:r>
          </w:p>
        </w:tc>
      </w:tr>
      <w:tr w:rsidR="00891FB0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39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400B07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Pomiary w trybie kolorowego dopplera metodą  PISA ( min. promień, ERO)</w:t>
            </w:r>
          </w:p>
        </w:tc>
      </w:tr>
      <w:tr w:rsidR="00891FB0" w:rsidRPr="003011CA" w:rsidTr="00F34A50">
        <w:trPr>
          <w:cantSplit/>
          <w:trHeight w:val="14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925173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40</w:t>
            </w:r>
            <w:r w:rsidR="00891FB0"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1FB0" w:rsidRPr="003011CA" w:rsidRDefault="00891FB0" w:rsidP="00DF57A2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 w:rsidRPr="003011CA">
              <w:rPr>
                <w:rFonts w:ascii="Tahoma" w:eastAsia="SimSun" w:hAnsi="Tahoma" w:cs="Tahoma"/>
                <w:lang w:val="fr-FR" w:eastAsia="zh-CN"/>
              </w:rPr>
              <w:t>Możliwość rozbudowy zestawu o:</w:t>
            </w:r>
          </w:p>
          <w:p w:rsidR="00891FB0" w:rsidRPr="003011CA" w:rsidRDefault="00891FB0" w:rsidP="00400B07">
            <w:pPr>
              <w:numPr>
                <w:ilvl w:val="0"/>
                <w:numId w:val="1"/>
              </w:numPr>
              <w:spacing w:after="0" w:line="240" w:lineRule="auto"/>
              <w:ind w:left="390"/>
              <w:contextualSpacing/>
              <w:rPr>
                <w:rFonts w:ascii="Tahoma" w:hAnsi="Tahoma" w:cs="Tahoma"/>
                <w:lang w:val="fr-FR" w:eastAsia="zh-CN"/>
              </w:rPr>
            </w:pPr>
            <w:r w:rsidRPr="003011CA">
              <w:rPr>
                <w:rFonts w:ascii="Tahoma" w:hAnsi="Tahoma" w:cs="Tahoma"/>
                <w:lang w:val="fr-FR" w:eastAsia="zh-CN"/>
              </w:rPr>
              <w:t>funkcję anatomicznego M-mode na obrazach zamrożonych i na żywo</w:t>
            </w:r>
          </w:p>
          <w:p w:rsidR="00891FB0" w:rsidRPr="003011CA" w:rsidRDefault="00891FB0" w:rsidP="00400B07">
            <w:pPr>
              <w:numPr>
                <w:ilvl w:val="0"/>
                <w:numId w:val="1"/>
              </w:numPr>
              <w:spacing w:after="0" w:line="240" w:lineRule="auto"/>
              <w:ind w:left="390"/>
              <w:contextualSpacing/>
              <w:rPr>
                <w:rFonts w:ascii="Tahoma" w:hAnsi="Tahoma" w:cs="Tahoma"/>
                <w:lang w:val="fr-FR" w:eastAsia="zh-CN"/>
              </w:rPr>
            </w:pPr>
            <w:r w:rsidRPr="003011CA">
              <w:rPr>
                <w:rFonts w:ascii="Tahoma" w:hAnsi="Tahoma" w:cs="Tahoma"/>
                <w:lang w:val="fr-FR" w:eastAsia="zh-CN"/>
              </w:rPr>
              <w:t>oprogramowanie do automatycznego obrysu lewej komory i automatycznego obliczania frakcji wyrzutowej</w:t>
            </w:r>
          </w:p>
          <w:p w:rsidR="00891FB0" w:rsidRPr="003011CA" w:rsidRDefault="00891FB0" w:rsidP="00400B07">
            <w:pPr>
              <w:numPr>
                <w:ilvl w:val="0"/>
                <w:numId w:val="1"/>
              </w:numPr>
              <w:spacing w:after="0" w:line="240" w:lineRule="auto"/>
              <w:ind w:left="390"/>
              <w:contextualSpacing/>
              <w:rPr>
                <w:rFonts w:ascii="Tahoma" w:hAnsi="Tahoma" w:cs="Tahoma"/>
                <w:lang w:val="fr-FR" w:eastAsia="zh-CN"/>
              </w:rPr>
            </w:pPr>
            <w:r w:rsidRPr="003011CA">
              <w:rPr>
                <w:rFonts w:ascii="Tahoma" w:hAnsi="Tahoma" w:cs="Tahoma"/>
                <w:lang w:val="fr-FR" w:eastAsia="zh-CN"/>
              </w:rPr>
              <w:t>protokół stress echo</w:t>
            </w:r>
          </w:p>
        </w:tc>
      </w:tr>
      <w:tr w:rsidR="00773314" w:rsidRPr="003011CA" w:rsidTr="00F34A50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3314" w:rsidRDefault="00773314" w:rsidP="00400B07">
            <w:pPr>
              <w:spacing w:after="0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41</w:t>
            </w:r>
            <w:r w:rsidRPr="003011CA">
              <w:rPr>
                <w:rFonts w:ascii="Tahoma" w:eastAsia="SimSun" w:hAnsi="Tahoma" w:cs="Tahoma"/>
                <w:lang w:eastAsia="zh-C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3314" w:rsidRPr="003011CA" w:rsidRDefault="00773314" w:rsidP="00DF57A2">
            <w:pPr>
              <w:spacing w:after="0"/>
              <w:rPr>
                <w:rFonts w:ascii="Tahoma" w:eastAsia="SimSun" w:hAnsi="Tahoma" w:cs="Tahoma"/>
                <w:lang w:val="fr-FR" w:eastAsia="zh-CN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Podłączenie systemu zapewniające pełną integrację dwukierunkową do systemu RIS/PACS posiadanego przez Zamawiającego (licencje, komunikacja)</w:t>
            </w:r>
          </w:p>
        </w:tc>
      </w:tr>
    </w:tbl>
    <w:p w:rsidR="00400B07" w:rsidRPr="003011CA" w:rsidRDefault="00400B07" w:rsidP="00400B07">
      <w:pPr>
        <w:spacing w:after="0" w:line="240" w:lineRule="auto"/>
        <w:rPr>
          <w:rFonts w:ascii="Tahoma" w:eastAsia="SimSun" w:hAnsi="Tahoma" w:cs="Tahoma"/>
        </w:rPr>
      </w:pPr>
    </w:p>
    <w:p w:rsidR="00400B07" w:rsidRPr="003011CA" w:rsidRDefault="00400B07" w:rsidP="00400B07">
      <w:pPr>
        <w:spacing w:after="0" w:line="240" w:lineRule="auto"/>
        <w:ind w:left="-360" w:right="22"/>
        <w:rPr>
          <w:rFonts w:ascii="Tahoma" w:eastAsia="SimSun" w:hAnsi="Tahoma" w:cs="Tahoma"/>
          <w:color w:val="00B0F0"/>
          <w:lang w:eastAsia="zh-CN"/>
        </w:rPr>
      </w:pPr>
    </w:p>
    <w:p w:rsidR="00400B07" w:rsidRPr="003011CA" w:rsidRDefault="00400B07" w:rsidP="00400B07">
      <w:pPr>
        <w:spacing w:after="0" w:line="240" w:lineRule="auto"/>
        <w:ind w:left="-360" w:right="22"/>
        <w:rPr>
          <w:rFonts w:ascii="Tahoma" w:eastAsia="SimSun" w:hAnsi="Tahoma" w:cs="Tahoma"/>
          <w:color w:val="000000"/>
          <w:lang w:eastAsia="zh-CN"/>
        </w:rPr>
      </w:pPr>
    </w:p>
    <w:p w:rsidR="00E75A18" w:rsidRPr="00F34A50" w:rsidRDefault="00400B07" w:rsidP="00F34A50">
      <w:pPr>
        <w:tabs>
          <w:tab w:val="center" w:pos="2268"/>
          <w:tab w:val="center" w:pos="11340"/>
        </w:tabs>
        <w:spacing w:after="0" w:line="240" w:lineRule="auto"/>
        <w:ind w:firstLine="708"/>
        <w:rPr>
          <w:rFonts w:ascii="Tahoma" w:eastAsia="SimSun" w:hAnsi="Tahoma" w:cs="Tahoma"/>
          <w:lang w:eastAsia="zh-CN"/>
        </w:rPr>
      </w:pP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</w:r>
      <w:r w:rsidRPr="003011CA">
        <w:rPr>
          <w:rFonts w:ascii="Tahoma" w:eastAsia="SimSun" w:hAnsi="Tahoma" w:cs="Tahoma"/>
          <w:lang w:eastAsia="zh-CN"/>
        </w:rPr>
        <w:tab/>
        <w:t xml:space="preserve">                                                                                                                                                                          …………............................................................</w:t>
      </w:r>
    </w:p>
    <w:sectPr w:rsidR="00E75A18" w:rsidRPr="00F34A50" w:rsidSect="00F34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756" w:rsidRDefault="00986756" w:rsidP="00093356">
      <w:pPr>
        <w:spacing w:after="0" w:line="240" w:lineRule="auto"/>
      </w:pPr>
      <w:r>
        <w:separator/>
      </w:r>
    </w:p>
  </w:endnote>
  <w:endnote w:type="continuationSeparator" w:id="1">
    <w:p w:rsidR="00986756" w:rsidRDefault="00986756" w:rsidP="0009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756" w:rsidRDefault="00986756" w:rsidP="00093356">
      <w:pPr>
        <w:spacing w:after="0" w:line="240" w:lineRule="auto"/>
      </w:pPr>
      <w:r>
        <w:separator/>
      </w:r>
    </w:p>
  </w:footnote>
  <w:footnote w:type="continuationSeparator" w:id="1">
    <w:p w:rsidR="00986756" w:rsidRDefault="00986756" w:rsidP="0009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 w:rsidP="00093356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Pakiet 5</w:t>
    </w:r>
  </w:p>
  <w:p w:rsidR="00093356" w:rsidRDefault="0009335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6" w:rsidRDefault="000933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04D91"/>
    <w:multiLevelType w:val="hybridMultilevel"/>
    <w:tmpl w:val="25BCEA82"/>
    <w:lvl w:ilvl="0" w:tplc="9B605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B07"/>
    <w:rsid w:val="00093356"/>
    <w:rsid w:val="000C116B"/>
    <w:rsid w:val="000F5FC4"/>
    <w:rsid w:val="0014380E"/>
    <w:rsid w:val="00176D91"/>
    <w:rsid w:val="0018063E"/>
    <w:rsid w:val="001D05D9"/>
    <w:rsid w:val="001D36CF"/>
    <w:rsid w:val="002543EB"/>
    <w:rsid w:val="002D426F"/>
    <w:rsid w:val="002F517A"/>
    <w:rsid w:val="003011CA"/>
    <w:rsid w:val="003313E5"/>
    <w:rsid w:val="00333577"/>
    <w:rsid w:val="00355B74"/>
    <w:rsid w:val="0036477F"/>
    <w:rsid w:val="003B05A3"/>
    <w:rsid w:val="003B3FDC"/>
    <w:rsid w:val="00400B07"/>
    <w:rsid w:val="00416987"/>
    <w:rsid w:val="00454BB9"/>
    <w:rsid w:val="00483011"/>
    <w:rsid w:val="00535C1D"/>
    <w:rsid w:val="00573948"/>
    <w:rsid w:val="00587D98"/>
    <w:rsid w:val="005B44DD"/>
    <w:rsid w:val="005B4E8F"/>
    <w:rsid w:val="005D1AD4"/>
    <w:rsid w:val="005E267C"/>
    <w:rsid w:val="005F3B37"/>
    <w:rsid w:val="00650F86"/>
    <w:rsid w:val="00661724"/>
    <w:rsid w:val="006C0BB3"/>
    <w:rsid w:val="006D600B"/>
    <w:rsid w:val="006D6C40"/>
    <w:rsid w:val="007457A0"/>
    <w:rsid w:val="00773314"/>
    <w:rsid w:val="0078245B"/>
    <w:rsid w:val="007C595C"/>
    <w:rsid w:val="00891FB0"/>
    <w:rsid w:val="00893959"/>
    <w:rsid w:val="008E57A6"/>
    <w:rsid w:val="008F6A1F"/>
    <w:rsid w:val="00925173"/>
    <w:rsid w:val="00983706"/>
    <w:rsid w:val="00986756"/>
    <w:rsid w:val="009B0106"/>
    <w:rsid w:val="009D6606"/>
    <w:rsid w:val="00A60D4C"/>
    <w:rsid w:val="00A6681C"/>
    <w:rsid w:val="00A915FE"/>
    <w:rsid w:val="00A95F17"/>
    <w:rsid w:val="00B00A5E"/>
    <w:rsid w:val="00B117EB"/>
    <w:rsid w:val="00B63893"/>
    <w:rsid w:val="00B878AF"/>
    <w:rsid w:val="00B91B8B"/>
    <w:rsid w:val="00B97012"/>
    <w:rsid w:val="00BA41EA"/>
    <w:rsid w:val="00C1008F"/>
    <w:rsid w:val="00C50362"/>
    <w:rsid w:val="00C6537F"/>
    <w:rsid w:val="00C7617A"/>
    <w:rsid w:val="00CE1FB5"/>
    <w:rsid w:val="00CF5E44"/>
    <w:rsid w:val="00D71565"/>
    <w:rsid w:val="00D72C37"/>
    <w:rsid w:val="00DF57A2"/>
    <w:rsid w:val="00E64C09"/>
    <w:rsid w:val="00E75A18"/>
    <w:rsid w:val="00EC6368"/>
    <w:rsid w:val="00EE09FC"/>
    <w:rsid w:val="00EF415C"/>
    <w:rsid w:val="00F3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9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3356"/>
  </w:style>
  <w:style w:type="paragraph" w:styleId="Stopka">
    <w:name w:val="footer"/>
    <w:basedOn w:val="Normalny"/>
    <w:link w:val="StopkaZnak"/>
    <w:uiPriority w:val="99"/>
    <w:semiHidden/>
    <w:unhideWhenUsed/>
    <w:rsid w:val="0009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3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F3C8-EA64-466E-8A0A-8E9A1109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82</cp:revision>
  <cp:lastPrinted>2018-06-08T11:47:00Z</cp:lastPrinted>
  <dcterms:created xsi:type="dcterms:W3CDTF">2018-05-15T06:17:00Z</dcterms:created>
  <dcterms:modified xsi:type="dcterms:W3CDTF">2018-07-12T06:46:00Z</dcterms:modified>
</cp:coreProperties>
</file>