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Załącznik nr 1</w:t>
      </w: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Rodzaje odpadów medycznych i ich orientacyjna ilość  w okresie trwania umowy</w:t>
      </w:r>
      <w:r w:rsidR="004E43DE">
        <w:rPr>
          <w:rFonts w:ascii="Times New Roman" w:hAnsi="Times New Roman" w:cs="Times New Roman"/>
          <w:sz w:val="22"/>
        </w:rPr>
        <w:t xml:space="preserve"> (24 miesiące):</w:t>
      </w:r>
      <w:r w:rsidRPr="00C31055">
        <w:rPr>
          <w:rFonts w:ascii="Times New Roman" w:hAnsi="Times New Roman" w:cs="Times New Roman"/>
          <w:sz w:val="22"/>
        </w:rPr>
        <w:t xml:space="preserve"> </w:t>
      </w:r>
    </w:p>
    <w:p w:rsidR="00F43682" w:rsidRPr="00C31055" w:rsidRDefault="00F43682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07 05 13</w:t>
      </w:r>
      <w:r w:rsidR="00633F19"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odpady z produkcji , przygotowywania , obrotu i stosowania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farmaceutyków (odpady stałe zawierające substancje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niebezpieczne zanieczyszczone lekami cytostatycznymi)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</w:t>
      </w:r>
      <w:r w:rsidRPr="00C31055">
        <w:rPr>
          <w:rFonts w:ascii="Times New Roman" w:hAnsi="Times New Roman" w:cs="Times New Roman"/>
          <w:b/>
          <w:sz w:val="22"/>
        </w:rPr>
        <w:t>18,000 Mg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18 01 02</w:t>
      </w:r>
      <w:r w:rsidR="00633F19"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części ciała i organy oraz pojemniki na krew i konserwanty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służące do jej  przechowywania ( z wyłączeniem 18 01 03 )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           2,000 Mg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18 01 03</w:t>
      </w:r>
      <w:r w:rsidR="00633F19"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inne odpady , które zawierają żywe drobnoustroje 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chorobotwórcze lub ich toksyny oraz inne formy zdolne 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do przeniesienia materiału genetycznego , o których wiadomo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lub co do których istnieją wiarygodne podstawy do sądzenia ,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że wywołują choroby u ludzi i zwierząt (  np. zainfekowane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</w:t>
      </w:r>
      <w:proofErr w:type="spellStart"/>
      <w:r w:rsidRPr="00C31055">
        <w:rPr>
          <w:rFonts w:ascii="Times New Roman" w:hAnsi="Times New Roman" w:cs="Times New Roman"/>
          <w:sz w:val="22"/>
        </w:rPr>
        <w:t>pieluchomajtki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, podpaski, podkłady), z wyłączeniem 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18 01 80 i 10 01 82                                                                        </w:t>
      </w:r>
      <w:r w:rsidRPr="00C31055">
        <w:rPr>
          <w:rFonts w:ascii="Times New Roman" w:hAnsi="Times New Roman" w:cs="Times New Roman"/>
          <w:b/>
          <w:sz w:val="22"/>
        </w:rPr>
        <w:t>121,000Mg</w:t>
      </w:r>
    </w:p>
    <w:p w:rsidR="00F43682" w:rsidRPr="00C31055" w:rsidRDefault="00F43682" w:rsidP="00F4368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</w:t>
      </w: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18 01 08</w:t>
      </w:r>
      <w:r w:rsidR="00633F19"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leki cytotoksyczne i cytostatyczne</w:t>
      </w: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</w:t>
      </w:r>
      <w:r w:rsidRPr="00C31055">
        <w:rPr>
          <w:rFonts w:ascii="Times New Roman" w:hAnsi="Times New Roman" w:cs="Times New Roman"/>
          <w:b/>
          <w:sz w:val="22"/>
        </w:rPr>
        <w:t>1,000 Mg</w:t>
      </w: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18 01 09</w:t>
      </w:r>
      <w:r w:rsidR="00633F19"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 xml:space="preserve"> 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leki inne niż wymienione w 18 01 08</w:t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  <w:t xml:space="preserve">     </w:t>
      </w:r>
      <w:r w:rsidRPr="00C31055"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1,000 Mg</w:t>
      </w: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18 01 06</w:t>
      </w:r>
      <w:r w:rsidR="00633F19"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 xml:space="preserve">chemikalia, w tym odczynniki chemiczne , </w:t>
      </w: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zawierające substancje niebezpieczne</w:t>
      </w: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( przyjmując że 1litr = </w:t>
      </w:r>
      <w:smartTag w:uri="urn:schemas-microsoft-com:office:smarttags" w:element="metricconverter">
        <w:smartTagPr>
          <w:attr w:name="ProductID" w:val="1 kilogram"/>
        </w:smartTagPr>
        <w:r w:rsidRPr="00C31055">
          <w:rPr>
            <w:rFonts w:ascii="Times New Roman" w:hAnsi="Times New Roman" w:cs="Times New Roman"/>
            <w:sz w:val="22"/>
          </w:rPr>
          <w:t>1 kilogram</w:t>
        </w:r>
      </w:smartTag>
      <w:r w:rsidRPr="00C31055">
        <w:rPr>
          <w:rFonts w:ascii="Times New Roman" w:hAnsi="Times New Roman" w:cs="Times New Roman"/>
          <w:sz w:val="22"/>
        </w:rPr>
        <w:t xml:space="preserve"> odpadów)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  </w:t>
      </w:r>
      <w:r w:rsidRPr="00C31055">
        <w:rPr>
          <w:rFonts w:ascii="Times New Roman" w:hAnsi="Times New Roman" w:cs="Times New Roman"/>
          <w:b/>
          <w:sz w:val="22"/>
        </w:rPr>
        <w:t>2,000 Mg</w:t>
      </w: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Łączna ilość odpadów medycznych niebezpiecznych wytworzona w ciągu   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>24 miesięcy   wynosi 145, 000 Mg</w:t>
      </w: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color w:val="FF0000"/>
          <w:sz w:val="22"/>
        </w:rPr>
      </w:pPr>
    </w:p>
    <w:p w:rsidR="00633F19" w:rsidRPr="00D73071" w:rsidRDefault="00D73071" w:rsidP="00633F19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Miejsce unieszkodliwiani</w:t>
      </w:r>
      <w:r w:rsidR="00633F19" w:rsidRPr="00D73071">
        <w:rPr>
          <w:rFonts w:ascii="Times New Roman" w:hAnsi="Times New Roman" w:cs="Times New Roman"/>
          <w:color w:val="auto"/>
          <w:sz w:val="22"/>
          <w:szCs w:val="22"/>
        </w:rPr>
        <w:t xml:space="preserve">a odpadów musi być zgodne z </w:t>
      </w:r>
      <w:r w:rsidR="00AC23B1">
        <w:rPr>
          <w:rFonts w:ascii="Times New Roman" w:hAnsi="Times New Roman" w:cs="Times New Roman"/>
          <w:color w:val="auto"/>
          <w:sz w:val="22"/>
          <w:szCs w:val="22"/>
        </w:rPr>
        <w:t xml:space="preserve">zapisami </w:t>
      </w:r>
      <w:r w:rsidRPr="00D73071">
        <w:rPr>
          <w:rFonts w:ascii="Times New Roman" w:hAnsi="Times New Roman" w:cs="Times New Roman"/>
          <w:color w:val="auto"/>
          <w:sz w:val="22"/>
          <w:szCs w:val="22"/>
        </w:rPr>
        <w:t>Rozdział</w:t>
      </w:r>
      <w:r w:rsidR="00AC23B1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D73071">
        <w:rPr>
          <w:rFonts w:ascii="Times New Roman" w:hAnsi="Times New Roman" w:cs="Times New Roman"/>
          <w:color w:val="auto"/>
          <w:sz w:val="22"/>
          <w:szCs w:val="22"/>
        </w:rPr>
        <w:t xml:space="preserve"> 3 Ustawy</w:t>
      </w:r>
      <w:r w:rsidR="00633F19" w:rsidRPr="00D73071">
        <w:rPr>
          <w:rFonts w:ascii="Times New Roman" w:hAnsi="Times New Roman" w:cs="Times New Roman"/>
          <w:color w:val="auto"/>
          <w:sz w:val="22"/>
          <w:szCs w:val="22"/>
        </w:rPr>
        <w:t xml:space="preserve"> z dnia 14 grudnia 2012 r. o odpadach</w:t>
      </w:r>
      <w:r w:rsidRPr="00D73071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633F19" w:rsidRPr="00D73071">
        <w:rPr>
          <w:rFonts w:ascii="Times New Roman" w:hAnsi="Times New Roman" w:cs="Times New Roman"/>
          <w:color w:val="auto"/>
          <w:sz w:val="22"/>
          <w:szCs w:val="22"/>
        </w:rPr>
        <w:t>Dz.U</w:t>
      </w:r>
      <w:proofErr w:type="spellEnd"/>
      <w:r w:rsidR="00633F19" w:rsidRPr="00D73071">
        <w:rPr>
          <w:rFonts w:ascii="Times New Roman" w:hAnsi="Times New Roman" w:cs="Times New Roman"/>
          <w:color w:val="auto"/>
          <w:sz w:val="22"/>
          <w:szCs w:val="22"/>
        </w:rPr>
        <w:t>. 2013 poz. 21</w:t>
      </w:r>
      <w:r w:rsidRPr="00D73071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633F19" w:rsidRPr="00633F19" w:rsidRDefault="00633F19" w:rsidP="00633F19">
      <w:pPr>
        <w:pStyle w:val="Nagwek2"/>
      </w:pPr>
    </w:p>
    <w:p w:rsidR="00F43682" w:rsidRPr="00C31055" w:rsidRDefault="00F43682" w:rsidP="00633F1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6D4231" w:rsidRDefault="006D4231"/>
    <w:sectPr w:rsidR="006D4231" w:rsidSect="006D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3682"/>
    <w:rsid w:val="00017C85"/>
    <w:rsid w:val="001F03AF"/>
    <w:rsid w:val="002637BD"/>
    <w:rsid w:val="002C1020"/>
    <w:rsid w:val="002E3986"/>
    <w:rsid w:val="003C5D98"/>
    <w:rsid w:val="00401DAB"/>
    <w:rsid w:val="00415356"/>
    <w:rsid w:val="004E43DE"/>
    <w:rsid w:val="00544D57"/>
    <w:rsid w:val="00562F6C"/>
    <w:rsid w:val="005632CB"/>
    <w:rsid w:val="005E5B11"/>
    <w:rsid w:val="00633F19"/>
    <w:rsid w:val="006B44C4"/>
    <w:rsid w:val="006D4231"/>
    <w:rsid w:val="0093798E"/>
    <w:rsid w:val="009B7889"/>
    <w:rsid w:val="009F7B2A"/>
    <w:rsid w:val="00AA6FD3"/>
    <w:rsid w:val="00AB02B3"/>
    <w:rsid w:val="00AC23B1"/>
    <w:rsid w:val="00B72256"/>
    <w:rsid w:val="00C41144"/>
    <w:rsid w:val="00D66EEB"/>
    <w:rsid w:val="00D73071"/>
    <w:rsid w:val="00D73FA7"/>
    <w:rsid w:val="00F43682"/>
    <w:rsid w:val="00F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dcterms:created xsi:type="dcterms:W3CDTF">2018-08-03T10:17:00Z</dcterms:created>
  <dcterms:modified xsi:type="dcterms:W3CDTF">2018-08-06T09:07:00Z</dcterms:modified>
</cp:coreProperties>
</file>