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9B" w:rsidRDefault="00997A9B" w:rsidP="00997A9B">
      <w:pPr>
        <w:spacing w:line="360" w:lineRule="auto"/>
        <w:rPr>
          <w:rFonts w:ascii="Tahoma" w:hAnsi="Tahoma" w:cs="Tahoma"/>
          <w:b/>
        </w:rPr>
      </w:pPr>
      <w:r>
        <w:rPr>
          <w:rFonts w:ascii="Tahoma" w:hAnsi="Tahoma" w:cs="Tahoma"/>
          <w:b/>
        </w:rPr>
        <w:t>Załącznik nr 1</w:t>
      </w:r>
    </w:p>
    <w:p w:rsidR="00997A9B" w:rsidRPr="00A62864" w:rsidRDefault="00997A9B">
      <w:pPr>
        <w:rPr>
          <w:rFonts w:ascii="Tahoma" w:hAnsi="Tahoma" w:cs="Tahoma"/>
          <w:b/>
        </w:rPr>
      </w:pPr>
      <w:r w:rsidRPr="00505FC9">
        <w:rPr>
          <w:rFonts w:ascii="Tahoma" w:hAnsi="Tahoma" w:cs="Tahoma"/>
          <w:b/>
        </w:rPr>
        <w:t>Zestaw do endoskopii dróg oddechowych - 1 sztuka</w:t>
      </w:r>
    </w:p>
    <w:tbl>
      <w:tblPr>
        <w:tblW w:w="9709" w:type="dxa"/>
        <w:tblInd w:w="38" w:type="dxa"/>
        <w:tblLook w:val="0000"/>
      </w:tblPr>
      <w:tblGrid>
        <w:gridCol w:w="1063"/>
        <w:gridCol w:w="8646"/>
      </w:tblGrid>
      <w:tr w:rsidR="003F025E" w:rsidRPr="003F025E" w:rsidTr="00997A9B">
        <w:tc>
          <w:tcPr>
            <w:tcW w:w="1063" w:type="dxa"/>
            <w:tcBorders>
              <w:top w:val="single" w:sz="4" w:space="0" w:color="auto"/>
              <w:left w:val="single" w:sz="4" w:space="0" w:color="000000"/>
              <w:bottom w:val="single" w:sz="4" w:space="0" w:color="auto"/>
            </w:tcBorders>
            <w:shd w:val="clear" w:color="auto" w:fill="FFFFFF"/>
          </w:tcPr>
          <w:p w:rsidR="003F025E" w:rsidRPr="003F025E" w:rsidRDefault="003F025E" w:rsidP="00997A9B">
            <w:pPr>
              <w:spacing w:after="0" w:line="240" w:lineRule="auto"/>
              <w:ind w:left="3"/>
              <w:rPr>
                <w:rFonts w:ascii="Tahoma" w:eastAsia="Times New Roman" w:hAnsi="Tahoma" w:cs="Tahoma"/>
                <w:sz w:val="24"/>
                <w:szCs w:val="24"/>
                <w:lang w:eastAsia="pl-PL"/>
              </w:rPr>
            </w:pPr>
            <w:r w:rsidRPr="003F025E">
              <w:rPr>
                <w:rFonts w:ascii="Tahoma" w:eastAsia="Times New Roman" w:hAnsi="Tahoma" w:cs="Tahoma"/>
                <w:sz w:val="24"/>
                <w:szCs w:val="24"/>
                <w:lang w:eastAsia="pl-PL"/>
              </w:rPr>
              <w:t>Lp.</w:t>
            </w: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Parametry graniczne (wymagane)</w:t>
            </w:r>
          </w:p>
        </w:tc>
      </w:tr>
      <w:tr w:rsidR="002B08F3" w:rsidRPr="003F025E" w:rsidTr="00997A9B">
        <w:tc>
          <w:tcPr>
            <w:tcW w:w="1063" w:type="dxa"/>
            <w:tcBorders>
              <w:top w:val="single" w:sz="4" w:space="0" w:color="auto"/>
              <w:left w:val="single" w:sz="4" w:space="0" w:color="000000"/>
              <w:bottom w:val="single" w:sz="4" w:space="0" w:color="auto"/>
            </w:tcBorders>
            <w:shd w:val="clear" w:color="auto" w:fill="FFFFFF"/>
          </w:tcPr>
          <w:p w:rsidR="002B08F3" w:rsidRPr="003F025E" w:rsidRDefault="002B08F3" w:rsidP="00997A9B">
            <w:pPr>
              <w:pStyle w:val="Akapitzlist"/>
              <w:spacing w:after="0" w:line="240" w:lineRule="auto"/>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2B08F3" w:rsidRPr="004535C7" w:rsidRDefault="002B08F3" w:rsidP="00997A9B">
            <w:pPr>
              <w:overflowPunct w:val="0"/>
              <w:autoSpaceDE w:val="0"/>
              <w:autoSpaceDN w:val="0"/>
              <w:adjustRightInd w:val="0"/>
              <w:spacing w:after="0" w:line="240" w:lineRule="auto"/>
              <w:textAlignment w:val="baseline"/>
              <w:rPr>
                <w:rFonts w:ascii="Tahoma" w:eastAsia="Times New Roman" w:hAnsi="Tahoma" w:cs="Tahoma"/>
                <w:b/>
                <w:color w:val="000000"/>
                <w:lang w:eastAsia="pl-PL"/>
              </w:rPr>
            </w:pPr>
            <w:r w:rsidRPr="004535C7">
              <w:rPr>
                <w:rFonts w:ascii="Tahoma" w:eastAsia="Times New Roman" w:hAnsi="Tahoma" w:cs="Tahoma"/>
                <w:b/>
                <w:color w:val="000000"/>
                <w:lang w:eastAsia="pl-PL"/>
              </w:rPr>
              <w:t>WIDEOPROCESOR</w:t>
            </w:r>
          </w:p>
        </w:tc>
      </w:tr>
      <w:tr w:rsidR="002B08F3" w:rsidRPr="003F025E" w:rsidTr="00997A9B">
        <w:tc>
          <w:tcPr>
            <w:tcW w:w="1063" w:type="dxa"/>
            <w:tcBorders>
              <w:top w:val="single" w:sz="4" w:space="0" w:color="auto"/>
              <w:left w:val="single" w:sz="4" w:space="0" w:color="000000"/>
              <w:bottom w:val="single" w:sz="4" w:space="0" w:color="auto"/>
            </w:tcBorders>
            <w:shd w:val="clear" w:color="auto" w:fill="FFFFFF"/>
          </w:tcPr>
          <w:p w:rsidR="002B08F3" w:rsidRPr="006D3099" w:rsidRDefault="002B08F3"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2B08F3" w:rsidRPr="004535C7" w:rsidRDefault="002B08F3"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proofErr w:type="spellStart"/>
            <w:r w:rsidRPr="004535C7">
              <w:rPr>
                <w:rFonts w:ascii="Tahoma" w:eastAsia="Times New Roman" w:hAnsi="Tahoma" w:cs="Tahoma"/>
                <w:color w:val="000000"/>
                <w:lang w:eastAsia="pl-PL"/>
              </w:rPr>
              <w:t>Wideoprocesor</w:t>
            </w:r>
            <w:r w:rsidR="00B75EE1" w:rsidRPr="004535C7">
              <w:rPr>
                <w:rFonts w:ascii="Tahoma" w:eastAsia="Times New Roman" w:hAnsi="Tahoma" w:cs="Tahoma"/>
                <w:color w:val="000000"/>
                <w:lang w:eastAsia="pl-PL"/>
              </w:rPr>
              <w:t>w</w:t>
            </w:r>
            <w:proofErr w:type="spellEnd"/>
            <w:r w:rsidR="00B75EE1" w:rsidRPr="004535C7">
              <w:rPr>
                <w:rFonts w:ascii="Tahoma" w:eastAsia="Times New Roman" w:hAnsi="Tahoma" w:cs="Tahoma"/>
                <w:color w:val="000000"/>
                <w:lang w:eastAsia="pl-PL"/>
              </w:rPr>
              <w:t xml:space="preserve"> pełni </w:t>
            </w:r>
            <w:r w:rsidRPr="004535C7">
              <w:rPr>
                <w:rFonts w:ascii="Tahoma" w:eastAsia="Times New Roman" w:hAnsi="Tahoma" w:cs="Tahoma"/>
                <w:color w:val="000000"/>
                <w:lang w:eastAsia="pl-PL"/>
              </w:rPr>
              <w:t xml:space="preserve">kompatybilny z oferowanym </w:t>
            </w:r>
            <w:proofErr w:type="spellStart"/>
            <w:r w:rsidRPr="004535C7">
              <w:rPr>
                <w:rFonts w:ascii="Tahoma" w:eastAsia="Times New Roman" w:hAnsi="Tahoma" w:cs="Tahoma"/>
                <w:color w:val="000000"/>
                <w:lang w:eastAsia="pl-PL"/>
              </w:rPr>
              <w:t>wideobronchoskopem</w:t>
            </w:r>
            <w:proofErr w:type="spellEnd"/>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3F025E" w:rsidRPr="004535C7" w:rsidRDefault="009E3F03"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proofErr w:type="spellStart"/>
            <w:r w:rsidRPr="004535C7">
              <w:rPr>
                <w:rFonts w:ascii="Tahoma" w:eastAsia="Times New Roman" w:hAnsi="Tahoma" w:cs="Tahoma"/>
                <w:color w:val="000000"/>
                <w:lang w:eastAsia="pl-PL"/>
              </w:rPr>
              <w:t>Wideoprocesor</w:t>
            </w:r>
            <w:proofErr w:type="spellEnd"/>
            <w:r w:rsidRPr="004535C7">
              <w:rPr>
                <w:rFonts w:ascii="Tahoma" w:eastAsia="Times New Roman" w:hAnsi="Tahoma" w:cs="Tahoma"/>
                <w:color w:val="000000"/>
                <w:lang w:eastAsia="pl-PL"/>
              </w:rPr>
              <w:t xml:space="preserve"> kompatybilny</w:t>
            </w:r>
            <w:r w:rsidR="00B84344" w:rsidRPr="004535C7">
              <w:rPr>
                <w:rFonts w:ascii="Tahoma" w:eastAsia="Times New Roman" w:hAnsi="Tahoma" w:cs="Tahoma"/>
                <w:color w:val="000000"/>
                <w:lang w:eastAsia="pl-PL"/>
              </w:rPr>
              <w:t xml:space="preserve"> z </w:t>
            </w:r>
            <w:proofErr w:type="spellStart"/>
            <w:r w:rsidR="00B84344" w:rsidRPr="004535C7">
              <w:rPr>
                <w:rFonts w:ascii="Tahoma" w:eastAsia="Times New Roman" w:hAnsi="Tahoma" w:cs="Tahoma"/>
                <w:color w:val="000000"/>
                <w:lang w:eastAsia="pl-PL"/>
              </w:rPr>
              <w:t>wideobronchoskopami</w:t>
            </w:r>
            <w:proofErr w:type="spellEnd"/>
            <w:r w:rsidR="00B84344" w:rsidRPr="004535C7">
              <w:rPr>
                <w:rFonts w:ascii="Tahoma" w:eastAsia="Times New Roman" w:hAnsi="Tahoma" w:cs="Tahoma"/>
                <w:color w:val="000000"/>
                <w:lang w:eastAsia="pl-PL"/>
              </w:rPr>
              <w:t xml:space="preserve"> </w:t>
            </w:r>
            <w:r w:rsidRPr="004535C7">
              <w:rPr>
                <w:rFonts w:ascii="Tahoma" w:eastAsia="Times New Roman" w:hAnsi="Tahoma" w:cs="Tahoma"/>
                <w:color w:val="000000"/>
                <w:lang w:eastAsia="pl-PL"/>
              </w:rPr>
              <w:t xml:space="preserve"> </w:t>
            </w:r>
            <w:r w:rsidR="006D3099" w:rsidRPr="004535C7">
              <w:rPr>
                <w:rFonts w:ascii="Tahoma" w:eastAsia="Times New Roman" w:hAnsi="Tahoma" w:cs="Tahoma"/>
                <w:color w:val="000000"/>
                <w:lang w:eastAsia="pl-PL"/>
              </w:rPr>
              <w:t xml:space="preserve">typu </w:t>
            </w:r>
            <w:r w:rsidRPr="004535C7">
              <w:rPr>
                <w:rFonts w:ascii="Tahoma" w:eastAsia="Times New Roman" w:hAnsi="Tahoma" w:cs="Tahoma"/>
                <w:color w:val="000000"/>
                <w:lang w:eastAsia="pl-PL"/>
              </w:rPr>
              <w:t xml:space="preserve">EB-1975K </w:t>
            </w:r>
            <w:r w:rsidR="006D3099" w:rsidRPr="004535C7">
              <w:rPr>
                <w:rFonts w:ascii="Tahoma" w:eastAsia="Times New Roman" w:hAnsi="Tahoma" w:cs="Tahoma"/>
                <w:color w:val="000000"/>
                <w:lang w:eastAsia="pl-PL"/>
              </w:rPr>
              <w:t xml:space="preserve">oraz EB19-J10 </w:t>
            </w:r>
            <w:r w:rsidR="003F025E" w:rsidRPr="004535C7">
              <w:rPr>
                <w:rFonts w:ascii="Tahoma" w:eastAsia="Times New Roman" w:hAnsi="Tahoma" w:cs="Tahoma"/>
                <w:color w:val="000000"/>
                <w:lang w:eastAsia="pl-PL"/>
              </w:rPr>
              <w:t>będącym</w:t>
            </w:r>
            <w:r w:rsidR="00B84344" w:rsidRPr="004535C7">
              <w:rPr>
                <w:rFonts w:ascii="Tahoma" w:eastAsia="Times New Roman" w:hAnsi="Tahoma" w:cs="Tahoma"/>
                <w:color w:val="000000"/>
                <w:lang w:eastAsia="pl-PL"/>
              </w:rPr>
              <w:t>i</w:t>
            </w:r>
            <w:r w:rsidR="003F025E" w:rsidRPr="004535C7">
              <w:rPr>
                <w:rFonts w:ascii="Tahoma" w:eastAsia="Times New Roman" w:hAnsi="Tahoma" w:cs="Tahoma"/>
                <w:color w:val="000000"/>
                <w:lang w:eastAsia="pl-PL"/>
              </w:rPr>
              <w:t xml:space="preserve"> na wyposażeniu szpitala</w:t>
            </w:r>
          </w:p>
        </w:tc>
      </w:tr>
      <w:tr w:rsidR="003F025E" w:rsidRPr="003F025E" w:rsidTr="00997A9B">
        <w:tc>
          <w:tcPr>
            <w:tcW w:w="1063" w:type="dxa"/>
            <w:tcBorders>
              <w:top w:val="single" w:sz="4" w:space="0" w:color="auto"/>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Funkcja uwydatnienia naczyń krwionośnych i struktury tkanek </w:t>
            </w:r>
            <w:proofErr w:type="spellStart"/>
            <w:r w:rsidRPr="004535C7">
              <w:rPr>
                <w:rFonts w:ascii="Tahoma" w:eastAsia="Times New Roman" w:hAnsi="Tahoma" w:cs="Tahoma"/>
                <w:color w:val="000000"/>
                <w:lang w:eastAsia="pl-PL"/>
              </w:rPr>
              <w:t>i-scan</w:t>
            </w:r>
            <w:proofErr w:type="spellEnd"/>
            <w:r w:rsidRPr="004535C7">
              <w:rPr>
                <w:rFonts w:ascii="Tahoma" w:eastAsia="Times New Roman" w:hAnsi="Tahoma" w:cs="Tahoma"/>
                <w:color w:val="000000"/>
                <w:lang w:eastAsia="pl-PL"/>
              </w:rPr>
              <w:t xml:space="preserve"> dla wszystkich oferowanych endoskopów</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Wyjścia typu: </w:t>
            </w:r>
          </w:p>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Min:</w:t>
            </w:r>
          </w:p>
          <w:p w:rsidR="003F025E" w:rsidRPr="004535C7" w:rsidRDefault="003F025E" w:rsidP="00997A9B">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2 x DVI-D (do podłączenia monitora medycznego oraz archiwizacji HD)</w:t>
            </w:r>
          </w:p>
          <w:p w:rsidR="003F025E" w:rsidRPr="004535C7" w:rsidRDefault="003F025E" w:rsidP="00997A9B">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1x RBG 9 pin na 4 x BNC (</w:t>
            </w:r>
            <w:proofErr w:type="spellStart"/>
            <w:r w:rsidRPr="004535C7">
              <w:rPr>
                <w:rFonts w:ascii="Tahoma" w:eastAsia="Times New Roman" w:hAnsi="Tahoma" w:cs="Tahoma"/>
                <w:color w:val="000000"/>
                <w:lang w:eastAsia="pl-PL"/>
              </w:rPr>
              <w:t>R,G,B</w:t>
            </w:r>
            <w:proofErr w:type="spellEnd"/>
            <w:r w:rsidRPr="004535C7">
              <w:rPr>
                <w:rFonts w:ascii="Tahoma" w:eastAsia="Times New Roman" w:hAnsi="Tahoma" w:cs="Tahoma"/>
                <w:color w:val="000000"/>
                <w:lang w:eastAsia="pl-PL"/>
              </w:rPr>
              <w:t xml:space="preserve">, </w:t>
            </w:r>
            <w:proofErr w:type="spellStart"/>
            <w:r w:rsidRPr="004535C7">
              <w:rPr>
                <w:rFonts w:ascii="Tahoma" w:eastAsia="Times New Roman" w:hAnsi="Tahoma" w:cs="Tahoma"/>
                <w:color w:val="000000"/>
                <w:lang w:eastAsia="pl-PL"/>
              </w:rPr>
              <w:t>Sync</w:t>
            </w:r>
            <w:proofErr w:type="spellEnd"/>
            <w:r w:rsidRPr="004535C7">
              <w:rPr>
                <w:rFonts w:ascii="Tahoma" w:eastAsia="Times New Roman" w:hAnsi="Tahoma" w:cs="Tahoma"/>
                <w:color w:val="000000"/>
                <w:lang w:eastAsia="pl-PL"/>
              </w:rPr>
              <w:t>)</w:t>
            </w:r>
          </w:p>
          <w:p w:rsidR="003F025E" w:rsidRPr="004535C7" w:rsidRDefault="003F025E" w:rsidP="00997A9B">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1x Y/C (</w:t>
            </w:r>
            <w:proofErr w:type="spellStart"/>
            <w:r w:rsidRPr="004535C7">
              <w:rPr>
                <w:rFonts w:ascii="Tahoma" w:eastAsia="Times New Roman" w:hAnsi="Tahoma" w:cs="Tahoma"/>
                <w:color w:val="000000"/>
                <w:lang w:eastAsia="pl-PL"/>
              </w:rPr>
              <w:t>S-VHS</w:t>
            </w:r>
            <w:proofErr w:type="spellEnd"/>
            <w:r w:rsidRPr="004535C7">
              <w:rPr>
                <w:rFonts w:ascii="Tahoma" w:eastAsia="Times New Roman" w:hAnsi="Tahoma" w:cs="Tahoma"/>
                <w:color w:val="000000"/>
                <w:lang w:eastAsia="pl-PL"/>
              </w:rPr>
              <w:t>) do podłączenia systemu archiwizacji SD</w:t>
            </w:r>
          </w:p>
          <w:p w:rsidR="003F025E" w:rsidRPr="004535C7" w:rsidRDefault="003F025E" w:rsidP="00997A9B">
            <w:pPr>
              <w:numPr>
                <w:ilvl w:val="0"/>
                <w:numId w:val="1"/>
              </w:num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2 x USB do podłączenia  pamięci zewnętrznej (min jeden umieszczony na panelu przednim)</w:t>
            </w:r>
          </w:p>
          <w:p w:rsidR="003F025E" w:rsidRPr="004535C7" w:rsidRDefault="003F025E" w:rsidP="00997A9B">
            <w:pPr>
              <w:numPr>
                <w:ilvl w:val="0"/>
                <w:numId w:val="1"/>
              </w:num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3 x wyjście sygnału sterującego przesyłaniem zdjęć i filmów SD/HD</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Wyjścia sygnału wideo:</w:t>
            </w:r>
          </w:p>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RGB, DVI, Y/C , Synchroniczne oraz komunikacyjne RJ45, </w:t>
            </w:r>
            <w:r w:rsidRPr="004535C7">
              <w:rPr>
                <w:rFonts w:ascii="Tahoma" w:eastAsia="Calibri" w:hAnsi="Tahoma" w:cs="Tahoma"/>
                <w:lang w:eastAsia="pl-PL"/>
              </w:rPr>
              <w:t>RS-232C</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Funkcja ekspozycji maksymalnej światła przypisana do klawisza na panelu przednim do uwidocznienia końcówki endoskopu przez powłoki brzuszne </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Funkcja ZOOM min 2x </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Menu ustawień procesora w języku polskim</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Redukcja szumów w min 3 stopniach</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Możliwość wyświetlania niezależnie 2 obrazów na ekranie głównym (ruchomy + stop klatka)</w:t>
            </w:r>
          </w:p>
        </w:tc>
      </w:tr>
      <w:tr w:rsidR="003F025E" w:rsidRPr="003F025E" w:rsidTr="00997A9B">
        <w:tc>
          <w:tcPr>
            <w:tcW w:w="1063" w:type="dxa"/>
            <w:tcBorders>
              <w:left w:val="single" w:sz="4" w:space="0" w:color="000000"/>
              <w:bottom w:val="single" w:sz="4" w:space="0" w:color="auto"/>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auto"/>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Możliwość obrazowania w różnych pasmach  światła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6D3099"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Wycięcie min 3</w:t>
            </w:r>
            <w:r w:rsidR="003F025E" w:rsidRPr="004535C7">
              <w:rPr>
                <w:rFonts w:ascii="Tahoma" w:eastAsia="Times New Roman" w:hAnsi="Tahoma" w:cs="Tahoma"/>
                <w:color w:val="000000"/>
                <w:lang w:eastAsia="pl-PL"/>
              </w:rPr>
              <w:t xml:space="preserve"> zakresów pasma światła (min. pasma czerwonego, zielonego, niebieskiego)</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overflowPunct w:val="0"/>
              <w:autoSpaceDE w:val="0"/>
              <w:autoSpaceDN w:val="0"/>
              <w:adjustRightInd w:val="0"/>
              <w:spacing w:after="0" w:line="240" w:lineRule="auto"/>
              <w:ind w:left="671" w:hanging="425"/>
              <w:jc w:val="center"/>
              <w:textAlignment w:val="baseline"/>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Dowolna programowalność wszystkich funkcji procesora na min 4 przyciski endoskopów (w tym rejestracja zdjęć i filmów)</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 xml:space="preserve">Pompa </w:t>
            </w:r>
            <w:proofErr w:type="spellStart"/>
            <w:r w:rsidRPr="004535C7">
              <w:rPr>
                <w:rFonts w:ascii="Tahoma" w:eastAsia="Times New Roman" w:hAnsi="Tahoma" w:cs="Tahoma"/>
                <w:snapToGrid w:val="0"/>
                <w:color w:val="000000"/>
                <w:lang w:eastAsia="pl-PL"/>
              </w:rPr>
              <w:t>insuflacyjna</w:t>
            </w:r>
            <w:proofErr w:type="spellEnd"/>
            <w:r w:rsidRPr="004535C7">
              <w:rPr>
                <w:rFonts w:ascii="Tahoma" w:eastAsia="Times New Roman" w:hAnsi="Tahoma" w:cs="Tahoma"/>
                <w:snapToGrid w:val="0"/>
                <w:color w:val="000000"/>
                <w:lang w:eastAsia="pl-PL"/>
              </w:rPr>
              <w:t xml:space="preserve"> z min. pięciostopniową regulacja pracy (0,1,2,3,4,5) </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 xml:space="preserve">Zabezpieczenie przed przerwą w pracy </w:t>
            </w:r>
            <w:proofErr w:type="spellStart"/>
            <w:r w:rsidRPr="004535C7">
              <w:rPr>
                <w:rFonts w:ascii="Tahoma" w:eastAsia="Times New Roman" w:hAnsi="Tahoma" w:cs="Tahoma"/>
                <w:snapToGrid w:val="0"/>
                <w:color w:val="000000"/>
                <w:lang w:eastAsia="pl-PL"/>
              </w:rPr>
              <w:t>nowoczdesnym</w:t>
            </w:r>
            <w:proofErr w:type="spellEnd"/>
            <w:r w:rsidRPr="004535C7">
              <w:rPr>
                <w:rFonts w:ascii="Tahoma" w:eastAsia="Times New Roman" w:hAnsi="Tahoma" w:cs="Tahoma"/>
                <w:snapToGrid w:val="0"/>
                <w:color w:val="000000"/>
                <w:lang w:eastAsia="pl-PL"/>
              </w:rPr>
              <w:t xml:space="preserve"> oświetleniem typu LED </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ArialMT" w:hAnsi="Tahoma" w:cs="Tahoma"/>
                <w:lang w:eastAsia="pl-PL"/>
              </w:rPr>
            </w:pPr>
            <w:r w:rsidRPr="004535C7">
              <w:rPr>
                <w:rFonts w:ascii="Tahoma" w:eastAsia="ArialMT" w:hAnsi="Tahoma" w:cs="Tahoma"/>
                <w:lang w:eastAsia="pl-PL"/>
              </w:rPr>
              <w:t>Funkcja wyostrzenia nieprawidłowości poprzez wyostrzenie składnika niebieskiego obszarów, które mają mniejsze natężenie luminancji, wytwarzana dla koloru żywych błon śluzowych poprzez dodanie koloru niebieskiego do obrazów struktur, które są trudne do wizualnego rozpoznania przy użyciu normalnej funkcji wyostrzenia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Gniazdo USB umieszczone na panelu przednim procesora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zaprogramowania dowolnej funkcji sterującej procesora na min 1 klawisz dostępu z panelu przedniego</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 xml:space="preserve">Panel sterujący wyposażony w funkcję </w:t>
            </w:r>
            <w:r w:rsidRPr="004535C7">
              <w:rPr>
                <w:rFonts w:ascii="Tahoma" w:eastAsia="ArialMT" w:hAnsi="Tahoma" w:cs="Tahoma"/>
                <w:lang w:eastAsia="pl-PL"/>
              </w:rPr>
              <w:t>umożliwiającą usunięcie lub podłączenie endoskopu</w:t>
            </w:r>
            <w:r w:rsidRPr="004535C7">
              <w:rPr>
                <w:rFonts w:ascii="Tahoma" w:eastAsia="Batang" w:hAnsi="Tahoma" w:cs="Tahoma"/>
                <w:color w:val="000000"/>
                <w:lang w:eastAsia="pl-PL"/>
              </w:rPr>
              <w:t xml:space="preserve"> bez konieczności wyłączania procesora i źródła światła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Zintegrowane źródło światła ksenon o mocy min 150W</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Zabezpieczenie przed przerwą w pracy za pomocą nowoczesnego oświetlenia LED</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regula</w:t>
            </w:r>
            <w:r w:rsidR="006D3099" w:rsidRPr="004535C7">
              <w:rPr>
                <w:rFonts w:ascii="Tahoma" w:eastAsia="Batang" w:hAnsi="Tahoma" w:cs="Tahoma"/>
                <w:color w:val="000000"/>
                <w:lang w:eastAsia="pl-PL"/>
              </w:rPr>
              <w:t>cji ręcznej oświetlania w min 10</w:t>
            </w:r>
            <w:r w:rsidRPr="004535C7">
              <w:rPr>
                <w:rFonts w:ascii="Tahoma" w:eastAsia="Batang" w:hAnsi="Tahoma" w:cs="Tahoma"/>
                <w:color w:val="000000"/>
                <w:lang w:eastAsia="pl-PL"/>
              </w:rPr>
              <w:t xml:space="preserve"> stopniach</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re</w:t>
            </w:r>
            <w:r w:rsidR="006D3099" w:rsidRPr="004535C7">
              <w:rPr>
                <w:rFonts w:ascii="Tahoma" w:eastAsia="Batang" w:hAnsi="Tahoma" w:cs="Tahoma"/>
                <w:color w:val="000000"/>
                <w:lang w:eastAsia="pl-PL"/>
              </w:rPr>
              <w:t>gulacji barwy czerwonej w min 10</w:t>
            </w:r>
            <w:r w:rsidRPr="004535C7">
              <w:rPr>
                <w:rFonts w:ascii="Tahoma" w:eastAsia="Batang" w:hAnsi="Tahoma" w:cs="Tahoma"/>
                <w:color w:val="000000"/>
                <w:lang w:eastAsia="pl-PL"/>
              </w:rPr>
              <w:t xml:space="preserve"> stopniach</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reg</w:t>
            </w:r>
            <w:r w:rsidR="006D3099" w:rsidRPr="004535C7">
              <w:rPr>
                <w:rFonts w:ascii="Tahoma" w:eastAsia="Batang" w:hAnsi="Tahoma" w:cs="Tahoma"/>
                <w:color w:val="000000"/>
                <w:lang w:eastAsia="pl-PL"/>
              </w:rPr>
              <w:t xml:space="preserve">ulacji barwy </w:t>
            </w:r>
            <w:proofErr w:type="spellStart"/>
            <w:r w:rsidR="006D3099" w:rsidRPr="004535C7">
              <w:rPr>
                <w:rFonts w:ascii="Tahoma" w:eastAsia="Batang" w:hAnsi="Tahoma" w:cs="Tahoma"/>
                <w:color w:val="000000"/>
                <w:lang w:eastAsia="pl-PL"/>
              </w:rPr>
              <w:t>niebeskiej</w:t>
            </w:r>
            <w:proofErr w:type="spellEnd"/>
            <w:r w:rsidR="006D3099" w:rsidRPr="004535C7">
              <w:rPr>
                <w:rFonts w:ascii="Tahoma" w:eastAsia="Batang" w:hAnsi="Tahoma" w:cs="Tahoma"/>
                <w:color w:val="000000"/>
                <w:lang w:eastAsia="pl-PL"/>
              </w:rPr>
              <w:t xml:space="preserve"> w min 10</w:t>
            </w:r>
            <w:r w:rsidRPr="004535C7">
              <w:rPr>
                <w:rFonts w:ascii="Tahoma" w:eastAsia="Batang" w:hAnsi="Tahoma" w:cs="Tahoma"/>
                <w:color w:val="000000"/>
                <w:lang w:eastAsia="pl-PL"/>
              </w:rPr>
              <w:t xml:space="preserve"> stopniach</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Automatyczny balans bieli (</w:t>
            </w:r>
            <w:proofErr w:type="spellStart"/>
            <w:r w:rsidRPr="004535C7">
              <w:rPr>
                <w:rFonts w:ascii="Tahoma" w:eastAsia="Batang" w:hAnsi="Tahoma" w:cs="Tahoma"/>
                <w:color w:val="000000"/>
                <w:lang w:eastAsia="pl-PL"/>
              </w:rPr>
              <w:t>balanser</w:t>
            </w:r>
            <w:proofErr w:type="spellEnd"/>
            <w:r w:rsidRPr="004535C7">
              <w:rPr>
                <w:rFonts w:ascii="Tahoma" w:eastAsia="Batang" w:hAnsi="Tahoma" w:cs="Tahoma"/>
                <w:color w:val="000000"/>
                <w:lang w:eastAsia="pl-PL"/>
              </w:rPr>
              <w:t xml:space="preserve"> bieli na wyposażeniu)</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3F025E" w:rsidRDefault="003F025E" w:rsidP="00997A9B">
            <w:pPr>
              <w:spacing w:after="0" w:line="240" w:lineRule="auto"/>
              <w:ind w:left="3"/>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b/>
                <w:color w:val="000000"/>
                <w:lang w:eastAsia="pl-PL"/>
              </w:rPr>
            </w:pPr>
            <w:r w:rsidRPr="004535C7">
              <w:rPr>
                <w:rFonts w:ascii="Tahoma" w:eastAsia="Batang" w:hAnsi="Tahoma" w:cs="Tahoma"/>
                <w:b/>
                <w:color w:val="000000"/>
                <w:lang w:eastAsia="pl-PL"/>
              </w:rPr>
              <w:t xml:space="preserve">MONITOR MEDYCZNY </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1.</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780988"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Przekątna min. 32 cale</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2.</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Kąt widzenia min 178 stopni</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3.</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Zewnętrzny transformator napięcia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jc w:val="center"/>
              <w:rPr>
                <w:rFonts w:ascii="Tahoma" w:eastAsia="Times New Roman" w:hAnsi="Tahoma" w:cs="Tahoma"/>
                <w:lang w:eastAsia="pl-PL"/>
              </w:rPr>
            </w:pPr>
            <w:r w:rsidRPr="004535C7">
              <w:rPr>
                <w:rFonts w:ascii="Tahoma" w:eastAsia="Times New Roman" w:hAnsi="Tahoma" w:cs="Tahoma"/>
                <w:lang w:eastAsia="pl-PL"/>
              </w:rPr>
              <w:t>5.</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Min </w:t>
            </w:r>
            <w:r w:rsidR="00780988" w:rsidRPr="004535C7">
              <w:rPr>
                <w:rFonts w:ascii="Tahoma" w:eastAsia="Times New Roman" w:hAnsi="Tahoma" w:cs="Tahoma"/>
                <w:color w:val="000000"/>
                <w:lang w:eastAsia="pl-PL"/>
              </w:rPr>
              <w:t>40</w:t>
            </w:r>
            <w:r w:rsidRPr="004535C7">
              <w:rPr>
                <w:rFonts w:ascii="Tahoma" w:eastAsia="Times New Roman" w:hAnsi="Tahoma" w:cs="Tahoma"/>
                <w:color w:val="000000"/>
                <w:lang w:eastAsia="pl-PL"/>
              </w:rPr>
              <w:t xml:space="preserve">0 </w:t>
            </w:r>
            <w:proofErr w:type="spellStart"/>
            <w:r w:rsidRPr="004535C7">
              <w:rPr>
                <w:rFonts w:ascii="Tahoma" w:eastAsia="Times New Roman" w:hAnsi="Tahoma" w:cs="Tahoma"/>
                <w:color w:val="000000"/>
                <w:lang w:eastAsia="pl-PL"/>
              </w:rPr>
              <w:t>cd</w:t>
            </w:r>
            <w:proofErr w:type="spellEnd"/>
            <w:r w:rsidRPr="004535C7">
              <w:rPr>
                <w:rFonts w:ascii="Tahoma" w:eastAsia="Times New Roman" w:hAnsi="Tahoma" w:cs="Tahoma"/>
                <w:color w:val="000000"/>
                <w:lang w:eastAsia="pl-PL"/>
              </w:rPr>
              <w:t>/m2</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b/>
                <w:color w:val="000000"/>
                <w:lang w:eastAsia="pl-PL"/>
              </w:rPr>
            </w:pPr>
            <w:r w:rsidRPr="004535C7">
              <w:rPr>
                <w:rFonts w:ascii="Tahoma" w:eastAsia="Batang" w:hAnsi="Tahoma" w:cs="Tahoma"/>
                <w:b/>
                <w:color w:val="000000"/>
                <w:lang w:eastAsia="pl-PL"/>
              </w:rPr>
              <w:t xml:space="preserve">WÓZEK ENDOSKOPOWY </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1.</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Podstawa jezdna z blokadą 4 kół</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2.</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4 Podwójne koła skrętne na każdej krawędzi wózka</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4.</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Centralna listwa zasilająca z min 8 gniazdami</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5.</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Ruchomy wysięgnik do mocowania monitora</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6.</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Teleskopowy wieszak na endoskopy</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8.</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Wieszak na min 2 endoskopy z możliwością montażu z lewej lub prawej strony wózka</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10.</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Wysuwana szuflada na klawiaturę sterującą funkcjami procesora</w:t>
            </w:r>
          </w:p>
        </w:tc>
      </w:tr>
      <w:tr w:rsidR="002B08F3" w:rsidRPr="003F025E" w:rsidTr="00997A9B">
        <w:tc>
          <w:tcPr>
            <w:tcW w:w="1063" w:type="dxa"/>
            <w:tcBorders>
              <w:top w:val="single" w:sz="4" w:space="0" w:color="auto"/>
              <w:left w:val="single" w:sz="4" w:space="0" w:color="000000"/>
              <w:bottom w:val="single" w:sz="4" w:space="0" w:color="auto"/>
            </w:tcBorders>
            <w:vAlign w:val="center"/>
          </w:tcPr>
          <w:p w:rsidR="002B08F3" w:rsidRPr="004535C7" w:rsidRDefault="002B08F3" w:rsidP="00997A9B">
            <w:pPr>
              <w:spacing w:after="0" w:line="240" w:lineRule="auto"/>
              <w:ind w:left="3"/>
              <w:jc w:val="center"/>
              <w:rPr>
                <w:rFonts w:ascii="Tahoma" w:eastAsia="Times New Roman" w:hAnsi="Tahoma" w:cs="Tahoma"/>
                <w:lang w:eastAsia="pl-PL"/>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EB027C" w:rsidP="00997A9B">
            <w:pPr>
              <w:overflowPunct w:val="0"/>
              <w:autoSpaceDE w:val="0"/>
              <w:autoSpaceDN w:val="0"/>
              <w:adjustRightInd w:val="0"/>
              <w:spacing w:after="0" w:line="240" w:lineRule="auto"/>
              <w:textAlignment w:val="baseline"/>
              <w:rPr>
                <w:rFonts w:ascii="Tahoma" w:eastAsia="Times New Roman" w:hAnsi="Tahoma" w:cs="Tahoma"/>
                <w:b/>
                <w:color w:val="000000"/>
                <w:lang w:eastAsia="pl-PL"/>
              </w:rPr>
            </w:pPr>
            <w:r w:rsidRPr="004535C7">
              <w:rPr>
                <w:rFonts w:ascii="Tahoma" w:eastAsia="Times New Roman" w:hAnsi="Tahoma" w:cs="Tahoma"/>
                <w:b/>
                <w:color w:val="000000"/>
                <w:lang w:eastAsia="pl-PL"/>
              </w:rPr>
              <w:t>WIDEOBRONCHOSKOP</w:t>
            </w:r>
          </w:p>
        </w:tc>
      </w:tr>
      <w:tr w:rsidR="00B75EE1" w:rsidRPr="003F025E" w:rsidTr="00997A9B">
        <w:tc>
          <w:tcPr>
            <w:tcW w:w="1063" w:type="dxa"/>
            <w:tcBorders>
              <w:top w:val="single" w:sz="4" w:space="0" w:color="auto"/>
              <w:left w:val="single" w:sz="4" w:space="0" w:color="000000"/>
              <w:bottom w:val="single" w:sz="4" w:space="0" w:color="auto"/>
            </w:tcBorders>
          </w:tcPr>
          <w:p w:rsidR="00B75EE1" w:rsidRPr="004535C7" w:rsidRDefault="00B75EE1"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B75EE1" w:rsidRPr="004535C7" w:rsidRDefault="00B75EE1" w:rsidP="00997A9B">
            <w:pPr>
              <w:spacing w:after="0"/>
              <w:rPr>
                <w:rFonts w:ascii="Tahoma" w:hAnsi="Tahoma" w:cs="Tahoma"/>
              </w:rPr>
            </w:pPr>
            <w:proofErr w:type="spellStart"/>
            <w:r w:rsidRPr="004535C7">
              <w:rPr>
                <w:rFonts w:ascii="Tahoma" w:hAnsi="Tahoma" w:cs="Tahoma"/>
              </w:rPr>
              <w:t>Wideobronchoskop</w:t>
            </w:r>
            <w:proofErr w:type="spellEnd"/>
            <w:r w:rsidRPr="004535C7">
              <w:rPr>
                <w:rFonts w:ascii="Tahoma" w:hAnsi="Tahoma" w:cs="Tahoma"/>
              </w:rPr>
              <w:t xml:space="preserve"> w pełni kompatybilny z oferowanym </w:t>
            </w:r>
            <w:proofErr w:type="spellStart"/>
            <w:r w:rsidRPr="004535C7">
              <w:rPr>
                <w:rFonts w:ascii="Tahoma" w:hAnsi="Tahoma" w:cs="Tahoma"/>
              </w:rPr>
              <w:t>wideoprocesorem</w:t>
            </w:r>
            <w:proofErr w:type="spellEnd"/>
          </w:p>
        </w:tc>
      </w:tr>
      <w:tr w:rsidR="002B08F3" w:rsidRPr="003F025E" w:rsidTr="00997A9B">
        <w:tc>
          <w:tcPr>
            <w:tcW w:w="1063" w:type="dxa"/>
            <w:tcBorders>
              <w:top w:val="single" w:sz="4" w:space="0" w:color="auto"/>
              <w:left w:val="single" w:sz="4" w:space="0" w:color="000000"/>
              <w:bottom w:val="single" w:sz="4" w:space="0" w:color="auto"/>
            </w:tcBorders>
          </w:tcPr>
          <w:p w:rsidR="00EB027C" w:rsidRPr="004535C7" w:rsidRDefault="00EB027C"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rPr>
            </w:pPr>
            <w:proofErr w:type="spellStart"/>
            <w:r w:rsidRPr="004535C7">
              <w:rPr>
                <w:rFonts w:ascii="Tahoma" w:hAnsi="Tahoma" w:cs="Tahoma"/>
              </w:rPr>
              <w:t>Wideobronchoskop</w:t>
            </w:r>
            <w:proofErr w:type="spellEnd"/>
            <w:r w:rsidRPr="004535C7">
              <w:rPr>
                <w:rFonts w:ascii="Tahoma" w:hAnsi="Tahoma" w:cs="Tahoma"/>
              </w:rPr>
              <w:t xml:space="preserve"> kompatybilny z </w:t>
            </w:r>
            <w:proofErr w:type="spellStart"/>
            <w:r w:rsidRPr="004535C7">
              <w:rPr>
                <w:rFonts w:ascii="Tahoma" w:hAnsi="Tahoma" w:cs="Tahoma"/>
              </w:rPr>
              <w:t>wideoprocesorami</w:t>
            </w:r>
            <w:proofErr w:type="spellEnd"/>
            <w:r w:rsidRPr="004535C7">
              <w:rPr>
                <w:rFonts w:ascii="Tahoma" w:hAnsi="Tahoma" w:cs="Tahoma"/>
              </w:rPr>
              <w:t xml:space="preserve"> będącym</w:t>
            </w:r>
            <w:r w:rsidR="001F741D" w:rsidRPr="004535C7">
              <w:rPr>
                <w:rFonts w:ascii="Tahoma" w:hAnsi="Tahoma" w:cs="Tahoma"/>
              </w:rPr>
              <w:t xml:space="preserve">i na wyposażeniu szpitala: </w:t>
            </w:r>
            <w:proofErr w:type="spellStart"/>
            <w:r w:rsidR="001F741D" w:rsidRPr="004535C7">
              <w:rPr>
                <w:rFonts w:ascii="Tahoma" w:hAnsi="Tahoma" w:cs="Tahoma"/>
              </w:rPr>
              <w:t>EPK-i</w:t>
            </w:r>
            <w:proofErr w:type="spellEnd"/>
            <w:r w:rsidRPr="004535C7">
              <w:rPr>
                <w:rFonts w:ascii="Tahoma" w:hAnsi="Tahoma" w:cs="Tahoma"/>
              </w:rPr>
              <w:t>, EPK-i5000</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Średnica kanału roboczego – min. 2,8 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Średnica zewnętrzna wziernika– max 6,4 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Średnica zewnętrzna końcówki </w:t>
            </w:r>
            <w:proofErr w:type="spellStart"/>
            <w:r w:rsidRPr="004535C7">
              <w:rPr>
                <w:rFonts w:ascii="Tahoma" w:eastAsia="Batang" w:hAnsi="Tahoma" w:cs="Tahoma"/>
                <w:color w:val="000000"/>
              </w:rPr>
              <w:t>dystalnej</w:t>
            </w:r>
            <w:proofErr w:type="spellEnd"/>
            <w:r w:rsidRPr="004535C7">
              <w:rPr>
                <w:rFonts w:ascii="Tahoma" w:eastAsia="Batang" w:hAnsi="Tahoma" w:cs="Tahoma"/>
                <w:color w:val="000000"/>
              </w:rPr>
              <w:t xml:space="preserve"> – max 6,1 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hAnsi="Tahoma" w:cs="Tahoma"/>
                <w:snapToGrid w:val="0"/>
                <w:color w:val="000000"/>
              </w:rPr>
              <w:t>Chip CCD w końcówce endoskopu z obrazowaniem w pełnej wysokiej rozdzielczości HDTV</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snapToGrid w:val="0"/>
                <w:color w:val="000000"/>
              </w:rPr>
            </w:pPr>
            <w:r w:rsidRPr="004535C7">
              <w:rPr>
                <w:rFonts w:ascii="Tahoma" w:hAnsi="Tahoma" w:cs="Tahoma"/>
              </w:rPr>
              <w:t xml:space="preserve">Wbudowany </w:t>
            </w:r>
            <w:proofErr w:type="spellStart"/>
            <w:r w:rsidRPr="004535C7">
              <w:rPr>
                <w:rFonts w:ascii="Tahoma" w:hAnsi="Tahoma" w:cs="Tahoma"/>
              </w:rPr>
              <w:t>mikrochip</w:t>
            </w:r>
            <w:proofErr w:type="spellEnd"/>
            <w:r w:rsidRPr="004535C7">
              <w:rPr>
                <w:rFonts w:ascii="Tahoma" w:hAnsi="Tahoma" w:cs="Tahoma"/>
              </w:rPr>
              <w:t xml:space="preserve"> informacyjny zawierający informację o typie i nr seryjnym </w:t>
            </w:r>
            <w:proofErr w:type="spellStart"/>
            <w:r w:rsidRPr="004535C7">
              <w:rPr>
                <w:rFonts w:ascii="Tahoma" w:hAnsi="Tahoma" w:cs="Tahoma"/>
              </w:rPr>
              <w:t>wideoendoskopu</w:t>
            </w:r>
            <w:proofErr w:type="spellEnd"/>
            <w:r w:rsidRPr="004535C7">
              <w:rPr>
                <w:rFonts w:ascii="Tahoma" w:hAnsi="Tahoma" w:cs="Tahoma"/>
              </w:rPr>
              <w:t xml:space="preserve"> z pamięcią ustawień balansu bieli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Kąt obserwacji – min. 120 st.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Zawór testera szczelności w konektorze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Min. 4 przyciski dowolnie programowalne znajdujące się na rękojeści endoskopu z możliwością niezależnej rejestracji zdjęć i filmów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Dostęp funkcji zoom z przycisku powiększenia umieszczonej  na rękojeści endoskopu</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color w:val="000000"/>
              </w:rPr>
            </w:pPr>
            <w:r w:rsidRPr="004535C7">
              <w:rPr>
                <w:rFonts w:ascii="Tahoma" w:eastAsia="Batang" w:hAnsi="Tahoma" w:cs="Tahoma"/>
                <w:color w:val="000000"/>
              </w:rPr>
              <w:t>System głębi ostrości min 3-100mm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Długość robocza  600mm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Obsługa trybu pracy w wąskich pasmach światła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System z podłączeniem do procesora i źródła światła za pomocą jednego konektora</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Tryb obrazowania w filtracji cyfrowej dla drzewa oskrzelowego</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rPr>
            </w:pPr>
            <w:r w:rsidRPr="004535C7">
              <w:rPr>
                <w:rFonts w:ascii="Tahoma" w:hAnsi="Tahoma" w:cs="Tahoma"/>
              </w:rPr>
              <w:t>Aparat w pełni zanurzalny z zastosowaniem nakładek uszczelniających dla bezpieczeństwa styków elektrycznych przez działaniem środków dezynfekcyjnych</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rPr>
            </w:pPr>
            <w:r w:rsidRPr="004535C7">
              <w:rPr>
                <w:rFonts w:ascii="Tahoma" w:hAnsi="Tahoma" w:cs="Tahoma"/>
              </w:rPr>
              <w:t xml:space="preserve">Możliwość sterylizacji plazmowej typu </w:t>
            </w:r>
            <w:proofErr w:type="spellStart"/>
            <w:r w:rsidRPr="004535C7">
              <w:rPr>
                <w:rFonts w:ascii="Tahoma" w:hAnsi="Tahoma" w:cs="Tahoma"/>
              </w:rPr>
              <w:t>Sterrad</w:t>
            </w:r>
            <w:proofErr w:type="spellEnd"/>
            <w:r w:rsidRPr="004535C7">
              <w:rPr>
                <w:rFonts w:ascii="Tahoma" w:hAnsi="Tahoma" w:cs="Tahoma"/>
              </w:rPr>
              <w:t xml:space="preserve"> NX</w:t>
            </w:r>
          </w:p>
        </w:tc>
      </w:tr>
      <w:tr w:rsidR="004535C7" w:rsidRPr="003F025E" w:rsidTr="00997A9B">
        <w:tc>
          <w:tcPr>
            <w:tcW w:w="1063" w:type="dxa"/>
            <w:tcBorders>
              <w:top w:val="single" w:sz="4" w:space="0" w:color="auto"/>
              <w:left w:val="single" w:sz="4" w:space="0" w:color="000000"/>
              <w:bottom w:val="single" w:sz="4" w:space="0" w:color="auto"/>
            </w:tcBorders>
          </w:tcPr>
          <w:p w:rsidR="004535C7" w:rsidRPr="004535C7" w:rsidRDefault="004535C7"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4535C7" w:rsidRPr="00EB027C" w:rsidRDefault="004535C7" w:rsidP="00997A9B">
            <w:pPr>
              <w:spacing w:after="0"/>
              <w:rPr>
                <w:rFonts w:ascii="Tahoma" w:hAnsi="Tahoma" w:cs="Tahoma"/>
                <w:sz w:val="24"/>
                <w:szCs w:val="24"/>
              </w:rPr>
            </w:pPr>
            <w:r>
              <w:rPr>
                <w:rFonts w:ascii="Tahoma" w:hAnsi="Tahoma" w:cs="Tahoma"/>
                <w:color w:val="000000"/>
                <w:shd w:val="clear" w:color="auto" w:fill="FFFFFF"/>
              </w:rPr>
              <w:t>Podłączenie systemu zapewniające pełną integrację dwukierunkową do systemu RIS/PACS posiadanego przez Zamawiającego (licencje, komunikacja)</w:t>
            </w:r>
            <w:r w:rsidR="00A37AD5">
              <w:rPr>
                <w:rFonts w:ascii="Tahoma" w:hAnsi="Tahoma" w:cs="Tahoma"/>
                <w:color w:val="000000"/>
                <w:shd w:val="clear" w:color="auto" w:fill="FFFFFF"/>
              </w:rPr>
              <w:t>, w jednej lokalizacji, wskazanej przez Zamawiającego.</w:t>
            </w:r>
          </w:p>
        </w:tc>
      </w:tr>
    </w:tbl>
    <w:p w:rsidR="003F025E" w:rsidRDefault="003F025E" w:rsidP="003F025E">
      <w:pPr>
        <w:ind w:left="-851"/>
      </w:pPr>
      <w:r>
        <w:br w:type="textWrapping" w:clear="all"/>
      </w:r>
    </w:p>
    <w:p w:rsidR="0012576B" w:rsidRPr="003F025E" w:rsidRDefault="0012576B" w:rsidP="003F025E"/>
    <w:sectPr w:rsidR="0012576B" w:rsidRPr="003F025E" w:rsidSect="00997A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2BF" w:rsidRDefault="007A02BF" w:rsidP="003F025E">
      <w:pPr>
        <w:spacing w:after="0" w:line="240" w:lineRule="auto"/>
      </w:pPr>
      <w:r>
        <w:separator/>
      </w:r>
    </w:p>
  </w:endnote>
  <w:endnote w:type="continuationSeparator" w:id="1">
    <w:p w:rsidR="007A02BF" w:rsidRDefault="007A02BF" w:rsidP="003F0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3" w:rsidRDefault="00C0456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3" w:rsidRDefault="00C0456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3" w:rsidRDefault="00C045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2BF" w:rsidRDefault="007A02BF" w:rsidP="003F025E">
      <w:pPr>
        <w:spacing w:after="0" w:line="240" w:lineRule="auto"/>
      </w:pPr>
      <w:r>
        <w:separator/>
      </w:r>
    </w:p>
  </w:footnote>
  <w:footnote w:type="continuationSeparator" w:id="1">
    <w:p w:rsidR="007A02BF" w:rsidRDefault="007A02BF" w:rsidP="003F0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3" w:rsidRDefault="00C0456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C04563" w:rsidP="00C04563">
    <w:pPr>
      <w:pStyle w:val="Nagwek"/>
      <w:rPr>
        <w:b/>
      </w:rPr>
    </w:pPr>
    <w:r>
      <w:rPr>
        <w:rFonts w:ascii="Calibri" w:hAnsi="Calibri"/>
        <w:sz w:val="20"/>
        <w:szCs w:val="20"/>
      </w:rPr>
      <w:t>WCPIT/EA/381-28/2018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3" w:rsidRDefault="00C045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CE6"/>
    <w:multiLevelType w:val="hybridMultilevel"/>
    <w:tmpl w:val="B5FC2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A3E23"/>
    <w:multiLevelType w:val="hybridMultilevel"/>
    <w:tmpl w:val="20FE3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241D59"/>
    <w:multiLevelType w:val="hybridMultilevel"/>
    <w:tmpl w:val="32647C56"/>
    <w:lvl w:ilvl="0" w:tplc="75268D8C">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CA05B24"/>
    <w:multiLevelType w:val="hybridMultilevel"/>
    <w:tmpl w:val="9ADEB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B20E64"/>
    <w:multiLevelType w:val="hybridMultilevel"/>
    <w:tmpl w:val="9F3E86C4"/>
    <w:lvl w:ilvl="0" w:tplc="0415000F">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
    <w:nsid w:val="20F17DC6"/>
    <w:multiLevelType w:val="hybridMultilevel"/>
    <w:tmpl w:val="C3D66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E624A1"/>
    <w:multiLevelType w:val="hybridMultilevel"/>
    <w:tmpl w:val="FA02E85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0721"/>
  </w:hdrShapeDefaults>
  <w:footnotePr>
    <w:footnote w:id="0"/>
    <w:footnote w:id="1"/>
  </w:footnotePr>
  <w:endnotePr>
    <w:endnote w:id="0"/>
    <w:endnote w:id="1"/>
  </w:endnotePr>
  <w:compat/>
  <w:rsids>
    <w:rsidRoot w:val="003F025E"/>
    <w:rsid w:val="00060313"/>
    <w:rsid w:val="000A6335"/>
    <w:rsid w:val="0012576B"/>
    <w:rsid w:val="00147A69"/>
    <w:rsid w:val="001F2BD8"/>
    <w:rsid w:val="001F741D"/>
    <w:rsid w:val="002B08F3"/>
    <w:rsid w:val="003D599E"/>
    <w:rsid w:val="003F025E"/>
    <w:rsid w:val="004121ED"/>
    <w:rsid w:val="004535C7"/>
    <w:rsid w:val="004A3241"/>
    <w:rsid w:val="004B5F74"/>
    <w:rsid w:val="004C19A3"/>
    <w:rsid w:val="004E2891"/>
    <w:rsid w:val="005F55EE"/>
    <w:rsid w:val="0067464C"/>
    <w:rsid w:val="006B7F14"/>
    <w:rsid w:val="006D3099"/>
    <w:rsid w:val="007612AB"/>
    <w:rsid w:val="00765CEF"/>
    <w:rsid w:val="00780988"/>
    <w:rsid w:val="007A02BF"/>
    <w:rsid w:val="007D18F4"/>
    <w:rsid w:val="00806D92"/>
    <w:rsid w:val="0081397B"/>
    <w:rsid w:val="00822BDA"/>
    <w:rsid w:val="00857DCD"/>
    <w:rsid w:val="00861ED8"/>
    <w:rsid w:val="008B51AB"/>
    <w:rsid w:val="008D60DE"/>
    <w:rsid w:val="00917152"/>
    <w:rsid w:val="00950F21"/>
    <w:rsid w:val="009621D9"/>
    <w:rsid w:val="00974EB6"/>
    <w:rsid w:val="00997A9B"/>
    <w:rsid w:val="009B578E"/>
    <w:rsid w:val="009E3F03"/>
    <w:rsid w:val="00A37AD5"/>
    <w:rsid w:val="00A62864"/>
    <w:rsid w:val="00A83460"/>
    <w:rsid w:val="00AA640E"/>
    <w:rsid w:val="00B4268D"/>
    <w:rsid w:val="00B75688"/>
    <w:rsid w:val="00B75EE1"/>
    <w:rsid w:val="00B84344"/>
    <w:rsid w:val="00C04563"/>
    <w:rsid w:val="00C41F20"/>
    <w:rsid w:val="00C4484E"/>
    <w:rsid w:val="00CA22AA"/>
    <w:rsid w:val="00CA3EAE"/>
    <w:rsid w:val="00D056E0"/>
    <w:rsid w:val="00DE7E8D"/>
    <w:rsid w:val="00E87DCA"/>
    <w:rsid w:val="00EB027C"/>
    <w:rsid w:val="00EB541F"/>
    <w:rsid w:val="00ED1DAB"/>
    <w:rsid w:val="00EE0905"/>
    <w:rsid w:val="00EF080B"/>
    <w:rsid w:val="00F120EF"/>
    <w:rsid w:val="00FA01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F7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0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25E"/>
  </w:style>
  <w:style w:type="paragraph" w:styleId="Stopka">
    <w:name w:val="footer"/>
    <w:basedOn w:val="Normalny"/>
    <w:link w:val="StopkaZnak"/>
    <w:uiPriority w:val="99"/>
    <w:unhideWhenUsed/>
    <w:rsid w:val="003F0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5E"/>
  </w:style>
  <w:style w:type="paragraph" w:styleId="Akapitzlist">
    <w:name w:val="List Paragraph"/>
    <w:basedOn w:val="Normalny"/>
    <w:uiPriority w:val="34"/>
    <w:qFormat/>
    <w:rsid w:val="003F025E"/>
    <w:pPr>
      <w:ind w:left="720"/>
      <w:contextualSpacing/>
    </w:pPr>
  </w:style>
  <w:style w:type="paragraph" w:customStyle="1" w:styleId="Akapitzlist1">
    <w:name w:val="Akapit z listą1"/>
    <w:basedOn w:val="Normalny"/>
    <w:rsid w:val="002B08F3"/>
    <w:pPr>
      <w:suppressAutoHyphens/>
      <w:spacing w:after="0" w:line="240" w:lineRule="auto"/>
      <w:ind w:left="708"/>
    </w:pPr>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F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0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25E"/>
  </w:style>
  <w:style w:type="paragraph" w:styleId="Stopka">
    <w:name w:val="footer"/>
    <w:basedOn w:val="Normalny"/>
    <w:link w:val="StopkaZnak"/>
    <w:uiPriority w:val="99"/>
    <w:unhideWhenUsed/>
    <w:rsid w:val="003F0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5E"/>
  </w:style>
  <w:style w:type="paragraph" w:styleId="Akapitzlist">
    <w:name w:val="List Paragraph"/>
    <w:basedOn w:val="Normalny"/>
    <w:uiPriority w:val="34"/>
    <w:qFormat/>
    <w:rsid w:val="003F025E"/>
    <w:pPr>
      <w:ind w:left="720"/>
      <w:contextualSpacing/>
    </w:pPr>
  </w:style>
  <w:style w:type="paragraph" w:customStyle="1" w:styleId="Akapitzlist1">
    <w:name w:val="Akapit z listą1"/>
    <w:basedOn w:val="Normalny"/>
    <w:rsid w:val="002B08F3"/>
    <w:pPr>
      <w:suppressAutoHyphens/>
      <w:spacing w:after="0" w:line="240" w:lineRule="auto"/>
      <w:ind w:left="708"/>
    </w:pPr>
    <w:rPr>
      <w:rFonts w:ascii="Times New Roman" w:eastAsia="Calibri"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99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655</Words>
  <Characters>3936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szielinska</cp:lastModifiedBy>
  <cp:revision>28</cp:revision>
  <cp:lastPrinted>2018-03-26T07:44:00Z</cp:lastPrinted>
  <dcterms:created xsi:type="dcterms:W3CDTF">2018-05-29T08:38:00Z</dcterms:created>
  <dcterms:modified xsi:type="dcterms:W3CDTF">2018-09-05T12:25:00Z</dcterms:modified>
</cp:coreProperties>
</file>