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93" w:rsidRPr="00E02099" w:rsidRDefault="00020793" w:rsidP="00020793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E02099">
        <w:rPr>
          <w:rFonts w:ascii="Verdana" w:hAnsi="Verdana"/>
          <w:sz w:val="20"/>
          <w:szCs w:val="20"/>
        </w:rPr>
        <w:t>WCPiT</w:t>
      </w:r>
      <w:proofErr w:type="spellEnd"/>
      <w:r w:rsidRPr="00E02099">
        <w:rPr>
          <w:rFonts w:ascii="Verdana" w:hAnsi="Verdana"/>
          <w:sz w:val="20"/>
          <w:szCs w:val="20"/>
        </w:rPr>
        <w:t xml:space="preserve"> /EA/381-</w:t>
      </w:r>
      <w:r w:rsidR="00E02099" w:rsidRPr="00E02099">
        <w:rPr>
          <w:rFonts w:ascii="Verdana" w:hAnsi="Verdana"/>
          <w:sz w:val="20"/>
          <w:szCs w:val="20"/>
        </w:rPr>
        <w:t>26</w:t>
      </w:r>
      <w:r w:rsidRPr="00E02099">
        <w:rPr>
          <w:rFonts w:ascii="Verdana" w:hAnsi="Verdana"/>
          <w:sz w:val="20"/>
          <w:szCs w:val="20"/>
        </w:rPr>
        <w:t xml:space="preserve">/2018 </w:t>
      </w:r>
      <w:r w:rsidRPr="00E02099">
        <w:rPr>
          <w:rFonts w:ascii="Verdana" w:hAnsi="Verdana"/>
          <w:sz w:val="20"/>
          <w:szCs w:val="20"/>
        </w:rPr>
        <w:tab/>
      </w:r>
      <w:r w:rsidRPr="00E02099">
        <w:rPr>
          <w:rFonts w:ascii="Verdana" w:hAnsi="Verdana"/>
          <w:sz w:val="20"/>
          <w:szCs w:val="20"/>
        </w:rPr>
        <w:tab/>
        <w:t>Poznań, 2018-10</w:t>
      </w:r>
      <w:r w:rsidR="00E02099" w:rsidRPr="00E02099">
        <w:rPr>
          <w:rFonts w:ascii="Verdana" w:hAnsi="Verdana"/>
          <w:sz w:val="20"/>
          <w:szCs w:val="20"/>
        </w:rPr>
        <w:t>-09</w:t>
      </w:r>
      <w:r w:rsidRPr="00E02099">
        <w:rPr>
          <w:rFonts w:ascii="Verdana" w:hAnsi="Verdana"/>
          <w:sz w:val="20"/>
          <w:szCs w:val="20"/>
        </w:rPr>
        <w:t xml:space="preserve"> </w:t>
      </w:r>
    </w:p>
    <w:p w:rsidR="00020793" w:rsidRPr="00E02099" w:rsidRDefault="00020793" w:rsidP="00020793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E02099">
        <w:rPr>
          <w:rFonts w:ascii="Verdana" w:hAnsi="Verdana"/>
          <w:sz w:val="20"/>
          <w:szCs w:val="20"/>
        </w:rPr>
        <w:tab/>
      </w:r>
      <w:r w:rsidRPr="00E02099">
        <w:rPr>
          <w:rFonts w:ascii="Verdana" w:hAnsi="Verdana"/>
          <w:sz w:val="20"/>
          <w:szCs w:val="20"/>
        </w:rPr>
        <w:tab/>
      </w:r>
    </w:p>
    <w:p w:rsidR="00815577" w:rsidRDefault="00815577" w:rsidP="00020793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815577" w:rsidRPr="00815577" w:rsidRDefault="00815577" w:rsidP="0081557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815577">
        <w:rPr>
          <w:rFonts w:ascii="Verdana" w:hAnsi="Verdana" w:cs="Arial"/>
          <w:b/>
          <w:sz w:val="20"/>
          <w:szCs w:val="20"/>
        </w:rPr>
        <w:t>ZAWIADOMIENIE O WYBORZE OFERTY</w:t>
      </w:r>
    </w:p>
    <w:p w:rsidR="00815577" w:rsidRPr="00CA015C" w:rsidRDefault="00815577" w:rsidP="00815577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E02099" w:rsidRPr="00815577" w:rsidRDefault="00020793" w:rsidP="00E02099">
      <w:pPr>
        <w:jc w:val="center"/>
        <w:rPr>
          <w:rFonts w:ascii="Verdana" w:hAnsi="Verdana"/>
          <w:b/>
          <w:sz w:val="20"/>
          <w:szCs w:val="20"/>
        </w:rPr>
      </w:pPr>
      <w:r w:rsidRPr="00815577">
        <w:rPr>
          <w:rFonts w:ascii="Verdana" w:hAnsi="Verdana" w:cs="Arial"/>
          <w:b/>
          <w:sz w:val="20"/>
          <w:szCs w:val="20"/>
        </w:rPr>
        <w:t>Przedmiot zamówienia</w:t>
      </w:r>
      <w:r w:rsidRPr="00815577">
        <w:rPr>
          <w:rFonts w:ascii="Verdana" w:hAnsi="Verdana"/>
          <w:b/>
          <w:sz w:val="20"/>
          <w:szCs w:val="20"/>
        </w:rPr>
        <w:t xml:space="preserve">: przetarg nieograniczony </w:t>
      </w:r>
      <w:r w:rsidRPr="00815577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Pr="00815577">
        <w:rPr>
          <w:rFonts w:ascii="Verdana" w:hAnsi="Verdana" w:cs="Calibri"/>
          <w:b/>
          <w:sz w:val="20"/>
          <w:szCs w:val="20"/>
        </w:rPr>
        <w:t xml:space="preserve">dostawę </w:t>
      </w:r>
      <w:r w:rsidR="00E02099" w:rsidRPr="00815577">
        <w:rPr>
          <w:rFonts w:ascii="Verdana" w:hAnsi="Verdana"/>
          <w:b/>
          <w:sz w:val="20"/>
          <w:szCs w:val="20"/>
        </w:rPr>
        <w:t>leków ogólnych i cytostatycznych.</w:t>
      </w:r>
    </w:p>
    <w:p w:rsidR="00815577" w:rsidRDefault="00020793" w:rsidP="00815577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815577">
        <w:rPr>
          <w:rFonts w:ascii="Verdana" w:hAnsi="Verdana" w:cs="Arial"/>
          <w:bCs/>
          <w:sz w:val="20"/>
          <w:szCs w:val="20"/>
        </w:rPr>
        <w:tab/>
      </w:r>
    </w:p>
    <w:p w:rsidR="00020793" w:rsidRPr="00815577" w:rsidRDefault="00020793" w:rsidP="00815577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815577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815577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informuje, że w prowadzonym postępowaniu </w:t>
      </w:r>
      <w:r w:rsidRPr="00815577">
        <w:rPr>
          <w:rFonts w:ascii="Verdana" w:hAnsi="Verdana" w:cs="Arial"/>
          <w:sz w:val="20"/>
          <w:szCs w:val="20"/>
          <w:u w:val="single"/>
        </w:rPr>
        <w:t>WYBRANO DO REALIZACJI ZAMÓWIENIA OFERTĘ</w:t>
      </w:r>
      <w:r w:rsidRPr="00815577">
        <w:rPr>
          <w:rFonts w:ascii="Verdana" w:hAnsi="Verdana" w:cs="Arial"/>
          <w:sz w:val="20"/>
          <w:szCs w:val="20"/>
        </w:rPr>
        <w:t>:</w:t>
      </w:r>
    </w:p>
    <w:p w:rsidR="00020793" w:rsidRPr="00815577" w:rsidRDefault="00020793" w:rsidP="0002079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90"/>
        <w:gridCol w:w="1558"/>
        <w:gridCol w:w="1986"/>
        <w:gridCol w:w="2476"/>
      </w:tblGrid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 xml:space="preserve">Astra </w:t>
            </w: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Zeneca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 UL Limited</w:t>
            </w:r>
          </w:p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155 613,15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Urtica Sp. z o.o. i</w:t>
            </w:r>
            <w:r w:rsidRPr="008155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15577">
              <w:rPr>
                <w:rFonts w:ascii="Verdana" w:hAnsi="Verdana" w:cs="Arial"/>
                <w:sz w:val="20"/>
                <w:szCs w:val="20"/>
              </w:rPr>
              <w:t>PGF S.A.</w:t>
            </w:r>
          </w:p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998 195,49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Komtur Polska sp. z o.o.</w:t>
            </w:r>
          </w:p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985 001,47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Urtica Sp. z o.o. i</w:t>
            </w:r>
            <w:r w:rsidRPr="008155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15577">
              <w:rPr>
                <w:rFonts w:ascii="Verdana" w:hAnsi="Verdana" w:cs="Arial"/>
                <w:sz w:val="20"/>
                <w:szCs w:val="20"/>
              </w:rPr>
              <w:t>PGF S.A.</w:t>
            </w:r>
          </w:p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196 625,05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E02099" w:rsidRPr="00815577" w:rsidTr="00E02099">
        <w:trPr>
          <w:trHeight w:val="225"/>
        </w:trPr>
        <w:tc>
          <w:tcPr>
            <w:tcW w:w="1731" w:type="pct"/>
            <w:shd w:val="clear" w:color="auto" w:fill="auto"/>
            <w:noWrap/>
            <w:hideMark/>
          </w:tcPr>
          <w:p w:rsidR="00E02099" w:rsidRPr="00815577" w:rsidRDefault="00E02099" w:rsidP="00E0209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078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88 538,79</w:t>
            </w:r>
          </w:p>
        </w:tc>
        <w:tc>
          <w:tcPr>
            <w:tcW w:w="1344" w:type="pct"/>
            <w:shd w:val="clear" w:color="auto" w:fill="auto"/>
            <w:noWrap/>
            <w:hideMark/>
          </w:tcPr>
          <w:p w:rsidR="00E02099" w:rsidRPr="00E02099" w:rsidRDefault="00E02099" w:rsidP="00E0209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E0209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020793" w:rsidRPr="00815577" w:rsidRDefault="00020793" w:rsidP="00E0209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20793" w:rsidRPr="00815577" w:rsidRDefault="00020793" w:rsidP="00020793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815577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020793" w:rsidRPr="00815577" w:rsidRDefault="00020793" w:rsidP="00020793">
      <w:pPr>
        <w:spacing w:line="240" w:lineRule="auto"/>
        <w:rPr>
          <w:rFonts w:ascii="Verdana" w:hAnsi="Verdana" w:cs="Arial"/>
          <w:spacing w:val="4"/>
          <w:sz w:val="20"/>
          <w:szCs w:val="20"/>
        </w:rPr>
      </w:pPr>
      <w:r w:rsidRPr="00815577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815577">
        <w:rPr>
          <w:rFonts w:ascii="Verdana" w:hAnsi="Verdana" w:cs="Arial"/>
          <w:spacing w:val="4"/>
          <w:sz w:val="20"/>
          <w:szCs w:val="20"/>
        </w:rPr>
        <w:t>cena</w:t>
      </w:r>
      <w:r w:rsidRPr="00815577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815577">
        <w:rPr>
          <w:rFonts w:ascii="Verdana" w:hAnsi="Verdana" w:cs="Arial"/>
          <w:spacing w:val="4"/>
          <w:sz w:val="20"/>
          <w:szCs w:val="20"/>
        </w:rPr>
        <w:t>waga 100 %</w:t>
      </w:r>
    </w:p>
    <w:p w:rsidR="00815577" w:rsidRPr="00815577" w:rsidRDefault="00815577" w:rsidP="00020793">
      <w:pPr>
        <w:spacing w:line="240" w:lineRule="auto"/>
        <w:rPr>
          <w:rFonts w:ascii="Verdana" w:hAnsi="Verdana" w:cs="Arial"/>
          <w:sz w:val="20"/>
          <w:szCs w:val="20"/>
          <w:u w:val="single"/>
        </w:rPr>
      </w:pPr>
    </w:p>
    <w:p w:rsidR="00815577" w:rsidRDefault="00815577" w:rsidP="00020793">
      <w:pPr>
        <w:spacing w:line="240" w:lineRule="auto"/>
        <w:rPr>
          <w:rFonts w:ascii="Verdana" w:hAnsi="Verdana" w:cs="Arial"/>
          <w:sz w:val="20"/>
          <w:szCs w:val="20"/>
          <w:u w:val="single"/>
        </w:rPr>
      </w:pPr>
    </w:p>
    <w:p w:rsidR="00020793" w:rsidRPr="00815577" w:rsidRDefault="00020793" w:rsidP="00020793">
      <w:pPr>
        <w:spacing w:line="240" w:lineRule="auto"/>
        <w:rPr>
          <w:rFonts w:ascii="Verdana" w:hAnsi="Verdana" w:cs="Arial"/>
          <w:color w:val="FF0000"/>
          <w:sz w:val="20"/>
          <w:szCs w:val="20"/>
          <w:u w:val="single"/>
        </w:rPr>
      </w:pPr>
      <w:r w:rsidRPr="00815577">
        <w:rPr>
          <w:rFonts w:ascii="Verdana" w:hAnsi="Verdana" w:cs="Arial"/>
          <w:sz w:val="20"/>
          <w:szCs w:val="20"/>
          <w:u w:val="single"/>
        </w:rPr>
        <w:t>ZESTAWIENIE ZŁOŻONYCH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8"/>
        <w:gridCol w:w="6378"/>
        <w:gridCol w:w="1990"/>
      </w:tblGrid>
      <w:tr w:rsidR="00E02099" w:rsidRPr="00815577" w:rsidTr="00E02099">
        <w:trPr>
          <w:trHeight w:val="631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Nr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35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02099" w:rsidRPr="00815577" w:rsidTr="00E02099">
        <w:trPr>
          <w:trHeight w:val="692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5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ul. Domaniewska 50, 02-672 Warszawa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815577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5 – 88 538,79</w:t>
            </w:r>
          </w:p>
        </w:tc>
      </w:tr>
      <w:tr w:rsidR="00E02099" w:rsidRPr="00815577" w:rsidTr="00E02099">
        <w:trPr>
          <w:trHeight w:val="631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 xml:space="preserve">Astra </w:t>
            </w: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Zeneca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 UL Limited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 xml:space="preserve">1 Francis </w:t>
            </w: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Crick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Avenue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, Cambridge </w:t>
            </w: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Biomedical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 xml:space="preserve"> Campus CB2 0AA, Cambridge. </w:t>
            </w:r>
            <w:proofErr w:type="spellStart"/>
            <w:r w:rsidRPr="00815577">
              <w:rPr>
                <w:rFonts w:ascii="Verdana" w:hAnsi="Verdana" w:cs="Arial"/>
                <w:sz w:val="20"/>
                <w:szCs w:val="20"/>
              </w:rPr>
              <w:t>Wlk</w:t>
            </w:r>
            <w:proofErr w:type="spellEnd"/>
            <w:r w:rsidRPr="00815577">
              <w:rPr>
                <w:rFonts w:ascii="Verdana" w:hAnsi="Verdana" w:cs="Arial"/>
                <w:sz w:val="20"/>
                <w:szCs w:val="20"/>
              </w:rPr>
              <w:t>. Brytania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815577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1 – 155 613,15</w:t>
            </w:r>
          </w:p>
        </w:tc>
      </w:tr>
      <w:tr w:rsidR="00E02099" w:rsidRPr="00815577" w:rsidTr="00E02099">
        <w:trPr>
          <w:trHeight w:val="631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5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Komtur Polska sp. z o.o.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02-801 Warszawa Ul. Puławska 405a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815577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3 – 985 001,47</w:t>
            </w:r>
          </w:p>
        </w:tc>
      </w:tr>
      <w:tr w:rsidR="00E02099" w:rsidRPr="00815577" w:rsidTr="00E02099">
        <w:trPr>
          <w:trHeight w:val="631"/>
        </w:trPr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815577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35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Urtica Sp. z o.o. ul. Krzemieniecka 120, 54-613 Wrocław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815577">
              <w:rPr>
                <w:rFonts w:ascii="Verdana" w:hAnsi="Verdana" w:cs="Arial"/>
                <w:sz w:val="20"/>
                <w:szCs w:val="20"/>
              </w:rPr>
              <w:t>PGF S.A.</w:t>
            </w:r>
            <w:r w:rsidRPr="008155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15577">
              <w:rPr>
                <w:rFonts w:ascii="Verdana" w:hAnsi="Verdana" w:cs="Arial"/>
                <w:sz w:val="20"/>
                <w:szCs w:val="20"/>
              </w:rPr>
              <w:t>ul. Zbąszyńska 3, 91-342 Łódź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099" w:rsidRPr="00815577" w:rsidRDefault="00E02099" w:rsidP="00E02099">
            <w:pPr>
              <w:spacing w:after="0"/>
              <w:rPr>
                <w:rFonts w:ascii="Verdana" w:hAnsi="Verdana"/>
                <w:iCs/>
                <w:sz w:val="20"/>
                <w:szCs w:val="20"/>
              </w:rPr>
            </w:pPr>
            <w:r w:rsidRPr="00815577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2 – 998 195,49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15577">
              <w:rPr>
                <w:rFonts w:ascii="Verdana" w:hAnsi="Verdana"/>
                <w:sz w:val="20"/>
                <w:szCs w:val="20"/>
              </w:rPr>
              <w:t>4 – 196 625,05</w:t>
            </w:r>
          </w:p>
          <w:p w:rsidR="00E02099" w:rsidRPr="00815577" w:rsidRDefault="00E02099" w:rsidP="00E02099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20793" w:rsidRPr="00815577" w:rsidRDefault="00020793" w:rsidP="00E0209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20793" w:rsidRPr="00815577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815577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020793" w:rsidRPr="00815577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815577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815577" w:rsidRPr="00E02099" w:rsidRDefault="00815577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E02099" w:rsidRDefault="00020793" w:rsidP="00020793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E02099" w:rsidRDefault="00020793" w:rsidP="0002079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E02099">
        <w:rPr>
          <w:rFonts w:ascii="Verdana" w:hAnsi="Verdana" w:cs="Arial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020793" w:rsidRPr="00E02099" w:rsidRDefault="00020793" w:rsidP="00020793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E0209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spacing w:val="2"/>
          <w:sz w:val="20"/>
          <w:szCs w:val="20"/>
        </w:rPr>
        <w:tab/>
      </w:r>
      <w:r w:rsidRPr="00E0209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E02099" w:rsidRDefault="005E40A7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E02099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2099"/>
    <w:rsid w:val="00E439FD"/>
    <w:rsid w:val="00E874D5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C807-DF82-4B72-A4DC-4943D14F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2018-10-09T09:22:00Z</dcterms:created>
  <dcterms:modified xsi:type="dcterms:W3CDTF">2018-10-09T09:38:00Z</dcterms:modified>
</cp:coreProperties>
</file>