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8FE" w:rsidRPr="00030F61" w:rsidRDefault="00DE68FE" w:rsidP="00030F61">
      <w:pPr>
        <w:pStyle w:val="Nagwek"/>
        <w:tabs>
          <w:tab w:val="clear" w:pos="4536"/>
          <w:tab w:val="center" w:pos="-1843"/>
        </w:tabs>
        <w:jc w:val="right"/>
        <w:rPr>
          <w:rFonts w:ascii="Bookman Old Style" w:hAnsi="Bookman Old Style" w:cs="Arial"/>
          <w:sz w:val="20"/>
          <w:szCs w:val="20"/>
          <w:lang w:eastAsia="zh-CN"/>
        </w:rPr>
      </w:pPr>
    </w:p>
    <w:p w:rsidR="00DE68FE" w:rsidRPr="00030F61" w:rsidRDefault="00DE68FE" w:rsidP="00030F61">
      <w:pPr>
        <w:pStyle w:val="Nagwek"/>
        <w:tabs>
          <w:tab w:val="clear" w:pos="4536"/>
          <w:tab w:val="center" w:pos="-1843"/>
        </w:tabs>
        <w:jc w:val="right"/>
        <w:rPr>
          <w:rFonts w:ascii="Bookman Old Style" w:hAnsi="Bookman Old Style" w:cs="Arial"/>
          <w:sz w:val="20"/>
          <w:szCs w:val="20"/>
          <w:lang w:eastAsia="zh-CN"/>
        </w:rPr>
      </w:pPr>
    </w:p>
    <w:p w:rsidR="00DE68FE" w:rsidRPr="00030F61" w:rsidRDefault="00DE68FE" w:rsidP="00030F61">
      <w:pPr>
        <w:pStyle w:val="Nagwek"/>
        <w:tabs>
          <w:tab w:val="clear" w:pos="4536"/>
          <w:tab w:val="center" w:pos="-1843"/>
        </w:tabs>
        <w:jc w:val="right"/>
        <w:rPr>
          <w:rFonts w:ascii="Bookman Old Style" w:hAnsi="Bookman Old Style" w:cs="Arial"/>
          <w:sz w:val="20"/>
          <w:szCs w:val="20"/>
          <w:lang w:eastAsia="zh-CN"/>
        </w:rPr>
      </w:pPr>
    </w:p>
    <w:p w:rsidR="00DE68FE" w:rsidRPr="00864BC2" w:rsidRDefault="00D2582E" w:rsidP="00ED77CC">
      <w:pPr>
        <w:pStyle w:val="Nagwek"/>
        <w:tabs>
          <w:tab w:val="clear" w:pos="4536"/>
          <w:tab w:val="center" w:pos="-1843"/>
        </w:tabs>
        <w:jc w:val="both"/>
        <w:rPr>
          <w:rFonts w:ascii="Verdana" w:hAnsi="Verdana" w:cs="Arial"/>
          <w:sz w:val="20"/>
          <w:szCs w:val="20"/>
          <w:lang w:eastAsia="zh-CN"/>
        </w:rPr>
      </w:pPr>
      <w:proofErr w:type="spellStart"/>
      <w:r w:rsidRPr="00864BC2">
        <w:rPr>
          <w:rFonts w:ascii="Verdana" w:hAnsi="Verdana" w:cs="Arial"/>
          <w:sz w:val="20"/>
          <w:szCs w:val="20"/>
          <w:lang w:eastAsia="zh-CN"/>
        </w:rPr>
        <w:t>WCPiT</w:t>
      </w:r>
      <w:proofErr w:type="spellEnd"/>
      <w:r w:rsidRPr="00864BC2">
        <w:rPr>
          <w:rFonts w:ascii="Verdana" w:hAnsi="Verdana" w:cs="Arial"/>
          <w:sz w:val="20"/>
          <w:szCs w:val="20"/>
          <w:lang w:eastAsia="zh-CN"/>
        </w:rPr>
        <w:t>/EA/381-</w:t>
      </w:r>
      <w:r w:rsidR="00DE68FE" w:rsidRPr="00864BC2">
        <w:rPr>
          <w:rFonts w:ascii="Verdana" w:hAnsi="Verdana" w:cs="Arial"/>
          <w:sz w:val="20"/>
          <w:szCs w:val="20"/>
          <w:lang w:eastAsia="zh-CN"/>
        </w:rPr>
        <w:t>33</w:t>
      </w:r>
      <w:r w:rsidRPr="00864BC2">
        <w:rPr>
          <w:rFonts w:ascii="Verdana" w:hAnsi="Verdana" w:cs="Arial"/>
          <w:sz w:val="20"/>
          <w:szCs w:val="20"/>
          <w:lang w:eastAsia="zh-CN"/>
        </w:rPr>
        <w:t>/2018</w:t>
      </w:r>
      <w:r w:rsidR="00DE68FE" w:rsidRPr="00864BC2">
        <w:rPr>
          <w:rFonts w:ascii="Verdana" w:hAnsi="Verdana" w:cs="Arial"/>
          <w:sz w:val="20"/>
          <w:szCs w:val="20"/>
          <w:lang w:eastAsia="zh-CN"/>
        </w:rPr>
        <w:t xml:space="preserve">        </w:t>
      </w:r>
      <w:r w:rsidR="00ED77CC">
        <w:rPr>
          <w:rFonts w:ascii="Verdana" w:hAnsi="Verdana" w:cs="Arial"/>
          <w:sz w:val="20"/>
          <w:szCs w:val="20"/>
          <w:lang w:eastAsia="zh-CN"/>
        </w:rPr>
        <w:tab/>
      </w:r>
      <w:r w:rsidR="00DE68FE" w:rsidRPr="00864BC2">
        <w:rPr>
          <w:rFonts w:ascii="Verdana" w:hAnsi="Verdana" w:cs="Arial"/>
          <w:sz w:val="20"/>
          <w:szCs w:val="20"/>
          <w:lang w:eastAsia="zh-CN"/>
        </w:rPr>
        <w:t xml:space="preserve">                           Poznań, dnia 0</w:t>
      </w:r>
      <w:r w:rsidR="00ED77CC">
        <w:rPr>
          <w:rFonts w:ascii="Verdana" w:hAnsi="Verdana" w:cs="Arial"/>
          <w:sz w:val="20"/>
          <w:szCs w:val="20"/>
          <w:lang w:eastAsia="zh-CN"/>
        </w:rPr>
        <w:t>9</w:t>
      </w:r>
      <w:r w:rsidR="00DE68FE" w:rsidRPr="00864BC2">
        <w:rPr>
          <w:rFonts w:ascii="Verdana" w:hAnsi="Verdana" w:cs="Arial"/>
          <w:sz w:val="20"/>
          <w:szCs w:val="20"/>
          <w:lang w:eastAsia="zh-CN"/>
        </w:rPr>
        <w:t>.10.2018 r.</w:t>
      </w:r>
    </w:p>
    <w:p w:rsidR="00D2582E" w:rsidRPr="00864BC2" w:rsidRDefault="00D2582E" w:rsidP="00030F61">
      <w:pPr>
        <w:pStyle w:val="Nagwek"/>
        <w:tabs>
          <w:tab w:val="clear" w:pos="4536"/>
          <w:tab w:val="center" w:pos="-1843"/>
        </w:tabs>
        <w:jc w:val="both"/>
        <w:rPr>
          <w:rFonts w:ascii="Verdana" w:hAnsi="Verdana" w:cs="Tahoma"/>
          <w:sz w:val="20"/>
          <w:szCs w:val="20"/>
        </w:rPr>
      </w:pPr>
    </w:p>
    <w:p w:rsidR="00F121D8" w:rsidRPr="00ED77CC" w:rsidRDefault="00F121D8" w:rsidP="00030F61">
      <w:pPr>
        <w:pStyle w:val="Nagwek"/>
        <w:tabs>
          <w:tab w:val="clear" w:pos="4536"/>
          <w:tab w:val="left" w:pos="567"/>
          <w:tab w:val="center" w:pos="993"/>
        </w:tabs>
        <w:jc w:val="right"/>
        <w:rPr>
          <w:rFonts w:ascii="Verdana" w:hAnsi="Verdana" w:cs="Tahoma"/>
          <w:b/>
          <w:sz w:val="20"/>
          <w:szCs w:val="20"/>
        </w:rPr>
      </w:pPr>
      <w:r w:rsidRPr="00ED77CC">
        <w:rPr>
          <w:rFonts w:ascii="Verdana" w:hAnsi="Verdana" w:cs="Tahoma"/>
          <w:b/>
          <w:sz w:val="20"/>
          <w:szCs w:val="20"/>
        </w:rPr>
        <w:t>Uczestnicy postępowania</w:t>
      </w:r>
    </w:p>
    <w:p w:rsidR="00D2582E" w:rsidRPr="00864BC2" w:rsidRDefault="00D2582E" w:rsidP="00030F61">
      <w:pPr>
        <w:pStyle w:val="Nagwek"/>
        <w:tabs>
          <w:tab w:val="clear" w:pos="4536"/>
          <w:tab w:val="center" w:pos="-1843"/>
        </w:tabs>
        <w:jc w:val="both"/>
        <w:rPr>
          <w:rFonts w:ascii="Verdana" w:hAnsi="Verdana" w:cs="Tahoma"/>
          <w:sz w:val="20"/>
          <w:szCs w:val="20"/>
        </w:rPr>
      </w:pPr>
    </w:p>
    <w:p w:rsidR="00D2582E" w:rsidRPr="00864BC2" w:rsidRDefault="00D2582E" w:rsidP="00030F61">
      <w:pPr>
        <w:pStyle w:val="Nagwek"/>
        <w:tabs>
          <w:tab w:val="clear" w:pos="4536"/>
          <w:tab w:val="center" w:pos="-1843"/>
        </w:tabs>
        <w:jc w:val="both"/>
        <w:rPr>
          <w:rFonts w:ascii="Verdana" w:hAnsi="Verdana" w:cs="Tahoma"/>
          <w:b/>
          <w:sz w:val="20"/>
          <w:szCs w:val="20"/>
        </w:rPr>
      </w:pPr>
    </w:p>
    <w:p w:rsidR="00DE68FE" w:rsidRPr="00864BC2" w:rsidRDefault="00835C71" w:rsidP="00030F61">
      <w:pPr>
        <w:spacing w:line="240" w:lineRule="auto"/>
        <w:ind w:right="-24"/>
        <w:jc w:val="center"/>
        <w:rPr>
          <w:rFonts w:ascii="Verdana" w:hAnsi="Verdana" w:cs="Arial"/>
          <w:b/>
          <w:sz w:val="20"/>
          <w:szCs w:val="20"/>
        </w:rPr>
      </w:pPr>
      <w:r w:rsidRPr="00864BC2">
        <w:rPr>
          <w:rFonts w:ascii="Verdana" w:hAnsi="Verdana" w:cs="Arial"/>
          <w:b/>
          <w:sz w:val="20"/>
          <w:szCs w:val="20"/>
        </w:rPr>
        <w:t>Dotyczy</w:t>
      </w:r>
      <w:r w:rsidR="00D2582E" w:rsidRPr="00864BC2">
        <w:rPr>
          <w:rFonts w:ascii="Verdana" w:hAnsi="Verdana" w:cs="Arial"/>
          <w:b/>
          <w:sz w:val="20"/>
          <w:szCs w:val="20"/>
        </w:rPr>
        <w:t xml:space="preserve">: </w:t>
      </w:r>
      <w:r w:rsidR="00D2582E" w:rsidRPr="00864BC2">
        <w:rPr>
          <w:rFonts w:ascii="Verdana" w:hAnsi="Verdana" w:cs="Arial"/>
          <w:b/>
          <w:sz w:val="20"/>
          <w:szCs w:val="20"/>
          <w:lang w:eastAsia="zh-CN"/>
        </w:rPr>
        <w:t xml:space="preserve">dostawy </w:t>
      </w:r>
      <w:r w:rsidR="00DE68FE" w:rsidRPr="00864BC2">
        <w:rPr>
          <w:rFonts w:ascii="Verdana" w:hAnsi="Verdana" w:cs="Arial"/>
          <w:b/>
          <w:sz w:val="20"/>
          <w:szCs w:val="20"/>
        </w:rPr>
        <w:t xml:space="preserve"> sprzętu medycznego: wirówki laboratoryjne, digestoria laboratoryjne, laboratoryjny sprzęt chłodniczy, system do zatapiania bloczków parafinowych, myjnia dezynfektor</w:t>
      </w:r>
    </w:p>
    <w:p w:rsidR="00F121D8" w:rsidRPr="00864BC2" w:rsidRDefault="00F121D8" w:rsidP="00030F61">
      <w:pPr>
        <w:pStyle w:val="Nagwek"/>
        <w:tabs>
          <w:tab w:val="clear" w:pos="4536"/>
          <w:tab w:val="left" w:pos="567"/>
          <w:tab w:val="center" w:pos="993"/>
        </w:tabs>
        <w:jc w:val="both"/>
        <w:rPr>
          <w:rFonts w:asciiTheme="minorHAnsi" w:hAnsiTheme="minorHAnsi" w:cs="Tahoma"/>
          <w:b/>
          <w:sz w:val="20"/>
          <w:szCs w:val="20"/>
        </w:rPr>
      </w:pPr>
    </w:p>
    <w:p w:rsidR="00F121D8" w:rsidRPr="00864BC2" w:rsidRDefault="00F121D8" w:rsidP="00030F61">
      <w:pPr>
        <w:spacing w:after="0" w:line="240" w:lineRule="auto"/>
        <w:jc w:val="both"/>
        <w:rPr>
          <w:rFonts w:ascii="Verdana" w:hAnsi="Verdana" w:cs="Tahoma"/>
          <w:sz w:val="20"/>
          <w:szCs w:val="20"/>
        </w:rPr>
      </w:pPr>
      <w:r w:rsidRPr="00864BC2">
        <w:rPr>
          <w:rFonts w:ascii="Verdana" w:hAnsi="Verdana" w:cs="Tahoma"/>
          <w:sz w:val="20"/>
          <w:szCs w:val="20"/>
        </w:rPr>
        <w:t>Zgodnie z art. 38 ust. 1 ustawy Prawo Zamówień Publicznych z dnia 29 stycznia 2004r. (</w:t>
      </w:r>
      <w:proofErr w:type="spellStart"/>
      <w:r w:rsidRPr="00864BC2">
        <w:rPr>
          <w:rFonts w:ascii="Verdana" w:hAnsi="Verdana" w:cs="Tahoma"/>
          <w:sz w:val="20"/>
          <w:szCs w:val="20"/>
        </w:rPr>
        <w:t>t.j</w:t>
      </w:r>
      <w:proofErr w:type="spellEnd"/>
      <w:r w:rsidRPr="00864BC2">
        <w:rPr>
          <w:rFonts w:ascii="Verdana" w:hAnsi="Verdana" w:cs="Tahoma"/>
          <w:sz w:val="20"/>
          <w:szCs w:val="20"/>
        </w:rPr>
        <w:t xml:space="preserve">. </w:t>
      </w:r>
      <w:proofErr w:type="spellStart"/>
      <w:r w:rsidRPr="00864BC2">
        <w:rPr>
          <w:rFonts w:ascii="Verdana" w:hAnsi="Verdana" w:cs="Tahoma"/>
          <w:sz w:val="20"/>
          <w:szCs w:val="20"/>
        </w:rPr>
        <w:t>Dz.U</w:t>
      </w:r>
      <w:proofErr w:type="spellEnd"/>
      <w:r w:rsidRPr="00864BC2">
        <w:rPr>
          <w:rFonts w:ascii="Verdana" w:hAnsi="Verdana" w:cs="Tahoma"/>
          <w:sz w:val="20"/>
          <w:szCs w:val="20"/>
        </w:rPr>
        <w:t xml:space="preserve">. z 2017 r. poz. 1579 ze zm.), Zamawiający udziela wyjaśnień dotyczących Specyfikacji Istotnych Warunków Zamówienia, a na podstawie art. 38 ust 4 wyżej wskazanej ustawy </w:t>
      </w:r>
      <w:r w:rsidRPr="00864BC2">
        <w:rPr>
          <w:rFonts w:ascii="Verdana" w:hAnsi="Verdana"/>
          <w:sz w:val="20"/>
          <w:szCs w:val="20"/>
        </w:rPr>
        <w:t xml:space="preserve">zmienia treść </w:t>
      </w:r>
      <w:r w:rsidRPr="00864BC2">
        <w:rPr>
          <w:rFonts w:ascii="Verdana" w:hAnsi="Verdana" w:cs="Tahoma"/>
          <w:sz w:val="20"/>
          <w:szCs w:val="20"/>
        </w:rPr>
        <w:t>Specyfikacji Istotnych Warunków Zamówienia.</w:t>
      </w:r>
    </w:p>
    <w:p w:rsidR="00F121D8" w:rsidRPr="00864BC2" w:rsidRDefault="00F121D8" w:rsidP="00030F61">
      <w:pPr>
        <w:spacing w:line="240" w:lineRule="auto"/>
        <w:rPr>
          <w:rFonts w:ascii="Verdana" w:hAnsi="Verdana" w:cs="Courier New"/>
          <w:color w:val="333333"/>
          <w:sz w:val="20"/>
          <w:szCs w:val="20"/>
          <w:shd w:val="clear" w:color="auto" w:fill="FFFFFF"/>
        </w:rPr>
      </w:pPr>
    </w:p>
    <w:p w:rsidR="007C5F07" w:rsidRPr="00864BC2" w:rsidRDefault="007C5F07" w:rsidP="00030F61">
      <w:pPr>
        <w:spacing w:line="240" w:lineRule="auto"/>
        <w:rPr>
          <w:rFonts w:ascii="Verdana" w:hAnsi="Verdana" w:cs="Courier New"/>
          <w:b/>
          <w:color w:val="333333"/>
          <w:sz w:val="20"/>
          <w:szCs w:val="20"/>
          <w:shd w:val="clear" w:color="auto" w:fill="FFFFFF"/>
        </w:rPr>
      </w:pPr>
      <w:r w:rsidRPr="00864BC2">
        <w:rPr>
          <w:rFonts w:ascii="Verdana" w:hAnsi="Verdana" w:cs="Courier New"/>
          <w:b/>
          <w:color w:val="333333"/>
          <w:sz w:val="20"/>
          <w:szCs w:val="20"/>
          <w:shd w:val="clear" w:color="auto" w:fill="FFFFFF"/>
        </w:rPr>
        <w:t>Pytanie 1</w:t>
      </w:r>
    </w:p>
    <w:p w:rsidR="007C5F07" w:rsidRPr="00864BC2" w:rsidRDefault="00F121D8" w:rsidP="00030F61">
      <w:pPr>
        <w:spacing w:after="0" w:line="240" w:lineRule="auto"/>
        <w:rPr>
          <w:rFonts w:ascii="Courier New" w:hAnsi="Courier New" w:cs="Courier New"/>
          <w:color w:val="333333"/>
          <w:sz w:val="20"/>
          <w:szCs w:val="20"/>
          <w:shd w:val="clear" w:color="auto" w:fill="FFFFFF"/>
        </w:rPr>
      </w:pPr>
      <w:r w:rsidRPr="00864BC2">
        <w:rPr>
          <w:rFonts w:ascii="Courier New" w:hAnsi="Courier New" w:cs="Courier New"/>
          <w:color w:val="333333"/>
          <w:sz w:val="20"/>
          <w:szCs w:val="20"/>
          <w:shd w:val="clear" w:color="auto" w:fill="FFFFFF"/>
        </w:rPr>
        <w:t>Dotyczy Pakietu nr 1 - </w:t>
      </w:r>
      <w:proofErr w:type="spellStart"/>
      <w:r w:rsidRPr="00864BC2">
        <w:rPr>
          <w:rFonts w:ascii="Courier New" w:hAnsi="Courier New" w:cs="Courier New"/>
          <w:color w:val="333333"/>
          <w:sz w:val="20"/>
          <w:szCs w:val="20"/>
          <w:shd w:val="clear" w:color="auto" w:fill="FFFFFF"/>
        </w:rPr>
        <w:t>Mikrowirówka</w:t>
      </w:r>
      <w:proofErr w:type="spellEnd"/>
      <w:r w:rsidRPr="00864BC2">
        <w:rPr>
          <w:rFonts w:ascii="Courier New" w:hAnsi="Courier New" w:cs="Courier New"/>
          <w:color w:val="333333"/>
          <w:sz w:val="20"/>
          <w:szCs w:val="20"/>
          <w:shd w:val="clear" w:color="auto" w:fill="FFFFFF"/>
        </w:rPr>
        <w:t>:</w:t>
      </w:r>
      <w:r w:rsidRPr="00864BC2">
        <w:rPr>
          <w:rFonts w:ascii="Courier New" w:hAnsi="Courier New" w:cs="Courier New"/>
          <w:color w:val="333333"/>
          <w:sz w:val="20"/>
          <w:szCs w:val="20"/>
        </w:rPr>
        <w:br/>
      </w:r>
      <w:r w:rsidRPr="00864BC2">
        <w:rPr>
          <w:rFonts w:ascii="Courier New" w:hAnsi="Courier New" w:cs="Courier New"/>
          <w:color w:val="333333"/>
          <w:sz w:val="20"/>
          <w:szCs w:val="20"/>
        </w:rPr>
        <w:br/>
      </w:r>
      <w:r w:rsidRPr="00864BC2">
        <w:rPr>
          <w:rFonts w:ascii="Courier New" w:hAnsi="Courier New" w:cs="Courier New"/>
          <w:color w:val="333333"/>
          <w:sz w:val="20"/>
          <w:szCs w:val="20"/>
          <w:shd w:val="clear" w:color="auto" w:fill="FFFFFF"/>
        </w:rPr>
        <w:t xml:space="preserve">1.1.  Czy Zamawiający dopuszcza czas rozpędzania / hamowania poniżej  ...........  sekund przy maksymalnej prędkości 10.000 </w:t>
      </w:r>
      <w:proofErr w:type="spellStart"/>
      <w:r w:rsidRPr="00864BC2">
        <w:rPr>
          <w:rFonts w:ascii="Courier New" w:hAnsi="Courier New" w:cs="Courier New"/>
          <w:color w:val="333333"/>
          <w:sz w:val="20"/>
          <w:szCs w:val="20"/>
          <w:shd w:val="clear" w:color="auto" w:fill="FFFFFF"/>
        </w:rPr>
        <w:t>rpm</w:t>
      </w:r>
      <w:proofErr w:type="spellEnd"/>
      <w:r w:rsidRPr="00864BC2">
        <w:rPr>
          <w:rFonts w:ascii="Courier New" w:hAnsi="Courier New" w:cs="Courier New"/>
          <w:color w:val="333333"/>
          <w:sz w:val="20"/>
          <w:szCs w:val="20"/>
          <w:shd w:val="clear" w:color="auto" w:fill="FFFFFF"/>
        </w:rPr>
        <w:t xml:space="preserve"> ?</w:t>
      </w:r>
    </w:p>
    <w:p w:rsidR="007C5F07" w:rsidRPr="00864BC2" w:rsidRDefault="007C5F07" w:rsidP="00030F61">
      <w:pPr>
        <w:spacing w:after="0" w:line="240" w:lineRule="auto"/>
        <w:rPr>
          <w:rFonts w:ascii="Verdana" w:hAnsi="Verdana" w:cs="Courier New"/>
          <w:b/>
          <w:color w:val="333333"/>
          <w:sz w:val="20"/>
          <w:szCs w:val="20"/>
          <w:shd w:val="clear" w:color="auto" w:fill="FFFFFF"/>
        </w:rPr>
      </w:pPr>
      <w:proofErr w:type="spellStart"/>
      <w:r w:rsidRPr="00864BC2">
        <w:rPr>
          <w:rFonts w:ascii="Verdana" w:hAnsi="Verdana" w:cs="Courier New"/>
          <w:b/>
          <w:color w:val="333333"/>
          <w:sz w:val="20"/>
          <w:szCs w:val="20"/>
          <w:shd w:val="clear" w:color="auto" w:fill="FFFFFF"/>
        </w:rPr>
        <w:t>Mikrowirówka</w:t>
      </w:r>
      <w:proofErr w:type="spellEnd"/>
      <w:r w:rsidRPr="00864BC2">
        <w:rPr>
          <w:rFonts w:ascii="Verdana" w:hAnsi="Verdana" w:cs="Courier New"/>
          <w:b/>
          <w:color w:val="333333"/>
          <w:sz w:val="20"/>
          <w:szCs w:val="20"/>
          <w:shd w:val="clear" w:color="auto" w:fill="FFFFFF"/>
        </w:rPr>
        <w:t xml:space="preserve"> rozpędzanie/hamowanie poniżej 13s (do/od prędkości maks)</w:t>
      </w:r>
    </w:p>
    <w:p w:rsidR="007C5F07" w:rsidRPr="00864BC2" w:rsidRDefault="007C5F07" w:rsidP="00030F61">
      <w:pPr>
        <w:spacing w:after="0" w:line="240" w:lineRule="auto"/>
        <w:rPr>
          <w:rFonts w:ascii="Courier New" w:hAnsi="Courier New" w:cs="Courier New"/>
          <w:color w:val="333333"/>
          <w:sz w:val="20"/>
          <w:szCs w:val="20"/>
          <w:shd w:val="clear" w:color="auto" w:fill="FFFFFF"/>
        </w:rPr>
      </w:pPr>
    </w:p>
    <w:p w:rsidR="007C5F07" w:rsidRPr="00864BC2" w:rsidRDefault="00F121D8" w:rsidP="00030F61">
      <w:pPr>
        <w:spacing w:after="0" w:line="240" w:lineRule="auto"/>
        <w:rPr>
          <w:rFonts w:ascii="Courier New" w:hAnsi="Courier New" w:cs="Courier New"/>
          <w:color w:val="333333"/>
          <w:sz w:val="20"/>
          <w:szCs w:val="20"/>
          <w:shd w:val="clear" w:color="auto" w:fill="FFFFFF"/>
        </w:rPr>
      </w:pPr>
      <w:r w:rsidRPr="00864BC2">
        <w:rPr>
          <w:rFonts w:ascii="Courier New" w:hAnsi="Courier New" w:cs="Courier New"/>
          <w:color w:val="333333"/>
          <w:sz w:val="20"/>
          <w:szCs w:val="20"/>
          <w:shd w:val="clear" w:color="auto" w:fill="FFFFFF"/>
        </w:rPr>
        <w:t>1.2.Czy Zamawiający dopuszcza wymiary zewnętrzne  23cm x 26cm x 13cm  (szer. x głęb. x wys., a więc głębokość wirówki zaledwie o 1 cm większą od  podanej w SIWZ, jednocześnie przy mniejszej szerokości od podanej w SIWZ?   W przypadku negatywnej odpowiedzi prosimy o uzasadnienie.</w:t>
      </w:r>
    </w:p>
    <w:p w:rsidR="007C5F07" w:rsidRPr="00864BC2" w:rsidRDefault="007C5F07" w:rsidP="00030F61">
      <w:pPr>
        <w:pStyle w:val="Akapitzlist"/>
        <w:tabs>
          <w:tab w:val="center" w:pos="-1276"/>
          <w:tab w:val="left" w:pos="567"/>
        </w:tabs>
        <w:ind w:left="0"/>
        <w:jc w:val="both"/>
        <w:rPr>
          <w:rFonts w:ascii="Verdana" w:hAnsi="Verdana"/>
          <w:b/>
        </w:rPr>
      </w:pPr>
      <w:r w:rsidRPr="00864BC2">
        <w:rPr>
          <w:rFonts w:ascii="Verdana" w:hAnsi="Verdana"/>
          <w:b/>
        </w:rPr>
        <w:t>Zamawiający dopuszcza zaoferowanie wirówki o powyższych parametrach, pod warunkiem spełnienia pozostałych zapisów SIWZ.</w:t>
      </w:r>
    </w:p>
    <w:p w:rsidR="007C5F07" w:rsidRPr="00864BC2" w:rsidRDefault="007C5F07" w:rsidP="00030F61">
      <w:pPr>
        <w:pStyle w:val="Akapitzlist"/>
        <w:tabs>
          <w:tab w:val="center" w:pos="-1276"/>
          <w:tab w:val="left" w:pos="567"/>
        </w:tabs>
        <w:ind w:left="0"/>
        <w:jc w:val="both"/>
        <w:rPr>
          <w:rFonts w:ascii="Verdana" w:hAnsi="Verdana" w:cs="Arial"/>
          <w:b/>
        </w:rPr>
      </w:pPr>
    </w:p>
    <w:p w:rsidR="00F121D8" w:rsidRPr="00864BC2" w:rsidRDefault="00F121D8" w:rsidP="00030F61">
      <w:pPr>
        <w:spacing w:after="0" w:line="240" w:lineRule="auto"/>
        <w:rPr>
          <w:rFonts w:ascii="Courier New" w:hAnsi="Courier New" w:cs="Courier New"/>
          <w:color w:val="333333"/>
          <w:sz w:val="20"/>
          <w:szCs w:val="20"/>
          <w:shd w:val="clear" w:color="auto" w:fill="FFFFFF"/>
        </w:rPr>
      </w:pPr>
      <w:r w:rsidRPr="00864BC2">
        <w:rPr>
          <w:rFonts w:ascii="Courier New" w:hAnsi="Courier New" w:cs="Courier New"/>
          <w:color w:val="333333"/>
          <w:sz w:val="20"/>
          <w:szCs w:val="20"/>
          <w:shd w:val="clear" w:color="auto" w:fill="FFFFFF"/>
        </w:rPr>
        <w:t>2. Dotyczy Pakietu nr 1 - Wirówka z rotorem kątowym - mała:</w:t>
      </w:r>
      <w:r w:rsidRPr="00864BC2">
        <w:rPr>
          <w:rFonts w:ascii="Courier New" w:hAnsi="Courier New" w:cs="Courier New"/>
          <w:color w:val="333333"/>
          <w:sz w:val="20"/>
          <w:szCs w:val="20"/>
        </w:rPr>
        <w:br/>
      </w:r>
      <w:r w:rsidRPr="00864BC2">
        <w:rPr>
          <w:rFonts w:ascii="Courier New" w:hAnsi="Courier New" w:cs="Courier New"/>
          <w:color w:val="333333"/>
          <w:sz w:val="20"/>
          <w:szCs w:val="20"/>
          <w:shd w:val="clear" w:color="auto" w:fill="FFFFFF"/>
        </w:rPr>
        <w:t>2.1. Czy Zamawiający dopuszcza wymiary zewnętrzne: 45cm x63,5cm x 31,5cm  (szer. x głęb. x wys.)przy spełnieniu pozostałych wymagań? W przypadku  negatywnej odpowiedzi prosimy o uzasadnienie.</w:t>
      </w:r>
    </w:p>
    <w:p w:rsidR="007C5F07" w:rsidRPr="00864BC2" w:rsidRDefault="007C5F07" w:rsidP="00030F61">
      <w:pPr>
        <w:pStyle w:val="Nagwek"/>
        <w:tabs>
          <w:tab w:val="clear" w:pos="4536"/>
          <w:tab w:val="center" w:pos="-1276"/>
          <w:tab w:val="left" w:pos="567"/>
        </w:tabs>
        <w:jc w:val="both"/>
        <w:rPr>
          <w:rFonts w:ascii="Verdana" w:hAnsi="Verdana" w:cs="Tahoma"/>
          <w:b/>
          <w:sz w:val="20"/>
          <w:szCs w:val="20"/>
        </w:rPr>
      </w:pPr>
      <w:r w:rsidRPr="00864BC2">
        <w:rPr>
          <w:rFonts w:ascii="Verdana" w:hAnsi="Verdana" w:cs="Tahoma"/>
          <w:b/>
          <w:sz w:val="20"/>
          <w:szCs w:val="20"/>
        </w:rPr>
        <w:t>Zamawiający pozostawia zapisy SIWZ bez zmian. Meble zamówione na wymiar.</w:t>
      </w:r>
    </w:p>
    <w:p w:rsidR="007C5F07" w:rsidRPr="00864BC2" w:rsidRDefault="007C5F07" w:rsidP="00030F61">
      <w:pPr>
        <w:spacing w:after="0" w:line="240" w:lineRule="auto"/>
        <w:rPr>
          <w:sz w:val="20"/>
          <w:szCs w:val="20"/>
        </w:rPr>
      </w:pPr>
    </w:p>
    <w:p w:rsidR="00F121D8" w:rsidRPr="00864BC2" w:rsidRDefault="00F121D8" w:rsidP="00030F61">
      <w:pPr>
        <w:spacing w:after="0" w:line="240" w:lineRule="auto"/>
        <w:rPr>
          <w:sz w:val="20"/>
          <w:szCs w:val="20"/>
        </w:rPr>
      </w:pPr>
      <w:r w:rsidRPr="00864BC2">
        <w:rPr>
          <w:rFonts w:ascii="Courier New" w:hAnsi="Courier New" w:cs="Courier New"/>
          <w:color w:val="333333"/>
          <w:sz w:val="20"/>
          <w:szCs w:val="20"/>
          <w:shd w:val="clear" w:color="auto" w:fill="FFFFFF"/>
        </w:rPr>
        <w:t>1. Dotyczy Pakietu nr 1 - </w:t>
      </w:r>
      <w:proofErr w:type="spellStart"/>
      <w:r w:rsidRPr="00864BC2">
        <w:rPr>
          <w:rFonts w:ascii="Courier New" w:hAnsi="Courier New" w:cs="Courier New"/>
          <w:color w:val="333333"/>
          <w:sz w:val="20"/>
          <w:szCs w:val="20"/>
          <w:shd w:val="clear" w:color="auto" w:fill="FFFFFF"/>
        </w:rPr>
        <w:t>Mikrowirówka</w:t>
      </w:r>
      <w:proofErr w:type="spellEnd"/>
      <w:r w:rsidRPr="00864BC2">
        <w:rPr>
          <w:rFonts w:ascii="Courier New" w:hAnsi="Courier New" w:cs="Courier New"/>
          <w:color w:val="333333"/>
          <w:sz w:val="20"/>
          <w:szCs w:val="20"/>
          <w:shd w:val="clear" w:color="auto" w:fill="FFFFFF"/>
        </w:rPr>
        <w:t>:</w:t>
      </w:r>
      <w:r w:rsidRPr="00864BC2">
        <w:rPr>
          <w:rFonts w:ascii="Courier New" w:hAnsi="Courier New" w:cs="Courier New"/>
          <w:color w:val="333333"/>
          <w:sz w:val="20"/>
          <w:szCs w:val="20"/>
        </w:rPr>
        <w:br/>
      </w:r>
      <w:r w:rsidRPr="00864BC2">
        <w:rPr>
          <w:rFonts w:ascii="Courier New" w:hAnsi="Courier New" w:cs="Courier New"/>
          <w:color w:val="333333"/>
          <w:sz w:val="20"/>
          <w:szCs w:val="20"/>
          <w:shd w:val="clear" w:color="auto" w:fill="FFFFFF"/>
        </w:rPr>
        <w:t xml:space="preserve">1.1.  Czy Zamawiający dopuszcza czas rozpędzania do prędkości 10000 </w:t>
      </w:r>
      <w:proofErr w:type="spellStart"/>
      <w:r w:rsidRPr="00864BC2">
        <w:rPr>
          <w:rFonts w:ascii="Courier New" w:hAnsi="Courier New" w:cs="Courier New"/>
          <w:color w:val="333333"/>
          <w:sz w:val="20"/>
          <w:szCs w:val="20"/>
          <w:shd w:val="clear" w:color="auto" w:fill="FFFFFF"/>
        </w:rPr>
        <w:t>rpm</w:t>
      </w:r>
      <w:proofErr w:type="spellEnd"/>
      <w:r w:rsidRPr="00864BC2">
        <w:rPr>
          <w:rFonts w:ascii="Courier New" w:hAnsi="Courier New" w:cs="Courier New"/>
          <w:color w:val="333333"/>
          <w:sz w:val="20"/>
          <w:szCs w:val="20"/>
          <w:shd w:val="clear" w:color="auto" w:fill="FFFFFF"/>
        </w:rPr>
        <w:t xml:space="preserve">  optymalny dla zapewnienia długotrwałej bezawaryjnej pracy silnika wirówki,  wynoszący maksymalnie 22 sekundy i czas hamowania od prędkości 10000 </w:t>
      </w:r>
      <w:proofErr w:type="spellStart"/>
      <w:r w:rsidRPr="00864BC2">
        <w:rPr>
          <w:rFonts w:ascii="Courier New" w:hAnsi="Courier New" w:cs="Courier New"/>
          <w:color w:val="333333"/>
          <w:sz w:val="20"/>
          <w:szCs w:val="20"/>
          <w:shd w:val="clear" w:color="auto" w:fill="FFFFFF"/>
        </w:rPr>
        <w:t>rpm</w:t>
      </w:r>
      <w:proofErr w:type="spellEnd"/>
      <w:r w:rsidRPr="00864BC2">
        <w:rPr>
          <w:rFonts w:ascii="Courier New" w:hAnsi="Courier New" w:cs="Courier New"/>
          <w:color w:val="333333"/>
          <w:sz w:val="20"/>
          <w:szCs w:val="20"/>
          <w:shd w:val="clear" w:color="auto" w:fill="FFFFFF"/>
        </w:rPr>
        <w:t xml:space="preserve">  optymalny dla wrażliwych próbek, wynoszący maksymalnie 28 sekund ?</w:t>
      </w:r>
    </w:p>
    <w:p w:rsidR="007C5F07" w:rsidRPr="00864BC2" w:rsidRDefault="007C5F07" w:rsidP="00030F61">
      <w:pPr>
        <w:spacing w:line="240" w:lineRule="auto"/>
        <w:rPr>
          <w:rFonts w:ascii="Verdana" w:hAnsi="Verdana" w:cs="Courier New"/>
          <w:b/>
          <w:color w:val="333333"/>
          <w:sz w:val="20"/>
          <w:szCs w:val="20"/>
          <w:shd w:val="clear" w:color="auto" w:fill="FFFFFF"/>
        </w:rPr>
      </w:pPr>
      <w:proofErr w:type="spellStart"/>
      <w:r w:rsidRPr="00864BC2">
        <w:rPr>
          <w:rFonts w:ascii="Verdana" w:hAnsi="Verdana" w:cs="Courier New"/>
          <w:b/>
          <w:color w:val="333333"/>
          <w:sz w:val="20"/>
          <w:szCs w:val="20"/>
          <w:shd w:val="clear" w:color="auto" w:fill="FFFFFF"/>
        </w:rPr>
        <w:t>Mikrowirówka</w:t>
      </w:r>
      <w:proofErr w:type="spellEnd"/>
      <w:r w:rsidRPr="00864BC2">
        <w:rPr>
          <w:rFonts w:ascii="Verdana" w:hAnsi="Verdana" w:cs="Courier New"/>
          <w:b/>
          <w:color w:val="333333"/>
          <w:sz w:val="20"/>
          <w:szCs w:val="20"/>
          <w:shd w:val="clear" w:color="auto" w:fill="FFFFFF"/>
        </w:rPr>
        <w:t xml:space="preserve"> rozpędzanie/hamowanie poniżej 13s (do/od prędkości maks)</w:t>
      </w:r>
    </w:p>
    <w:p w:rsidR="00030F61" w:rsidRPr="00864BC2" w:rsidRDefault="00030F61" w:rsidP="00030F61">
      <w:pPr>
        <w:spacing w:line="240" w:lineRule="auto"/>
        <w:rPr>
          <w:rFonts w:ascii="Verdana" w:hAnsi="Verdana" w:cs="Courier New"/>
          <w:b/>
          <w:color w:val="333333"/>
          <w:sz w:val="20"/>
          <w:szCs w:val="20"/>
          <w:shd w:val="clear" w:color="auto" w:fill="FFFFFF"/>
        </w:rPr>
      </w:pPr>
    </w:p>
    <w:p w:rsidR="00030F61" w:rsidRPr="00864BC2" w:rsidRDefault="00030F61" w:rsidP="00030F61">
      <w:pPr>
        <w:spacing w:line="240" w:lineRule="auto"/>
        <w:rPr>
          <w:rFonts w:ascii="Verdana" w:hAnsi="Verdana" w:cs="Courier New"/>
          <w:b/>
          <w:color w:val="333333"/>
          <w:sz w:val="20"/>
          <w:szCs w:val="20"/>
          <w:shd w:val="clear" w:color="auto" w:fill="FFFFFF"/>
        </w:rPr>
      </w:pPr>
    </w:p>
    <w:p w:rsidR="00030F61" w:rsidRPr="00864BC2" w:rsidRDefault="00030F61" w:rsidP="00030F61">
      <w:pPr>
        <w:spacing w:line="240" w:lineRule="auto"/>
        <w:rPr>
          <w:rFonts w:ascii="Verdana" w:hAnsi="Verdana" w:cs="Courier New"/>
          <w:b/>
          <w:color w:val="333333"/>
          <w:sz w:val="20"/>
          <w:szCs w:val="20"/>
          <w:shd w:val="clear" w:color="auto" w:fill="FFFFFF"/>
        </w:rPr>
      </w:pPr>
    </w:p>
    <w:p w:rsidR="007C5F07" w:rsidRPr="00864BC2" w:rsidRDefault="007C5F07" w:rsidP="00030F61">
      <w:pPr>
        <w:spacing w:line="240" w:lineRule="auto"/>
        <w:rPr>
          <w:rFonts w:ascii="Verdana" w:hAnsi="Verdana" w:cs="Courier New"/>
          <w:b/>
          <w:color w:val="333333"/>
          <w:sz w:val="20"/>
          <w:szCs w:val="20"/>
          <w:shd w:val="clear" w:color="auto" w:fill="FFFFFF"/>
        </w:rPr>
      </w:pPr>
      <w:r w:rsidRPr="00864BC2">
        <w:rPr>
          <w:rFonts w:ascii="Verdana" w:hAnsi="Verdana" w:cs="Courier New"/>
          <w:b/>
          <w:color w:val="333333"/>
          <w:sz w:val="20"/>
          <w:szCs w:val="20"/>
          <w:shd w:val="clear" w:color="auto" w:fill="FFFFFF"/>
        </w:rPr>
        <w:t>Pytanie 2</w:t>
      </w:r>
    </w:p>
    <w:p w:rsidR="00F121D8" w:rsidRPr="00864BC2" w:rsidRDefault="007C5F07" w:rsidP="00030F61">
      <w:pPr>
        <w:pStyle w:val="Nagwek"/>
        <w:tabs>
          <w:tab w:val="clear" w:pos="4536"/>
          <w:tab w:val="left" w:pos="567"/>
          <w:tab w:val="center" w:pos="993"/>
        </w:tabs>
        <w:jc w:val="both"/>
        <w:rPr>
          <w:rFonts w:asciiTheme="minorHAnsi" w:hAnsiTheme="minorHAnsi" w:cs="Tahoma"/>
          <w:b/>
          <w:sz w:val="20"/>
          <w:szCs w:val="20"/>
        </w:rPr>
      </w:pPr>
      <w:r w:rsidRPr="00864BC2">
        <w:rPr>
          <w:rFonts w:asciiTheme="minorHAnsi" w:hAnsiTheme="minorHAnsi" w:cs="Tahoma"/>
          <w:b/>
          <w:noProof/>
          <w:sz w:val="20"/>
          <w:szCs w:val="20"/>
          <w:lang w:eastAsia="pl-PL"/>
        </w:rPr>
        <w:drawing>
          <wp:inline distT="0" distB="0" distL="0" distR="0">
            <wp:extent cx="5250737" cy="1199159"/>
            <wp:effectExtent l="19050" t="0" r="7063"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254284" cy="1199969"/>
                    </a:xfrm>
                    <a:prstGeom prst="rect">
                      <a:avLst/>
                    </a:prstGeom>
                    <a:noFill/>
                    <a:ln w="9525">
                      <a:noFill/>
                      <a:miter lim="800000"/>
                      <a:headEnd/>
                      <a:tailEnd/>
                    </a:ln>
                  </pic:spPr>
                </pic:pic>
              </a:graphicData>
            </a:graphic>
          </wp:inline>
        </w:drawing>
      </w:r>
    </w:p>
    <w:p w:rsidR="007C5F07" w:rsidRPr="00864BC2" w:rsidRDefault="007C5F07" w:rsidP="00030F61">
      <w:pPr>
        <w:pStyle w:val="Nagwek"/>
        <w:tabs>
          <w:tab w:val="clear" w:pos="4536"/>
          <w:tab w:val="center" w:pos="-1276"/>
          <w:tab w:val="left" w:pos="567"/>
        </w:tabs>
        <w:jc w:val="both"/>
        <w:rPr>
          <w:rFonts w:ascii="Verdana" w:hAnsi="Verdana" w:cs="Tahoma"/>
          <w:b/>
          <w:sz w:val="20"/>
          <w:szCs w:val="20"/>
        </w:rPr>
      </w:pPr>
      <w:r w:rsidRPr="00864BC2">
        <w:rPr>
          <w:rFonts w:ascii="Verdana" w:hAnsi="Verdana" w:cs="Tahoma"/>
          <w:b/>
          <w:sz w:val="20"/>
          <w:szCs w:val="20"/>
        </w:rPr>
        <w:t>Zamawiający pozostawia zapisy SIWZ bez zmian.</w:t>
      </w:r>
    </w:p>
    <w:p w:rsidR="00F121D8" w:rsidRPr="00864BC2" w:rsidRDefault="00F121D8" w:rsidP="00030F61">
      <w:pPr>
        <w:pStyle w:val="Nagwek"/>
        <w:tabs>
          <w:tab w:val="clear" w:pos="4536"/>
          <w:tab w:val="left" w:pos="567"/>
          <w:tab w:val="center" w:pos="993"/>
        </w:tabs>
        <w:jc w:val="both"/>
        <w:rPr>
          <w:rFonts w:asciiTheme="minorHAnsi" w:hAnsiTheme="minorHAnsi" w:cs="Tahoma"/>
          <w:b/>
          <w:color w:val="00B050"/>
          <w:sz w:val="20"/>
          <w:szCs w:val="20"/>
        </w:rPr>
      </w:pPr>
    </w:p>
    <w:p w:rsidR="007C5F07" w:rsidRPr="00864BC2" w:rsidRDefault="007C5F07" w:rsidP="00030F61">
      <w:pPr>
        <w:pStyle w:val="Akapitzlist"/>
        <w:framePr w:h="2461" w:hRule="exact" w:hSpace="141" w:wrap="around" w:vAnchor="text" w:hAnchor="page" w:x="1510" w:y="563"/>
        <w:numPr>
          <w:ilvl w:val="0"/>
          <w:numId w:val="12"/>
        </w:numPr>
        <w:jc w:val="both"/>
        <w:rPr>
          <w:rFonts w:ascii="Gill Sans MT" w:hAnsi="Gill Sans MT"/>
        </w:rPr>
      </w:pPr>
      <w:r w:rsidRPr="00864BC2">
        <w:rPr>
          <w:rFonts w:ascii="Gill Sans MT" w:hAnsi="Gill Sans MT"/>
        </w:rPr>
        <w:t>Czy Zamawiający w pakiecie 1, poz. 1. dopuści wirówkę o maksymalnych parametrach RCF=9800xg i 12500 RPM?</w:t>
      </w:r>
    </w:p>
    <w:p w:rsidR="007C5F07" w:rsidRPr="00864BC2" w:rsidRDefault="007C5F07" w:rsidP="00030F61">
      <w:pPr>
        <w:pStyle w:val="Akapitzlist"/>
        <w:framePr w:h="2461" w:hRule="exact" w:hSpace="141" w:wrap="around" w:vAnchor="text" w:hAnchor="page" w:x="1510" w:y="563"/>
        <w:numPr>
          <w:ilvl w:val="0"/>
          <w:numId w:val="12"/>
        </w:numPr>
        <w:jc w:val="both"/>
        <w:rPr>
          <w:rFonts w:ascii="Gill Sans MT" w:hAnsi="Gill Sans MT"/>
        </w:rPr>
      </w:pPr>
      <w:r w:rsidRPr="00864BC2">
        <w:rPr>
          <w:rFonts w:ascii="Gill Sans MT" w:hAnsi="Gill Sans MT"/>
        </w:rPr>
        <w:t>Czy Zamawiający w pakiecie 1, poz. 2. dopuści wirówkę o wymiarach 46 x 67 x 32 (szer. x głęb. x wys.)?</w:t>
      </w:r>
    </w:p>
    <w:p w:rsidR="007C5F07" w:rsidRPr="00864BC2" w:rsidRDefault="007C5F07" w:rsidP="00030F61">
      <w:pPr>
        <w:pStyle w:val="Akapitzlist"/>
        <w:framePr w:h="2461" w:hRule="exact" w:hSpace="141" w:wrap="around" w:vAnchor="text" w:hAnchor="page" w:x="1510" w:y="563"/>
        <w:numPr>
          <w:ilvl w:val="0"/>
          <w:numId w:val="12"/>
        </w:numPr>
        <w:tabs>
          <w:tab w:val="left" w:pos="567"/>
          <w:tab w:val="center" w:pos="993"/>
        </w:tabs>
        <w:jc w:val="both"/>
        <w:rPr>
          <w:rFonts w:ascii="Verdana" w:hAnsi="Verdana" w:cs="Tahoma"/>
          <w:b/>
        </w:rPr>
      </w:pPr>
      <w:r w:rsidRPr="00864BC2">
        <w:rPr>
          <w:rFonts w:ascii="Gill Sans MT" w:hAnsi="Gill Sans MT"/>
        </w:rPr>
        <w:t>Czy Zamawiający w pakiecie 1, poz. 3. dopuści wirówkę o wymiarach 46 x 67 x 32 (szer. x głęb. x wys.)?</w:t>
      </w:r>
    </w:p>
    <w:p w:rsidR="007C5F07" w:rsidRPr="00864BC2" w:rsidRDefault="007C5F07" w:rsidP="00030F61">
      <w:pPr>
        <w:pStyle w:val="Akapitzlist"/>
        <w:framePr w:h="2461" w:hRule="exact" w:hSpace="141" w:wrap="around" w:vAnchor="text" w:hAnchor="page" w:x="1510" w:y="563"/>
        <w:numPr>
          <w:ilvl w:val="0"/>
          <w:numId w:val="12"/>
        </w:numPr>
        <w:tabs>
          <w:tab w:val="left" w:pos="567"/>
          <w:tab w:val="center" w:pos="993"/>
        </w:tabs>
        <w:jc w:val="both"/>
        <w:rPr>
          <w:rFonts w:ascii="Verdana" w:hAnsi="Verdana" w:cs="Tahoma"/>
          <w:b/>
        </w:rPr>
      </w:pPr>
      <w:r w:rsidRPr="00864BC2">
        <w:rPr>
          <w:rFonts w:ascii="Gill Sans MT" w:hAnsi="Gill Sans MT"/>
        </w:rPr>
        <w:t>Czy Zamawiający w pakiecie 1, poz. 1. dopuści wirówkę o wymiarach 225 x 243 x 352 mm (wys. x szer. x głęb.)?</w:t>
      </w:r>
    </w:p>
    <w:p w:rsidR="007C5F07" w:rsidRPr="00864BC2" w:rsidRDefault="007C5F07" w:rsidP="00030F61">
      <w:pPr>
        <w:framePr w:h="2461" w:hRule="exact" w:hSpace="141" w:wrap="around" w:vAnchor="text" w:hAnchor="page" w:x="1510" w:y="563"/>
        <w:spacing w:after="0" w:line="240" w:lineRule="auto"/>
        <w:jc w:val="both"/>
        <w:rPr>
          <w:rFonts w:ascii="Gill Sans MT" w:hAnsi="Gill Sans MT"/>
          <w:sz w:val="20"/>
          <w:szCs w:val="20"/>
        </w:rPr>
      </w:pPr>
    </w:p>
    <w:p w:rsidR="007C5F07" w:rsidRPr="00864BC2" w:rsidRDefault="007C5F07" w:rsidP="00030F61">
      <w:pPr>
        <w:pStyle w:val="Nagwek"/>
        <w:tabs>
          <w:tab w:val="clear" w:pos="4536"/>
          <w:tab w:val="left" w:pos="567"/>
          <w:tab w:val="center" w:pos="993"/>
        </w:tabs>
        <w:jc w:val="both"/>
        <w:rPr>
          <w:rFonts w:ascii="Verdana" w:hAnsi="Verdana" w:cs="Tahoma"/>
          <w:b/>
          <w:sz w:val="20"/>
          <w:szCs w:val="20"/>
        </w:rPr>
      </w:pPr>
      <w:r w:rsidRPr="00864BC2">
        <w:rPr>
          <w:rFonts w:ascii="Verdana" w:hAnsi="Verdana" w:cs="Tahoma"/>
          <w:b/>
          <w:sz w:val="20"/>
          <w:szCs w:val="20"/>
        </w:rPr>
        <w:t>Pytanie 3</w:t>
      </w:r>
    </w:p>
    <w:p w:rsidR="007C5F07" w:rsidRPr="00864BC2" w:rsidRDefault="007C5F07" w:rsidP="00030F61">
      <w:pPr>
        <w:pStyle w:val="Nagwek"/>
        <w:tabs>
          <w:tab w:val="clear" w:pos="4536"/>
          <w:tab w:val="left" w:pos="567"/>
          <w:tab w:val="center" w:pos="993"/>
        </w:tabs>
        <w:jc w:val="both"/>
        <w:rPr>
          <w:rFonts w:asciiTheme="minorHAnsi" w:hAnsiTheme="minorHAnsi" w:cs="Tahoma"/>
          <w:b/>
          <w:color w:val="00B050"/>
          <w:sz w:val="20"/>
          <w:szCs w:val="20"/>
        </w:rPr>
      </w:pPr>
    </w:p>
    <w:p w:rsidR="00030F61" w:rsidRPr="00864BC2" w:rsidRDefault="00030F61" w:rsidP="00030F61">
      <w:pPr>
        <w:pStyle w:val="Nagwek"/>
        <w:tabs>
          <w:tab w:val="clear" w:pos="4536"/>
          <w:tab w:val="center" w:pos="-1276"/>
          <w:tab w:val="left" w:pos="567"/>
        </w:tabs>
        <w:jc w:val="both"/>
        <w:rPr>
          <w:rFonts w:ascii="Verdana" w:hAnsi="Verdana" w:cs="Tahoma"/>
          <w:b/>
          <w:sz w:val="20"/>
          <w:szCs w:val="20"/>
        </w:rPr>
      </w:pPr>
      <w:r w:rsidRPr="00864BC2">
        <w:rPr>
          <w:rFonts w:ascii="Verdana" w:hAnsi="Verdana" w:cs="Tahoma"/>
          <w:b/>
          <w:sz w:val="20"/>
          <w:szCs w:val="20"/>
        </w:rPr>
        <w:t>Zamawiający pozostawia zapisy SIWZ bez zmian.</w:t>
      </w:r>
    </w:p>
    <w:p w:rsidR="00030F61" w:rsidRPr="00864BC2" w:rsidRDefault="00030F61" w:rsidP="00030F61">
      <w:pPr>
        <w:pStyle w:val="Nagwek"/>
        <w:tabs>
          <w:tab w:val="clear" w:pos="4536"/>
          <w:tab w:val="left" w:pos="567"/>
          <w:tab w:val="center" w:pos="993"/>
        </w:tabs>
        <w:jc w:val="both"/>
        <w:rPr>
          <w:rFonts w:ascii="Verdana" w:hAnsi="Verdana" w:cs="Tahoma"/>
          <w:b/>
          <w:sz w:val="20"/>
          <w:szCs w:val="20"/>
        </w:rPr>
      </w:pPr>
    </w:p>
    <w:p w:rsidR="007C5F07" w:rsidRPr="00864BC2" w:rsidRDefault="007C5F07" w:rsidP="00030F61">
      <w:pPr>
        <w:pStyle w:val="Nagwek"/>
        <w:tabs>
          <w:tab w:val="clear" w:pos="4536"/>
          <w:tab w:val="left" w:pos="567"/>
          <w:tab w:val="center" w:pos="993"/>
        </w:tabs>
        <w:jc w:val="both"/>
        <w:rPr>
          <w:rFonts w:ascii="Verdana" w:hAnsi="Verdana" w:cs="Tahoma"/>
          <w:b/>
          <w:sz w:val="20"/>
          <w:szCs w:val="20"/>
        </w:rPr>
      </w:pPr>
      <w:r w:rsidRPr="00864BC2">
        <w:rPr>
          <w:rFonts w:ascii="Verdana" w:hAnsi="Verdana" w:cs="Tahoma"/>
          <w:b/>
          <w:sz w:val="20"/>
          <w:szCs w:val="20"/>
        </w:rPr>
        <w:t>Pytanie 4</w:t>
      </w:r>
    </w:p>
    <w:p w:rsidR="009936C8" w:rsidRPr="00864BC2" w:rsidRDefault="009936C8" w:rsidP="00030F61">
      <w:pPr>
        <w:spacing w:after="0" w:line="240" w:lineRule="auto"/>
        <w:jc w:val="both"/>
        <w:rPr>
          <w:rFonts w:ascii="Calibri Light" w:hAnsi="Calibri Light" w:cs="Calibri"/>
          <w:sz w:val="20"/>
          <w:szCs w:val="20"/>
        </w:rPr>
      </w:pPr>
      <w:r w:rsidRPr="00864BC2">
        <w:rPr>
          <w:rFonts w:ascii="Calibri Light" w:hAnsi="Calibri Light" w:cs="Calibri"/>
          <w:sz w:val="20"/>
          <w:szCs w:val="20"/>
        </w:rPr>
        <w:t>Dotyczy zapisów SIWZ:</w:t>
      </w:r>
    </w:p>
    <w:p w:rsidR="009936C8" w:rsidRPr="00864BC2" w:rsidRDefault="009936C8" w:rsidP="00030F61">
      <w:pPr>
        <w:numPr>
          <w:ilvl w:val="0"/>
          <w:numId w:val="13"/>
        </w:numPr>
        <w:spacing w:after="0" w:line="240" w:lineRule="auto"/>
        <w:jc w:val="both"/>
        <w:rPr>
          <w:rFonts w:ascii="Calibri Light" w:hAnsi="Calibri Light" w:cs="Calibri"/>
          <w:b/>
          <w:sz w:val="20"/>
          <w:szCs w:val="20"/>
        </w:rPr>
      </w:pPr>
      <w:r w:rsidRPr="00864BC2">
        <w:rPr>
          <w:rFonts w:ascii="Calibri Light" w:hAnsi="Calibri Light" w:cs="Calibri"/>
          <w:sz w:val="20"/>
          <w:szCs w:val="20"/>
        </w:rPr>
        <w:t>Czy Zamawiający wyrazi zgodę na złożenie wraz z ofertą oświadczenia o przynależności lub braku przynależności do tej samej grupy kapitałowej, w sytuacji gdy dany oferent nie należy do żadnej grupy kapitałowej?</w:t>
      </w:r>
    </w:p>
    <w:p w:rsidR="007C5F07" w:rsidRPr="00864BC2" w:rsidRDefault="009936C8" w:rsidP="00030F61">
      <w:pPr>
        <w:pStyle w:val="Nagwek"/>
        <w:tabs>
          <w:tab w:val="clear" w:pos="4536"/>
          <w:tab w:val="left" w:pos="567"/>
          <w:tab w:val="center" w:pos="993"/>
        </w:tabs>
        <w:jc w:val="both"/>
        <w:rPr>
          <w:rFonts w:ascii="Verdana" w:hAnsi="Verdana" w:cs="Tahoma"/>
          <w:b/>
          <w:sz w:val="20"/>
          <w:szCs w:val="20"/>
          <w:shd w:val="clear" w:color="auto" w:fill="FFFFFF"/>
        </w:rPr>
      </w:pPr>
      <w:r w:rsidRPr="00864BC2">
        <w:rPr>
          <w:rFonts w:ascii="Verdana" w:hAnsi="Verdana" w:cs="Tahoma"/>
          <w:b/>
          <w:sz w:val="20"/>
          <w:szCs w:val="20"/>
          <w:shd w:val="clear" w:color="auto" w:fill="FFFFFF"/>
        </w:rPr>
        <w:t xml:space="preserve">Wykonawca ma złożyć oświadczenie zgodnie z </w:t>
      </w:r>
      <w:proofErr w:type="spellStart"/>
      <w:r w:rsidRPr="00864BC2">
        <w:rPr>
          <w:rFonts w:ascii="Verdana" w:hAnsi="Verdana" w:cs="Tahoma"/>
          <w:b/>
          <w:sz w:val="20"/>
          <w:szCs w:val="20"/>
          <w:shd w:val="clear" w:color="auto" w:fill="FFFFFF"/>
        </w:rPr>
        <w:t>siwz</w:t>
      </w:r>
      <w:proofErr w:type="spellEnd"/>
      <w:r w:rsidRPr="00864BC2">
        <w:rPr>
          <w:rFonts w:ascii="Verdana" w:hAnsi="Verdana" w:cs="Tahoma"/>
          <w:b/>
          <w:sz w:val="20"/>
          <w:szCs w:val="20"/>
          <w:shd w:val="clear" w:color="auto" w:fill="FFFFFF"/>
        </w:rPr>
        <w:t xml:space="preserve"> oraz ustawą prawo zamówień publicznych</w:t>
      </w:r>
    </w:p>
    <w:p w:rsidR="009936C8" w:rsidRPr="00864BC2" w:rsidRDefault="009936C8" w:rsidP="00030F61">
      <w:pPr>
        <w:pStyle w:val="Nagwek"/>
        <w:tabs>
          <w:tab w:val="clear" w:pos="4536"/>
          <w:tab w:val="left" w:pos="567"/>
          <w:tab w:val="center" w:pos="993"/>
        </w:tabs>
        <w:jc w:val="both"/>
        <w:rPr>
          <w:rFonts w:ascii="Verdana" w:hAnsi="Verdana" w:cs="Tahoma"/>
          <w:b/>
          <w:sz w:val="20"/>
          <w:szCs w:val="20"/>
          <w:shd w:val="clear" w:color="auto" w:fill="FFFFFF"/>
        </w:rPr>
      </w:pPr>
    </w:p>
    <w:p w:rsidR="009936C8" w:rsidRPr="00864BC2" w:rsidRDefault="009936C8" w:rsidP="00030F61">
      <w:pPr>
        <w:pStyle w:val="Nagwek"/>
        <w:tabs>
          <w:tab w:val="clear" w:pos="4536"/>
          <w:tab w:val="left" w:pos="567"/>
          <w:tab w:val="center" w:pos="993"/>
        </w:tabs>
        <w:jc w:val="both"/>
        <w:rPr>
          <w:rFonts w:ascii="Verdana" w:hAnsi="Verdana" w:cs="Tahoma"/>
          <w:b/>
          <w:sz w:val="20"/>
          <w:szCs w:val="20"/>
          <w:shd w:val="clear" w:color="auto" w:fill="FFFFFF"/>
        </w:rPr>
      </w:pPr>
      <w:r w:rsidRPr="00864BC2">
        <w:rPr>
          <w:rFonts w:ascii="Verdana" w:hAnsi="Verdana" w:cs="Tahoma"/>
          <w:b/>
          <w:sz w:val="20"/>
          <w:szCs w:val="20"/>
          <w:shd w:val="clear" w:color="auto" w:fill="FFFFFF"/>
        </w:rPr>
        <w:t>Pytanie 5</w:t>
      </w:r>
    </w:p>
    <w:p w:rsidR="009936C8" w:rsidRPr="00864BC2" w:rsidRDefault="009936C8" w:rsidP="00030F61">
      <w:pPr>
        <w:autoSpaceDE w:val="0"/>
        <w:autoSpaceDN w:val="0"/>
        <w:adjustRightInd w:val="0"/>
        <w:spacing w:after="0" w:line="240" w:lineRule="auto"/>
        <w:ind w:right="567"/>
        <w:jc w:val="both"/>
        <w:rPr>
          <w:rFonts w:ascii="Gill Sans MT" w:hAnsi="Gill Sans MT"/>
          <w:bCs/>
          <w:sz w:val="20"/>
          <w:szCs w:val="20"/>
        </w:rPr>
      </w:pPr>
      <w:r w:rsidRPr="00864BC2">
        <w:rPr>
          <w:rFonts w:ascii="Gill Sans MT" w:hAnsi="Gill Sans MT"/>
          <w:bCs/>
          <w:sz w:val="20"/>
          <w:szCs w:val="20"/>
        </w:rPr>
        <w:t>Dotyczy: Załącznik nr 4 do SIWZ</w:t>
      </w:r>
    </w:p>
    <w:p w:rsidR="009936C8" w:rsidRPr="00864BC2" w:rsidRDefault="009936C8" w:rsidP="00030F61">
      <w:pPr>
        <w:pStyle w:val="Akapitzlist"/>
        <w:numPr>
          <w:ilvl w:val="0"/>
          <w:numId w:val="14"/>
        </w:numPr>
        <w:autoSpaceDE w:val="0"/>
        <w:autoSpaceDN w:val="0"/>
        <w:adjustRightInd w:val="0"/>
        <w:ind w:right="-2"/>
        <w:jc w:val="both"/>
        <w:rPr>
          <w:rFonts w:ascii="Gill Sans MT" w:hAnsi="Gill Sans MT"/>
          <w:bCs/>
        </w:rPr>
      </w:pPr>
      <w:r w:rsidRPr="00864BC2">
        <w:rPr>
          <w:rFonts w:ascii="Gill Sans MT" w:hAnsi="Gill Sans MT"/>
          <w:bCs/>
          <w:color w:val="000000" w:themeColor="text1"/>
        </w:rPr>
        <w:t xml:space="preserve">(§ 7 ust. 2) </w:t>
      </w:r>
      <w:r w:rsidRPr="00864BC2">
        <w:rPr>
          <w:rFonts w:ascii="Gill Sans MT" w:hAnsi="Gill Sans MT"/>
          <w:bCs/>
        </w:rPr>
        <w:t>Czy Zamawiający wyrazi zgodę na dodanie w projekcie umowy zapisu, że zmiany umowy mogą nastąpić również w przypadku, gdy dotyczą poprawienia błędów i oczywistych omyłek słownych, literowych, liczbowych, numeracji jednostek redakcyjnych lub uzupełnień treści nie powodujących zmiany celu i istoty umowy?</w:t>
      </w:r>
    </w:p>
    <w:p w:rsidR="009936C8" w:rsidRPr="00864BC2" w:rsidRDefault="009936C8" w:rsidP="00030F61">
      <w:pPr>
        <w:pStyle w:val="Akapitzlist"/>
        <w:numPr>
          <w:ilvl w:val="0"/>
          <w:numId w:val="14"/>
        </w:numPr>
        <w:tabs>
          <w:tab w:val="left" w:pos="9070"/>
        </w:tabs>
        <w:autoSpaceDE w:val="0"/>
        <w:autoSpaceDN w:val="0"/>
        <w:adjustRightInd w:val="0"/>
        <w:ind w:right="-2"/>
        <w:jc w:val="both"/>
        <w:rPr>
          <w:rFonts w:ascii="Gill Sans MT" w:hAnsi="Gill Sans MT"/>
          <w:bCs/>
          <w:color w:val="000000" w:themeColor="text1"/>
        </w:rPr>
      </w:pPr>
      <w:r w:rsidRPr="00864BC2">
        <w:rPr>
          <w:rFonts w:ascii="Gill Sans MT" w:hAnsi="Gill Sans MT"/>
          <w:bCs/>
          <w:color w:val="000000" w:themeColor="text1"/>
        </w:rPr>
        <w:t xml:space="preserve">(§ 7 ust. 2) Czy Zamawiający dopuści, po każdorazowej konsultacji z Zamawiającym w razie zaistnienia niniejszej sytuacji, możliwość zaoferowania zamiennika produktu w trakcie realizacji umowy, o innej nazwie, kodzie i/lub sposobie opakowania produktu oraz zbliżonych parametrach jakościowych w stosunku do produktu zaoferowanego w danej pozycji oferty w sytuacji, gdy z przyczyn niezależnych od Wykonawcy, jest on niedostępny u producenta? W przypadku innego sposobu pakowania (konfekcji), cena za opakowanie zbiorcze oferowanego zamiennika zostałaby przeliczona w ten </w:t>
      </w:r>
      <w:r w:rsidRPr="00864BC2">
        <w:rPr>
          <w:rFonts w:ascii="Gill Sans MT" w:hAnsi="Gill Sans MT"/>
          <w:bCs/>
          <w:color w:val="000000" w:themeColor="text1"/>
        </w:rPr>
        <w:lastRenderedPageBreak/>
        <w:t>sposób, że cena za sztukę lub oznaczenie zamiennika byłaby równa cenie za sztukę lub oznaczenie produktu znajdującego się danej pozycji umowy.</w:t>
      </w:r>
    </w:p>
    <w:p w:rsidR="009936C8" w:rsidRPr="00864BC2" w:rsidRDefault="009936C8" w:rsidP="00030F61">
      <w:pPr>
        <w:pStyle w:val="Akapitzlist"/>
        <w:tabs>
          <w:tab w:val="left" w:pos="9070"/>
        </w:tabs>
        <w:autoSpaceDE w:val="0"/>
        <w:autoSpaceDN w:val="0"/>
        <w:adjustRightInd w:val="0"/>
        <w:ind w:right="-2"/>
        <w:jc w:val="both"/>
        <w:rPr>
          <w:rFonts w:ascii="Gill Sans MT" w:hAnsi="Gill Sans MT"/>
          <w:bCs/>
          <w:color w:val="000000" w:themeColor="text1"/>
        </w:rPr>
      </w:pPr>
      <w:r w:rsidRPr="00864BC2">
        <w:rPr>
          <w:rFonts w:ascii="Gill Sans MT" w:hAnsi="Gill Sans MT"/>
          <w:bCs/>
          <w:color w:val="000000" w:themeColor="text1"/>
        </w:rPr>
        <w:t>Uzasadnienie: Wprowadzenie niniejszego zapisu pozwoli zarówno na zabezpieczenie ciągłości procesu diagnostycznego i uchroni, zarówno Zamawiającego oraz Wykonawcę przed nieoczekiwanymi oraz niezależnymi od nich skutkami wypadków losowych, do których mogą należeć: czasowa awaria linii produkcyjnej u producenta, czasowe wycofanie produktu przez producenta brak dostępności surowców, niekorzystne zmiany makroekonomiczne czy wpływ klęsk żywiołowych?</w:t>
      </w:r>
    </w:p>
    <w:p w:rsidR="009936C8" w:rsidRPr="00864BC2" w:rsidRDefault="009936C8" w:rsidP="00030F61">
      <w:pPr>
        <w:pStyle w:val="Akapitzlist"/>
        <w:numPr>
          <w:ilvl w:val="0"/>
          <w:numId w:val="14"/>
        </w:numPr>
        <w:tabs>
          <w:tab w:val="left" w:pos="9070"/>
        </w:tabs>
        <w:autoSpaceDE w:val="0"/>
        <w:autoSpaceDN w:val="0"/>
        <w:adjustRightInd w:val="0"/>
        <w:ind w:right="-2"/>
        <w:jc w:val="both"/>
        <w:rPr>
          <w:rFonts w:ascii="Gill Sans MT" w:hAnsi="Gill Sans MT"/>
          <w:bCs/>
          <w:color w:val="000000" w:themeColor="text1"/>
        </w:rPr>
      </w:pPr>
      <w:r w:rsidRPr="00864BC2">
        <w:rPr>
          <w:rFonts w:ascii="Gill Sans MT" w:hAnsi="Gill Sans MT"/>
          <w:bCs/>
          <w:color w:val="000000" w:themeColor="text1"/>
        </w:rPr>
        <w:t>(§ 7 ust. 2) Czy Zamawiający dopuści zmianę stawki VAT dla produktu w przypadku uzasadnionej przez producenta zmiany klasyfikacji wyrobu i możliwości zastosowania uprzywilejowanej stawki VAT, zgodnie z zapisami Ustawy o VAT?</w:t>
      </w:r>
    </w:p>
    <w:p w:rsidR="009936C8" w:rsidRPr="00864BC2" w:rsidRDefault="009936C8" w:rsidP="00030F61">
      <w:pPr>
        <w:pStyle w:val="Akapitzlist"/>
        <w:numPr>
          <w:ilvl w:val="0"/>
          <w:numId w:val="14"/>
        </w:numPr>
        <w:tabs>
          <w:tab w:val="left" w:pos="9070"/>
        </w:tabs>
        <w:autoSpaceDE w:val="0"/>
        <w:autoSpaceDN w:val="0"/>
        <w:adjustRightInd w:val="0"/>
        <w:ind w:right="-2"/>
        <w:jc w:val="both"/>
        <w:rPr>
          <w:rFonts w:ascii="Gill Sans MT" w:hAnsi="Gill Sans MT"/>
          <w:bCs/>
          <w:color w:val="000000" w:themeColor="text1"/>
        </w:rPr>
      </w:pPr>
      <w:r w:rsidRPr="00864BC2">
        <w:rPr>
          <w:rFonts w:ascii="Gill Sans MT" w:hAnsi="Gill Sans MT"/>
          <w:bCs/>
          <w:color w:val="000000" w:themeColor="text1"/>
        </w:rPr>
        <w:t>(§ 7 ust. 2) Czy Zamawiający dopuści zmianę stawki VAT w przypadku uzasadnionej przez producenta zmiany klasyfikacji wyrobu i braku możliwości dalszego stosowania uprzywilejowanej stawki VAT, zgodnie z zapisami Ustawy o VAT, z jednoczesnym podwyższeniem ceny jednostkowej brutto?</w:t>
      </w:r>
    </w:p>
    <w:p w:rsidR="009936C8" w:rsidRPr="00864BC2" w:rsidRDefault="009936C8" w:rsidP="00030F61">
      <w:pPr>
        <w:pStyle w:val="Akapitzlist"/>
        <w:numPr>
          <w:ilvl w:val="0"/>
          <w:numId w:val="14"/>
        </w:numPr>
        <w:autoSpaceDE w:val="0"/>
        <w:autoSpaceDN w:val="0"/>
        <w:adjustRightInd w:val="0"/>
        <w:jc w:val="both"/>
        <w:rPr>
          <w:rFonts w:ascii="Gill Sans MT" w:hAnsi="Gill Sans MT"/>
          <w:bCs/>
        </w:rPr>
      </w:pPr>
      <w:r w:rsidRPr="00864BC2">
        <w:rPr>
          <w:rFonts w:ascii="Gill Sans MT" w:hAnsi="Gill Sans MT"/>
          <w:bCs/>
        </w:rPr>
        <w:t xml:space="preserve">(§ 6 ust. 1 </w:t>
      </w:r>
      <w:proofErr w:type="spellStart"/>
      <w:r w:rsidRPr="00864BC2">
        <w:rPr>
          <w:rFonts w:ascii="Gill Sans MT" w:hAnsi="Gill Sans MT"/>
          <w:bCs/>
        </w:rPr>
        <w:t>pkt</w:t>
      </w:r>
      <w:proofErr w:type="spellEnd"/>
      <w:r w:rsidRPr="00864BC2">
        <w:rPr>
          <w:rFonts w:ascii="Gill Sans MT" w:hAnsi="Gill Sans MT"/>
          <w:bCs/>
        </w:rPr>
        <w:t xml:space="preserve"> 4, § 6 ust. 3) Czy Zamawiający wyrazi zgodę na zmniejszenie procenta naliczanej kary do </w:t>
      </w:r>
      <w:proofErr w:type="spellStart"/>
      <w:r w:rsidRPr="00864BC2">
        <w:rPr>
          <w:rFonts w:ascii="Gill Sans MT" w:hAnsi="Gill Sans MT"/>
          <w:bCs/>
        </w:rPr>
        <w:t>max</w:t>
      </w:r>
      <w:proofErr w:type="spellEnd"/>
      <w:r w:rsidRPr="00864BC2">
        <w:rPr>
          <w:rFonts w:ascii="Gill Sans MT" w:hAnsi="Gill Sans MT"/>
          <w:bCs/>
        </w:rPr>
        <w:t>. 10% wartości NETTO niezrealizowanej  części umowy? Uzasadnienie:</w:t>
      </w:r>
    </w:p>
    <w:p w:rsidR="009936C8" w:rsidRPr="00864BC2" w:rsidRDefault="009936C8" w:rsidP="00030F61">
      <w:pPr>
        <w:pStyle w:val="Akapitzlist"/>
        <w:tabs>
          <w:tab w:val="left" w:pos="9070"/>
        </w:tabs>
        <w:autoSpaceDE w:val="0"/>
        <w:autoSpaceDN w:val="0"/>
        <w:adjustRightInd w:val="0"/>
        <w:ind w:right="-2"/>
        <w:jc w:val="both"/>
        <w:rPr>
          <w:rFonts w:ascii="Gill Sans MT" w:hAnsi="Gill Sans MT"/>
          <w:bCs/>
        </w:rPr>
      </w:pPr>
      <w:r w:rsidRPr="00864BC2">
        <w:rPr>
          <w:rFonts w:ascii="Gill Sans MT" w:hAnsi="Gill Sans MT"/>
          <w:bCs/>
        </w:rPr>
        <w:t>Jeśli dostawa towaru będzie w znaczącej mierze realizowana  w sposób prawidłowy, a dla przykładu odstąpienie do umowy będzie dotyczyć niewielkiej partii towaru, to zastrzeżenie kary umownej naliczanej od ogólnej wartości całej umowy na dostawę będzie miała charakter rażąco zawyżony. W takiej sytuacji nie budzi wątpliwości dysproporcja między poniesioną szkodą a wysokością kary umownej.</w:t>
      </w:r>
    </w:p>
    <w:p w:rsidR="009936C8" w:rsidRPr="00864BC2" w:rsidRDefault="009936C8" w:rsidP="00030F61">
      <w:pPr>
        <w:pStyle w:val="Akapitzlist"/>
        <w:numPr>
          <w:ilvl w:val="0"/>
          <w:numId w:val="14"/>
        </w:numPr>
        <w:tabs>
          <w:tab w:val="left" w:pos="9070"/>
        </w:tabs>
        <w:autoSpaceDE w:val="0"/>
        <w:autoSpaceDN w:val="0"/>
        <w:adjustRightInd w:val="0"/>
        <w:ind w:right="-2"/>
        <w:jc w:val="both"/>
        <w:rPr>
          <w:rFonts w:ascii="Gill Sans MT" w:hAnsi="Gill Sans MT"/>
          <w:bCs/>
        </w:rPr>
      </w:pPr>
      <w:r w:rsidRPr="00864BC2">
        <w:rPr>
          <w:rFonts w:ascii="Gill Sans MT" w:hAnsi="Gill Sans MT"/>
          <w:bCs/>
        </w:rPr>
        <w:t xml:space="preserve">(§ 6 ust. 1 </w:t>
      </w:r>
      <w:proofErr w:type="spellStart"/>
      <w:r w:rsidRPr="00864BC2">
        <w:rPr>
          <w:rFonts w:ascii="Gill Sans MT" w:hAnsi="Gill Sans MT"/>
          <w:bCs/>
        </w:rPr>
        <w:t>pkt</w:t>
      </w:r>
      <w:proofErr w:type="spellEnd"/>
      <w:r w:rsidRPr="00864BC2">
        <w:rPr>
          <w:rFonts w:ascii="Gill Sans MT" w:hAnsi="Gill Sans MT"/>
          <w:bCs/>
        </w:rPr>
        <w:t xml:space="preserve"> 1-3) Czy Zamawiający dopuszcza możliwość wprowadzenia limitu kar umownych, których suma nie przekroczy 10% wartości netto przedmiotu Umowy?</w:t>
      </w:r>
    </w:p>
    <w:p w:rsidR="009936C8" w:rsidRPr="00864BC2" w:rsidRDefault="009936C8" w:rsidP="00030F61">
      <w:pPr>
        <w:pStyle w:val="Akapitzlist"/>
        <w:numPr>
          <w:ilvl w:val="0"/>
          <w:numId w:val="14"/>
        </w:numPr>
        <w:tabs>
          <w:tab w:val="left" w:pos="9070"/>
        </w:tabs>
        <w:autoSpaceDE w:val="0"/>
        <w:autoSpaceDN w:val="0"/>
        <w:adjustRightInd w:val="0"/>
        <w:ind w:right="-2"/>
        <w:jc w:val="both"/>
        <w:rPr>
          <w:rFonts w:ascii="Gill Sans MT" w:hAnsi="Gill Sans MT"/>
          <w:bCs/>
        </w:rPr>
      </w:pPr>
      <w:r w:rsidRPr="00864BC2">
        <w:rPr>
          <w:rFonts w:ascii="Gill Sans MT" w:hAnsi="Gill Sans MT"/>
          <w:bCs/>
        </w:rPr>
        <w:t>(§ 4) Czy Zamawiający wprowadzi zapis o ubezpieczeniu aparatu na czas trwania umowy przez Zamawiającego? W naszej opinii to po stronie Zamawiającego powinno leżeć ubezpieczenie aparatu, ponieważ Wykonawca nie posiada wiedzy, m.in. o warunkach lokalowych Zamawiającego, alarmach i innych zabezpieczeniach w pracowni, do której przeznacz</w:t>
      </w:r>
      <w:bookmarkStart w:id="0" w:name="_GoBack"/>
      <w:bookmarkEnd w:id="0"/>
      <w:r w:rsidRPr="00864BC2">
        <w:rPr>
          <w:rFonts w:ascii="Gill Sans MT" w:hAnsi="Gill Sans MT"/>
          <w:bCs/>
        </w:rPr>
        <w:t>ony jest oferowany aparat.</w:t>
      </w:r>
    </w:p>
    <w:p w:rsidR="009936C8" w:rsidRPr="00864BC2" w:rsidRDefault="009936C8" w:rsidP="00030F61">
      <w:pPr>
        <w:pStyle w:val="Akapitzlist"/>
        <w:tabs>
          <w:tab w:val="left" w:pos="9070"/>
        </w:tabs>
        <w:autoSpaceDE w:val="0"/>
        <w:autoSpaceDN w:val="0"/>
        <w:adjustRightInd w:val="0"/>
        <w:ind w:right="-2"/>
        <w:jc w:val="both"/>
        <w:rPr>
          <w:rFonts w:ascii="Gill Sans MT" w:hAnsi="Gill Sans MT"/>
          <w:bCs/>
        </w:rPr>
      </w:pPr>
      <w:r w:rsidRPr="00864BC2">
        <w:rPr>
          <w:rFonts w:ascii="Gill Sans MT" w:hAnsi="Gill Sans MT"/>
          <w:bCs/>
        </w:rPr>
        <w:t xml:space="preserve">W związku z powyższym zwracamy się z wnioskiem o wprowadzenie zapisu, że Zamawiający zobowiązuje się w terminie 7 dni roboczych do ubezpieczenia aparatu od kradzieży i pożaru oraz do dostarczenia Wykonawcy kopii polisy wraz z potwierdzeniem zapłaty składki. Przedmiotowa polisa będzie zawierała cesję praw z polisy na spółkę </w:t>
      </w:r>
      <w:proofErr w:type="spellStart"/>
      <w:r w:rsidRPr="00864BC2">
        <w:rPr>
          <w:rFonts w:ascii="Gill Sans MT" w:hAnsi="Gill Sans MT"/>
          <w:bCs/>
        </w:rPr>
        <w:t>Argenta</w:t>
      </w:r>
      <w:proofErr w:type="spellEnd"/>
      <w:r w:rsidRPr="00864BC2">
        <w:rPr>
          <w:rFonts w:ascii="Gill Sans MT" w:hAnsi="Gill Sans MT"/>
          <w:bCs/>
        </w:rPr>
        <w:t>.</w:t>
      </w:r>
    </w:p>
    <w:p w:rsidR="009936C8" w:rsidRPr="00864BC2" w:rsidRDefault="009936C8" w:rsidP="00030F61">
      <w:pPr>
        <w:pStyle w:val="Akapitzlist"/>
        <w:numPr>
          <w:ilvl w:val="0"/>
          <w:numId w:val="14"/>
        </w:numPr>
        <w:tabs>
          <w:tab w:val="left" w:pos="9070"/>
        </w:tabs>
        <w:autoSpaceDE w:val="0"/>
        <w:autoSpaceDN w:val="0"/>
        <w:adjustRightInd w:val="0"/>
        <w:ind w:right="-2"/>
        <w:jc w:val="both"/>
        <w:rPr>
          <w:rFonts w:ascii="Gill Sans MT" w:hAnsi="Gill Sans MT"/>
          <w:bCs/>
        </w:rPr>
      </w:pPr>
      <w:r w:rsidRPr="00864BC2">
        <w:rPr>
          <w:rFonts w:ascii="Gill Sans MT" w:hAnsi="Gill Sans MT"/>
          <w:bCs/>
        </w:rPr>
        <w:t>(§ 4 ust. 3) Czy Zamawiający wyrazi zgodę na wydłużenie szybkości reakcji na zgłoszenie o awarii na min. 3 dni robocze?</w:t>
      </w:r>
    </w:p>
    <w:p w:rsidR="009936C8" w:rsidRPr="00864BC2" w:rsidRDefault="009936C8" w:rsidP="00030F61">
      <w:pPr>
        <w:pStyle w:val="Nagwek"/>
        <w:tabs>
          <w:tab w:val="clear" w:pos="4536"/>
          <w:tab w:val="center" w:pos="-1276"/>
          <w:tab w:val="left" w:pos="567"/>
        </w:tabs>
        <w:jc w:val="both"/>
        <w:rPr>
          <w:rFonts w:ascii="Verdana" w:hAnsi="Verdana" w:cs="Tahoma"/>
          <w:b/>
          <w:sz w:val="20"/>
          <w:szCs w:val="20"/>
        </w:rPr>
      </w:pPr>
      <w:r w:rsidRPr="00864BC2">
        <w:rPr>
          <w:rFonts w:ascii="Verdana" w:hAnsi="Verdana" w:cs="Tahoma"/>
          <w:b/>
          <w:sz w:val="20"/>
          <w:szCs w:val="20"/>
        </w:rPr>
        <w:t>Zamawiający pozostawia zapisy SIWZ bez zmian.</w:t>
      </w:r>
    </w:p>
    <w:p w:rsidR="009936C8" w:rsidRPr="00864BC2" w:rsidRDefault="009936C8" w:rsidP="00030F61">
      <w:pPr>
        <w:pStyle w:val="Nagwek"/>
        <w:tabs>
          <w:tab w:val="clear" w:pos="4536"/>
          <w:tab w:val="left" w:pos="567"/>
          <w:tab w:val="center" w:pos="993"/>
        </w:tabs>
        <w:jc w:val="both"/>
        <w:rPr>
          <w:rFonts w:ascii="Verdana" w:hAnsi="Verdana" w:cs="Tahoma"/>
          <w:b/>
          <w:sz w:val="20"/>
          <w:szCs w:val="20"/>
          <w:shd w:val="clear" w:color="auto" w:fill="FFFFFF"/>
        </w:rPr>
      </w:pPr>
    </w:p>
    <w:p w:rsidR="009936C8" w:rsidRPr="00864BC2" w:rsidRDefault="009936C8" w:rsidP="00030F61">
      <w:pPr>
        <w:pStyle w:val="Nagwek"/>
        <w:tabs>
          <w:tab w:val="clear" w:pos="4536"/>
          <w:tab w:val="left" w:pos="567"/>
          <w:tab w:val="center" w:pos="993"/>
        </w:tabs>
        <w:jc w:val="both"/>
        <w:rPr>
          <w:rFonts w:ascii="Verdana" w:hAnsi="Verdana" w:cs="Tahoma"/>
          <w:b/>
          <w:sz w:val="20"/>
          <w:szCs w:val="20"/>
          <w:shd w:val="clear" w:color="auto" w:fill="FFFFFF"/>
        </w:rPr>
      </w:pPr>
      <w:r w:rsidRPr="00864BC2">
        <w:rPr>
          <w:rFonts w:ascii="Verdana" w:hAnsi="Verdana" w:cs="Tahoma"/>
          <w:b/>
          <w:sz w:val="20"/>
          <w:szCs w:val="20"/>
          <w:shd w:val="clear" w:color="auto" w:fill="FFFFFF"/>
        </w:rPr>
        <w:t xml:space="preserve"> Pytanie 6</w:t>
      </w:r>
    </w:p>
    <w:p w:rsidR="009936C8" w:rsidRPr="00864BC2" w:rsidRDefault="009936C8" w:rsidP="00030F61">
      <w:pPr>
        <w:tabs>
          <w:tab w:val="left" w:pos="9070"/>
        </w:tabs>
        <w:autoSpaceDE w:val="0"/>
        <w:autoSpaceDN w:val="0"/>
        <w:adjustRightInd w:val="0"/>
        <w:spacing w:after="0" w:line="240" w:lineRule="auto"/>
        <w:ind w:right="-2"/>
        <w:jc w:val="both"/>
        <w:rPr>
          <w:rFonts w:ascii="Gill Sans MT" w:hAnsi="Gill Sans MT"/>
          <w:bCs/>
          <w:sz w:val="20"/>
          <w:szCs w:val="20"/>
        </w:rPr>
      </w:pPr>
      <w:r w:rsidRPr="00864BC2">
        <w:rPr>
          <w:rFonts w:ascii="Gill Sans MT" w:hAnsi="Gill Sans MT"/>
          <w:bCs/>
          <w:sz w:val="20"/>
          <w:szCs w:val="20"/>
        </w:rPr>
        <w:t xml:space="preserve">Dotyczy: SIWZ rozdział 8 punkt 8.8 </w:t>
      </w:r>
    </w:p>
    <w:p w:rsidR="009936C8" w:rsidRPr="00864BC2" w:rsidRDefault="009936C8" w:rsidP="00030F61">
      <w:pPr>
        <w:pStyle w:val="Akapitzlist"/>
        <w:numPr>
          <w:ilvl w:val="0"/>
          <w:numId w:val="14"/>
        </w:numPr>
        <w:autoSpaceDE w:val="0"/>
        <w:autoSpaceDN w:val="0"/>
        <w:adjustRightInd w:val="0"/>
        <w:ind w:right="-2"/>
        <w:jc w:val="both"/>
        <w:rPr>
          <w:rFonts w:ascii="Gill Sans MT" w:hAnsi="Gill Sans MT"/>
          <w:bCs/>
          <w:color w:val="000000" w:themeColor="text1"/>
        </w:rPr>
      </w:pPr>
      <w:r w:rsidRPr="00864BC2">
        <w:rPr>
          <w:rFonts w:ascii="Gill Sans MT" w:hAnsi="Gill Sans MT"/>
          <w:bCs/>
          <w:color w:val="000000" w:themeColor="text1"/>
        </w:rPr>
        <w:t>Czy Zamawiający wyrazi zgodę na załączenie dokumentów w postaci elektronicznej na płycie CD wraz z oświadczeniem potwierdzającym zgodność kopii na płycie z elektronicznymi pierwowzorami?</w:t>
      </w:r>
    </w:p>
    <w:p w:rsidR="009936C8" w:rsidRPr="00864BC2" w:rsidRDefault="009936C8" w:rsidP="00030F61">
      <w:pPr>
        <w:pStyle w:val="Akapitzlist"/>
        <w:numPr>
          <w:ilvl w:val="0"/>
          <w:numId w:val="14"/>
        </w:numPr>
        <w:autoSpaceDE w:val="0"/>
        <w:autoSpaceDN w:val="0"/>
        <w:adjustRightInd w:val="0"/>
        <w:ind w:right="-2"/>
        <w:jc w:val="both"/>
        <w:rPr>
          <w:rFonts w:ascii="Gill Sans MT" w:hAnsi="Gill Sans MT"/>
          <w:bCs/>
          <w:color w:val="000000" w:themeColor="text1"/>
        </w:rPr>
      </w:pPr>
      <w:r w:rsidRPr="00864BC2">
        <w:rPr>
          <w:rFonts w:ascii="Gill Sans MT" w:hAnsi="Gill Sans MT"/>
          <w:bCs/>
          <w:color w:val="000000" w:themeColor="text1"/>
        </w:rPr>
        <w:t xml:space="preserve">W przypadku konieczności dostarczenia dokumentów w postaci papierowej, czy Zamawiający wyrazi zgodę na przesłanie ich w postaci </w:t>
      </w:r>
      <w:proofErr w:type="spellStart"/>
      <w:r w:rsidRPr="00864BC2">
        <w:rPr>
          <w:rFonts w:ascii="Gill Sans MT" w:hAnsi="Gill Sans MT"/>
          <w:bCs/>
          <w:color w:val="000000" w:themeColor="text1"/>
        </w:rPr>
        <w:t>zbindowanych</w:t>
      </w:r>
      <w:proofErr w:type="spellEnd"/>
      <w:r w:rsidRPr="00864BC2">
        <w:rPr>
          <w:rFonts w:ascii="Gill Sans MT" w:hAnsi="Gill Sans MT"/>
          <w:bCs/>
          <w:color w:val="000000" w:themeColor="text1"/>
        </w:rPr>
        <w:t xml:space="preserve"> tomów, gdzie poświadczenie za zgodność będzie widniało tylko na pierwszej stronie tomu dla jego pozostałych stron?</w:t>
      </w:r>
    </w:p>
    <w:p w:rsidR="009936C8" w:rsidRPr="00864BC2" w:rsidRDefault="009936C8" w:rsidP="00030F61">
      <w:pPr>
        <w:pStyle w:val="Nagwek"/>
        <w:tabs>
          <w:tab w:val="clear" w:pos="4536"/>
          <w:tab w:val="center" w:pos="-1276"/>
          <w:tab w:val="left" w:pos="567"/>
        </w:tabs>
        <w:jc w:val="both"/>
        <w:rPr>
          <w:rFonts w:ascii="Verdana" w:hAnsi="Verdana" w:cs="Tahoma"/>
          <w:b/>
          <w:sz w:val="20"/>
          <w:szCs w:val="20"/>
        </w:rPr>
      </w:pPr>
      <w:r w:rsidRPr="00864BC2">
        <w:rPr>
          <w:rFonts w:ascii="Verdana" w:hAnsi="Verdana" w:cs="Tahoma"/>
          <w:b/>
          <w:sz w:val="20"/>
          <w:szCs w:val="20"/>
        </w:rPr>
        <w:t>Zamawiający pozostawia zapisy SIWZ bez zmian.</w:t>
      </w:r>
    </w:p>
    <w:p w:rsidR="007C5F07" w:rsidRPr="00864BC2" w:rsidRDefault="007C5F07" w:rsidP="00030F61">
      <w:pPr>
        <w:pStyle w:val="Nagwek"/>
        <w:tabs>
          <w:tab w:val="clear" w:pos="4536"/>
          <w:tab w:val="left" w:pos="567"/>
          <w:tab w:val="center" w:pos="993"/>
        </w:tabs>
        <w:jc w:val="both"/>
        <w:rPr>
          <w:rFonts w:asciiTheme="minorHAnsi" w:hAnsiTheme="minorHAnsi" w:cs="Tahoma"/>
          <w:b/>
          <w:color w:val="00B050"/>
          <w:sz w:val="20"/>
          <w:szCs w:val="20"/>
        </w:rPr>
      </w:pPr>
    </w:p>
    <w:p w:rsidR="00404736" w:rsidRPr="00864BC2" w:rsidRDefault="00404736" w:rsidP="00030F61">
      <w:pPr>
        <w:pStyle w:val="Nagwek"/>
        <w:tabs>
          <w:tab w:val="clear" w:pos="4536"/>
          <w:tab w:val="left" w:pos="567"/>
          <w:tab w:val="center" w:pos="993"/>
        </w:tabs>
        <w:jc w:val="both"/>
        <w:rPr>
          <w:rFonts w:ascii="Verdana" w:hAnsi="Verdana" w:cs="Tahoma"/>
          <w:b/>
          <w:sz w:val="20"/>
          <w:szCs w:val="20"/>
          <w:shd w:val="clear" w:color="auto" w:fill="FFFFFF"/>
        </w:rPr>
      </w:pPr>
      <w:r w:rsidRPr="00864BC2">
        <w:rPr>
          <w:rFonts w:ascii="Verdana" w:hAnsi="Verdana" w:cs="Tahoma"/>
          <w:b/>
          <w:sz w:val="20"/>
          <w:szCs w:val="20"/>
          <w:shd w:val="clear" w:color="auto" w:fill="FFFFFF"/>
        </w:rPr>
        <w:t>Pytanie 7</w:t>
      </w:r>
    </w:p>
    <w:p w:rsidR="00404736" w:rsidRPr="00864BC2" w:rsidRDefault="00404736" w:rsidP="00030F61">
      <w:pPr>
        <w:spacing w:after="0" w:line="240" w:lineRule="auto"/>
        <w:rPr>
          <w:sz w:val="20"/>
          <w:szCs w:val="20"/>
        </w:rPr>
      </w:pPr>
      <w:r w:rsidRPr="00864BC2">
        <w:rPr>
          <w:sz w:val="20"/>
          <w:szCs w:val="20"/>
        </w:rPr>
        <w:t>Pakiet 4</w:t>
      </w:r>
    </w:p>
    <w:p w:rsidR="00404736" w:rsidRPr="00864BC2" w:rsidRDefault="00404736" w:rsidP="00030F61">
      <w:pPr>
        <w:spacing w:after="0" w:line="240" w:lineRule="auto"/>
        <w:rPr>
          <w:sz w:val="20"/>
          <w:szCs w:val="20"/>
        </w:rPr>
      </w:pPr>
      <w:r w:rsidRPr="00864BC2">
        <w:rPr>
          <w:sz w:val="20"/>
          <w:szCs w:val="20"/>
        </w:rPr>
        <w:t>4. Czy Zamawiający wyrazi zgodę na zaproponowanie stacji parafinującej wyposażonej dodatkowo w moduł grzewczy dedykowany do wygrzewania foremek oraz przechowywania kasetek w ciekłej parafinie z dwoma ogrzewanymi zbiornikami o pojemności 5,5l oraz 3l z wyjmowanymi z zbiornikami z regulacją temperatury dla każdego zbiornika osobno?</w:t>
      </w:r>
    </w:p>
    <w:p w:rsidR="00030F61" w:rsidRPr="00864BC2" w:rsidRDefault="00030F61" w:rsidP="00030F61">
      <w:pPr>
        <w:pStyle w:val="Nagwek"/>
        <w:tabs>
          <w:tab w:val="clear" w:pos="4536"/>
          <w:tab w:val="center" w:pos="-1276"/>
          <w:tab w:val="left" w:pos="567"/>
        </w:tabs>
        <w:spacing w:line="360" w:lineRule="auto"/>
        <w:jc w:val="both"/>
        <w:rPr>
          <w:rFonts w:ascii="Verdana" w:hAnsi="Verdana" w:cs="Tahoma"/>
          <w:b/>
          <w:sz w:val="20"/>
          <w:szCs w:val="20"/>
        </w:rPr>
      </w:pPr>
      <w:r w:rsidRPr="00864BC2">
        <w:rPr>
          <w:rFonts w:ascii="Verdana" w:hAnsi="Verdana" w:cs="Tahoma"/>
          <w:b/>
          <w:sz w:val="20"/>
          <w:szCs w:val="20"/>
        </w:rPr>
        <w:t>Zamawiający pozostawia zapisy SIWZ bez zmian.</w:t>
      </w:r>
    </w:p>
    <w:p w:rsidR="00404736" w:rsidRPr="00864BC2" w:rsidRDefault="00404736" w:rsidP="00030F61">
      <w:pPr>
        <w:spacing w:after="0" w:line="240" w:lineRule="auto"/>
        <w:rPr>
          <w:sz w:val="20"/>
          <w:szCs w:val="20"/>
        </w:rPr>
      </w:pPr>
      <w:r w:rsidRPr="00864BC2">
        <w:rPr>
          <w:sz w:val="20"/>
          <w:szCs w:val="20"/>
        </w:rPr>
        <w:t>8. Czy Zamawiający wyrazi zgodę na zaproponowanie stacji parafinującej z podgrzewanym uchwytem na 6 par szczypiec po prawej stronie z bezpośrednim odbiorem ściekającej parafiny do dedykowanej szufladki?</w:t>
      </w:r>
    </w:p>
    <w:p w:rsidR="00404736" w:rsidRPr="00864BC2" w:rsidRDefault="00404736" w:rsidP="00030F61">
      <w:pPr>
        <w:pStyle w:val="Nagwek"/>
        <w:tabs>
          <w:tab w:val="clear" w:pos="4536"/>
          <w:tab w:val="center" w:pos="-1276"/>
          <w:tab w:val="left" w:pos="567"/>
        </w:tabs>
        <w:jc w:val="both"/>
        <w:rPr>
          <w:rFonts w:ascii="Verdana" w:hAnsi="Verdana" w:cs="Tahoma"/>
          <w:b/>
          <w:sz w:val="20"/>
          <w:szCs w:val="20"/>
        </w:rPr>
      </w:pPr>
      <w:r w:rsidRPr="00864BC2">
        <w:rPr>
          <w:rFonts w:ascii="Verdana" w:hAnsi="Verdana" w:cs="Tahoma"/>
          <w:b/>
          <w:sz w:val="20"/>
          <w:szCs w:val="20"/>
        </w:rPr>
        <w:t>Zamawiający pozostawia zapisy SIWZ bez zmian.</w:t>
      </w:r>
    </w:p>
    <w:p w:rsidR="00030F61" w:rsidRPr="00864BC2" w:rsidRDefault="00030F61" w:rsidP="00030F61">
      <w:pPr>
        <w:pStyle w:val="Nagwek"/>
        <w:tabs>
          <w:tab w:val="clear" w:pos="4536"/>
          <w:tab w:val="left" w:pos="567"/>
          <w:tab w:val="center" w:pos="993"/>
        </w:tabs>
        <w:jc w:val="both"/>
        <w:rPr>
          <w:rFonts w:ascii="Verdana" w:hAnsi="Verdana" w:cs="Tahoma"/>
          <w:b/>
          <w:sz w:val="20"/>
          <w:szCs w:val="20"/>
          <w:shd w:val="clear" w:color="auto" w:fill="FFFFFF"/>
        </w:rPr>
      </w:pPr>
    </w:p>
    <w:p w:rsidR="00404736" w:rsidRPr="00864BC2" w:rsidRDefault="00404736" w:rsidP="00030F61">
      <w:pPr>
        <w:pStyle w:val="Nagwek"/>
        <w:tabs>
          <w:tab w:val="clear" w:pos="4536"/>
          <w:tab w:val="left" w:pos="567"/>
          <w:tab w:val="center" w:pos="993"/>
        </w:tabs>
        <w:jc w:val="both"/>
        <w:rPr>
          <w:rFonts w:ascii="Verdana" w:hAnsi="Verdana" w:cs="Tahoma"/>
          <w:b/>
          <w:sz w:val="20"/>
          <w:szCs w:val="20"/>
          <w:shd w:val="clear" w:color="auto" w:fill="FFFFFF"/>
        </w:rPr>
      </w:pPr>
      <w:r w:rsidRPr="00864BC2">
        <w:rPr>
          <w:rFonts w:ascii="Verdana" w:hAnsi="Verdana" w:cs="Tahoma"/>
          <w:b/>
          <w:sz w:val="20"/>
          <w:szCs w:val="20"/>
          <w:shd w:val="clear" w:color="auto" w:fill="FFFFFF"/>
        </w:rPr>
        <w:t>Pytanie 8</w:t>
      </w:r>
    </w:p>
    <w:p w:rsidR="00404736" w:rsidRPr="00864BC2" w:rsidRDefault="00404736" w:rsidP="00030F61">
      <w:pPr>
        <w:tabs>
          <w:tab w:val="left" w:pos="3885"/>
        </w:tabs>
        <w:spacing w:after="0" w:line="240" w:lineRule="auto"/>
        <w:rPr>
          <w:rFonts w:ascii="MyriadPro-Regular" w:hAnsi="MyriadPro-Regular"/>
          <w:sz w:val="20"/>
          <w:szCs w:val="20"/>
          <w:lang w:eastAsia="pl-PL"/>
        </w:rPr>
      </w:pPr>
      <w:r w:rsidRPr="00864BC2">
        <w:rPr>
          <w:rFonts w:ascii="MyriadPro-Regular" w:hAnsi="MyriadPro-Regular"/>
          <w:sz w:val="20"/>
          <w:szCs w:val="20"/>
          <w:lang w:eastAsia="pl-PL"/>
        </w:rPr>
        <w:t xml:space="preserve">Pytanie 1.Czy zamawiającym dopuści urządzenie posiadające wymienne, podgrzewane pojemniki na foremki i/lub inne akcesoria w dwóch sztukach jeden o pojemności 2.1 l oraz drugi o pojemności 3.3 l.?  </w:t>
      </w:r>
    </w:p>
    <w:p w:rsidR="00404736" w:rsidRPr="00864BC2" w:rsidRDefault="00404736" w:rsidP="00030F61">
      <w:pPr>
        <w:tabs>
          <w:tab w:val="left" w:pos="3885"/>
        </w:tabs>
        <w:spacing w:after="0" w:line="240" w:lineRule="auto"/>
        <w:rPr>
          <w:rFonts w:ascii="MyriadPro-Regular" w:hAnsi="MyriadPro-Regular"/>
          <w:sz w:val="20"/>
          <w:szCs w:val="20"/>
          <w:lang w:eastAsia="pl-PL"/>
        </w:rPr>
      </w:pPr>
      <w:r w:rsidRPr="00864BC2">
        <w:rPr>
          <w:rFonts w:ascii="MyriadPro-Regular" w:hAnsi="MyriadPro-Regular"/>
          <w:sz w:val="20"/>
          <w:szCs w:val="20"/>
          <w:lang w:eastAsia="pl-PL"/>
        </w:rPr>
        <w:t>Uzasadnienie:</w:t>
      </w:r>
      <w:r w:rsidRPr="00864BC2">
        <w:rPr>
          <w:rFonts w:ascii="MyriadPro-Regular" w:hAnsi="MyriadPro-Regular"/>
          <w:b/>
          <w:sz w:val="20"/>
          <w:szCs w:val="20"/>
          <w:lang w:eastAsia="pl-PL"/>
        </w:rPr>
        <w:t xml:space="preserve"> </w:t>
      </w:r>
      <w:r w:rsidRPr="00864BC2">
        <w:rPr>
          <w:rFonts w:ascii="MyriadPro-Regular" w:hAnsi="MyriadPro-Regular"/>
          <w:sz w:val="20"/>
          <w:szCs w:val="20"/>
          <w:lang w:eastAsia="pl-PL"/>
        </w:rPr>
        <w:t>Powyższe rozwiązanie jest rozwiązaniem funkcjonalnie lepszym do opisanego w SIWZ. Zapewnia ono większą elastyczność i komfort pracy użytkownika przez zwiększenie pojemności roboczej pojemników. Ponadto z punktu widzenia charakterystyki pracy urządzenia w Zakładzie Patomorfologii brak jest uzasadnienia dla sztucznego zawężania parametru pojemności pojemników w zakresie od 1.5 l do 1.8 l. Dlatego też zwracamy się do Zamawiającego z prośbą o dopuszczenie urządzenia o pojemności pojemników 2.1 l oraz drugi 3.3 l.</w:t>
      </w:r>
    </w:p>
    <w:p w:rsidR="00404736" w:rsidRPr="00864BC2" w:rsidRDefault="00404736" w:rsidP="00030F61">
      <w:pPr>
        <w:pStyle w:val="Nagwek"/>
        <w:tabs>
          <w:tab w:val="clear" w:pos="4536"/>
          <w:tab w:val="center" w:pos="-1276"/>
          <w:tab w:val="left" w:pos="567"/>
        </w:tabs>
        <w:jc w:val="both"/>
        <w:rPr>
          <w:rFonts w:ascii="Verdana" w:hAnsi="Verdana" w:cs="Tahoma"/>
          <w:b/>
          <w:sz w:val="20"/>
          <w:szCs w:val="20"/>
        </w:rPr>
      </w:pPr>
      <w:r w:rsidRPr="00864BC2">
        <w:rPr>
          <w:rFonts w:ascii="Verdana" w:hAnsi="Verdana" w:cs="Tahoma"/>
          <w:b/>
          <w:sz w:val="20"/>
          <w:szCs w:val="20"/>
        </w:rPr>
        <w:t>Zamawiający pozostawia zapisy SIWZ bez zmian.</w:t>
      </w:r>
    </w:p>
    <w:p w:rsidR="00030F61" w:rsidRPr="00864BC2" w:rsidRDefault="00030F61" w:rsidP="00030F61">
      <w:pPr>
        <w:pStyle w:val="Nagwek"/>
        <w:tabs>
          <w:tab w:val="clear" w:pos="4536"/>
          <w:tab w:val="left" w:pos="567"/>
          <w:tab w:val="center" w:pos="993"/>
        </w:tabs>
        <w:jc w:val="both"/>
        <w:rPr>
          <w:rFonts w:ascii="Verdana" w:hAnsi="Verdana" w:cs="Tahoma"/>
          <w:b/>
          <w:sz w:val="20"/>
          <w:szCs w:val="20"/>
          <w:shd w:val="clear" w:color="auto" w:fill="FFFFFF"/>
        </w:rPr>
      </w:pPr>
    </w:p>
    <w:p w:rsidR="00404736" w:rsidRPr="00864BC2" w:rsidRDefault="00404736" w:rsidP="00030F61">
      <w:pPr>
        <w:pStyle w:val="Nagwek"/>
        <w:tabs>
          <w:tab w:val="clear" w:pos="4536"/>
          <w:tab w:val="left" w:pos="567"/>
          <w:tab w:val="center" w:pos="993"/>
        </w:tabs>
        <w:jc w:val="both"/>
        <w:rPr>
          <w:rFonts w:ascii="Verdana" w:hAnsi="Verdana" w:cs="Tahoma"/>
          <w:b/>
          <w:sz w:val="20"/>
          <w:szCs w:val="20"/>
          <w:shd w:val="clear" w:color="auto" w:fill="FFFFFF"/>
        </w:rPr>
      </w:pPr>
      <w:r w:rsidRPr="00864BC2">
        <w:rPr>
          <w:rFonts w:ascii="Verdana" w:hAnsi="Verdana" w:cs="Tahoma"/>
          <w:b/>
          <w:sz w:val="20"/>
          <w:szCs w:val="20"/>
          <w:shd w:val="clear" w:color="auto" w:fill="FFFFFF"/>
        </w:rPr>
        <w:t>Pytanie 9</w:t>
      </w:r>
    </w:p>
    <w:p w:rsidR="00404736" w:rsidRPr="00864BC2" w:rsidRDefault="00404736" w:rsidP="00030F61">
      <w:pPr>
        <w:spacing w:after="0" w:line="240" w:lineRule="auto"/>
        <w:rPr>
          <w:sz w:val="20"/>
          <w:szCs w:val="20"/>
        </w:rPr>
      </w:pPr>
      <w:r w:rsidRPr="00864BC2">
        <w:rPr>
          <w:sz w:val="20"/>
          <w:szCs w:val="20"/>
        </w:rPr>
        <w:t xml:space="preserve">Dotyczy Opis Przedmiotu Zamówienia Pakiet nr 4 :Pozycja 4 </w:t>
      </w:r>
    </w:p>
    <w:p w:rsidR="00404736" w:rsidRPr="00864BC2" w:rsidRDefault="00404736" w:rsidP="00030F61">
      <w:pPr>
        <w:spacing w:after="0" w:line="240" w:lineRule="auto"/>
        <w:ind w:right="567"/>
        <w:jc w:val="both"/>
        <w:rPr>
          <w:b/>
          <w:sz w:val="20"/>
          <w:szCs w:val="20"/>
        </w:rPr>
      </w:pPr>
      <w:r w:rsidRPr="00864BC2">
        <w:rPr>
          <w:sz w:val="20"/>
          <w:szCs w:val="20"/>
        </w:rPr>
        <w:t>Prosimy  o dopuszczenie rozwiązania równoważnego w którym w urządzeniu znajduje się jeden pojemnik podgrzewany na foremki lub inne akcesoria  oraz pojemnik dostosowany do układania kasetek luzem, lub w koszykach z procesora tkankowego.  Pojemność pojemnika na kasetki pozwala na swobodne ułożenie ponad 150 kasetek.</w:t>
      </w:r>
    </w:p>
    <w:p w:rsidR="00404736" w:rsidRPr="00864BC2" w:rsidRDefault="00404736" w:rsidP="00030F61">
      <w:pPr>
        <w:pStyle w:val="Nagwek"/>
        <w:tabs>
          <w:tab w:val="clear" w:pos="4536"/>
          <w:tab w:val="center" w:pos="-1276"/>
          <w:tab w:val="left" w:pos="567"/>
        </w:tabs>
        <w:jc w:val="both"/>
        <w:rPr>
          <w:rFonts w:ascii="Verdana" w:hAnsi="Verdana" w:cs="Tahoma"/>
          <w:b/>
          <w:sz w:val="20"/>
          <w:szCs w:val="20"/>
        </w:rPr>
      </w:pPr>
      <w:r w:rsidRPr="00864BC2">
        <w:rPr>
          <w:rFonts w:ascii="Verdana" w:hAnsi="Verdana" w:cs="Tahoma"/>
          <w:b/>
          <w:sz w:val="20"/>
          <w:szCs w:val="20"/>
        </w:rPr>
        <w:t>Zamawiający pozostawia zapisy SIWZ bez zmian.</w:t>
      </w:r>
    </w:p>
    <w:p w:rsidR="00030F61" w:rsidRPr="00864BC2" w:rsidRDefault="00030F61" w:rsidP="00030F61">
      <w:pPr>
        <w:pStyle w:val="Nagwek"/>
        <w:tabs>
          <w:tab w:val="clear" w:pos="4536"/>
          <w:tab w:val="left" w:pos="567"/>
          <w:tab w:val="center" w:pos="993"/>
        </w:tabs>
        <w:jc w:val="both"/>
        <w:rPr>
          <w:rFonts w:ascii="Verdana" w:hAnsi="Verdana" w:cs="Tahoma"/>
          <w:b/>
          <w:sz w:val="20"/>
          <w:szCs w:val="20"/>
          <w:shd w:val="clear" w:color="auto" w:fill="FFFFFF"/>
        </w:rPr>
      </w:pPr>
    </w:p>
    <w:p w:rsidR="00404736" w:rsidRPr="00864BC2" w:rsidRDefault="00404736" w:rsidP="00030F61">
      <w:pPr>
        <w:pStyle w:val="Nagwek"/>
        <w:tabs>
          <w:tab w:val="clear" w:pos="4536"/>
          <w:tab w:val="left" w:pos="567"/>
          <w:tab w:val="center" w:pos="993"/>
        </w:tabs>
        <w:jc w:val="both"/>
        <w:rPr>
          <w:rFonts w:ascii="Verdana" w:hAnsi="Verdana" w:cs="Tahoma"/>
          <w:b/>
          <w:sz w:val="20"/>
          <w:szCs w:val="20"/>
          <w:shd w:val="clear" w:color="auto" w:fill="FFFFFF"/>
        </w:rPr>
      </w:pPr>
      <w:r w:rsidRPr="00864BC2">
        <w:rPr>
          <w:rFonts w:ascii="Verdana" w:hAnsi="Verdana" w:cs="Tahoma"/>
          <w:b/>
          <w:sz w:val="20"/>
          <w:szCs w:val="20"/>
          <w:shd w:val="clear" w:color="auto" w:fill="FFFFFF"/>
        </w:rPr>
        <w:t>Pytanie 10</w:t>
      </w:r>
    </w:p>
    <w:p w:rsidR="00404736" w:rsidRPr="00864BC2" w:rsidRDefault="00404736" w:rsidP="00030F61">
      <w:pPr>
        <w:tabs>
          <w:tab w:val="left" w:pos="0"/>
        </w:tabs>
        <w:spacing w:after="0" w:line="240" w:lineRule="auto"/>
        <w:ind w:right="567"/>
        <w:jc w:val="both"/>
        <w:rPr>
          <w:sz w:val="20"/>
          <w:szCs w:val="20"/>
        </w:rPr>
      </w:pPr>
      <w:r w:rsidRPr="00864BC2">
        <w:rPr>
          <w:sz w:val="20"/>
          <w:szCs w:val="20"/>
        </w:rPr>
        <w:t>Pytanie nr 1 Zważywszy na doniosłe i nieodwracalne skutki prawne rozwiązania umowy, celowe jest, aby przed rozwiązaniem umowy przez Zamawiającego wykonawca został wezwany do należytego wykonywania umowy. Takie wezwanie najprawdopodobniej wystarczająco zmobilizuje wykonawcę do należytego wykonywania umowy i pozwoli uniknąć rozwiązania umowy, a tym samym uniknąć skutków rozwiązania umowy, które są niekorzystne dla obu stron. W związku z powyższym zwracamy się o wprowadzenie dodatkowego zapisu w umowie uwzględniające wcześniejsze wezwanie Wykonawcy do należytego wykonania umowy.</w:t>
      </w:r>
    </w:p>
    <w:p w:rsidR="00404736" w:rsidRPr="00864BC2" w:rsidRDefault="00404736" w:rsidP="00030F61">
      <w:pPr>
        <w:pStyle w:val="Nagwek"/>
        <w:tabs>
          <w:tab w:val="clear" w:pos="4536"/>
          <w:tab w:val="center" w:pos="-1276"/>
          <w:tab w:val="left" w:pos="567"/>
        </w:tabs>
        <w:jc w:val="both"/>
        <w:rPr>
          <w:rFonts w:ascii="Verdana" w:hAnsi="Verdana" w:cs="Tahoma"/>
          <w:b/>
          <w:sz w:val="20"/>
          <w:szCs w:val="20"/>
        </w:rPr>
      </w:pPr>
      <w:r w:rsidRPr="00864BC2">
        <w:rPr>
          <w:rFonts w:ascii="Verdana" w:hAnsi="Verdana" w:cs="Tahoma"/>
          <w:b/>
          <w:sz w:val="20"/>
          <w:szCs w:val="20"/>
        </w:rPr>
        <w:t>Zamawiający pozostawia zapisy SIWZ bez zmian.</w:t>
      </w:r>
    </w:p>
    <w:p w:rsidR="00404736" w:rsidRPr="00864BC2" w:rsidRDefault="00404736" w:rsidP="00030F61">
      <w:pPr>
        <w:tabs>
          <w:tab w:val="left" w:pos="0"/>
        </w:tabs>
        <w:spacing w:after="0" w:line="240" w:lineRule="auto"/>
        <w:ind w:right="567"/>
        <w:jc w:val="both"/>
        <w:rPr>
          <w:sz w:val="20"/>
          <w:szCs w:val="20"/>
        </w:rPr>
      </w:pPr>
    </w:p>
    <w:p w:rsidR="00404736" w:rsidRPr="00864BC2" w:rsidRDefault="00404736" w:rsidP="00030F61">
      <w:pPr>
        <w:tabs>
          <w:tab w:val="left" w:pos="0"/>
        </w:tabs>
        <w:spacing w:after="0" w:line="240" w:lineRule="auto"/>
        <w:ind w:right="567"/>
        <w:jc w:val="both"/>
        <w:rPr>
          <w:sz w:val="20"/>
          <w:szCs w:val="20"/>
        </w:rPr>
      </w:pPr>
      <w:r w:rsidRPr="00864BC2">
        <w:rPr>
          <w:sz w:val="20"/>
          <w:szCs w:val="20"/>
        </w:rPr>
        <w:t>Pytanie nr 2 Prosimy o wprowadzenie poniższego zapisu do umowy:</w:t>
      </w:r>
    </w:p>
    <w:p w:rsidR="00404736" w:rsidRPr="00864BC2" w:rsidRDefault="00404736" w:rsidP="00030F61">
      <w:pPr>
        <w:tabs>
          <w:tab w:val="left" w:pos="0"/>
        </w:tabs>
        <w:spacing w:after="0" w:line="240" w:lineRule="auto"/>
        <w:ind w:right="567"/>
        <w:jc w:val="both"/>
        <w:rPr>
          <w:sz w:val="20"/>
          <w:szCs w:val="20"/>
        </w:rPr>
      </w:pPr>
      <w:r w:rsidRPr="00864BC2">
        <w:rPr>
          <w:sz w:val="20"/>
          <w:szCs w:val="20"/>
        </w:rPr>
        <w:t xml:space="preserve">W przypadku opóźnienia terminu płatności Wykonawca ma prawo do naliczenia odsetek ustawowych za opóźnienie w transakcjach handlowych, o których mowa w art. 4 </w:t>
      </w:r>
      <w:proofErr w:type="spellStart"/>
      <w:r w:rsidRPr="00864BC2">
        <w:rPr>
          <w:sz w:val="20"/>
          <w:szCs w:val="20"/>
        </w:rPr>
        <w:t>pkt</w:t>
      </w:r>
      <w:proofErr w:type="spellEnd"/>
      <w:r w:rsidRPr="00864BC2">
        <w:rPr>
          <w:sz w:val="20"/>
          <w:szCs w:val="20"/>
        </w:rPr>
        <w:t xml:space="preserve"> 3) ustawy z dnia 8 marca 2013 r. o terminach zapłaty w transakcjach handlowych (Dz. U. z 2016, poz.684 t. j.).</w:t>
      </w:r>
    </w:p>
    <w:p w:rsidR="00404736" w:rsidRPr="00864BC2" w:rsidRDefault="00404736" w:rsidP="00030F61">
      <w:pPr>
        <w:pStyle w:val="Nagwek"/>
        <w:tabs>
          <w:tab w:val="clear" w:pos="4536"/>
          <w:tab w:val="center" w:pos="-1276"/>
          <w:tab w:val="left" w:pos="567"/>
        </w:tabs>
        <w:jc w:val="both"/>
        <w:rPr>
          <w:rFonts w:ascii="Verdana" w:hAnsi="Verdana" w:cs="Tahoma"/>
          <w:b/>
          <w:sz w:val="20"/>
          <w:szCs w:val="20"/>
        </w:rPr>
      </w:pPr>
      <w:r w:rsidRPr="00864BC2">
        <w:rPr>
          <w:rFonts w:ascii="Verdana" w:hAnsi="Verdana" w:cs="Tahoma"/>
          <w:b/>
          <w:sz w:val="20"/>
          <w:szCs w:val="20"/>
        </w:rPr>
        <w:t>Zamawiający pozostawia zapisy SIWZ bez zmian.</w:t>
      </w:r>
    </w:p>
    <w:p w:rsidR="00404736" w:rsidRPr="00864BC2" w:rsidRDefault="00404736" w:rsidP="00030F61">
      <w:pPr>
        <w:tabs>
          <w:tab w:val="left" w:pos="0"/>
        </w:tabs>
        <w:spacing w:after="0" w:line="240" w:lineRule="auto"/>
        <w:ind w:right="567"/>
        <w:jc w:val="both"/>
        <w:rPr>
          <w:sz w:val="20"/>
          <w:szCs w:val="20"/>
        </w:rPr>
      </w:pPr>
    </w:p>
    <w:p w:rsidR="00404736" w:rsidRPr="00864BC2" w:rsidRDefault="00404736" w:rsidP="00030F61">
      <w:pPr>
        <w:tabs>
          <w:tab w:val="left" w:pos="0"/>
        </w:tabs>
        <w:spacing w:after="0" w:line="240" w:lineRule="auto"/>
        <w:ind w:right="567"/>
        <w:jc w:val="both"/>
        <w:rPr>
          <w:sz w:val="20"/>
          <w:szCs w:val="20"/>
        </w:rPr>
      </w:pPr>
      <w:r w:rsidRPr="00864BC2">
        <w:rPr>
          <w:sz w:val="20"/>
          <w:szCs w:val="20"/>
        </w:rPr>
        <w:lastRenderedPageBreak/>
        <w:t>Pytanie nr 3</w:t>
      </w:r>
      <w:r w:rsidRPr="00864BC2">
        <w:rPr>
          <w:b/>
          <w:sz w:val="20"/>
          <w:szCs w:val="20"/>
        </w:rPr>
        <w:t xml:space="preserve"> </w:t>
      </w:r>
      <w:r w:rsidRPr="00864BC2">
        <w:rPr>
          <w:sz w:val="20"/>
          <w:szCs w:val="20"/>
        </w:rPr>
        <w:t>Czy Zamawiający wyrazi zgodę na pozostawienie w formularzu ofertowym wyłącznie tych pozycji, na które będzie składana oferta?</w:t>
      </w:r>
    </w:p>
    <w:p w:rsidR="00404736" w:rsidRPr="00864BC2" w:rsidRDefault="00404736" w:rsidP="00030F61">
      <w:pPr>
        <w:pStyle w:val="Nagwek"/>
        <w:tabs>
          <w:tab w:val="clear" w:pos="4536"/>
          <w:tab w:val="left" w:pos="567"/>
          <w:tab w:val="center" w:pos="993"/>
        </w:tabs>
        <w:jc w:val="both"/>
        <w:rPr>
          <w:rFonts w:ascii="Verdana" w:hAnsi="Verdana" w:cs="Tahoma"/>
          <w:b/>
          <w:sz w:val="20"/>
          <w:szCs w:val="20"/>
          <w:shd w:val="clear" w:color="auto" w:fill="FFFFFF"/>
        </w:rPr>
      </w:pPr>
      <w:r w:rsidRPr="00864BC2">
        <w:rPr>
          <w:rFonts w:ascii="Verdana" w:hAnsi="Verdana" w:cs="Tahoma"/>
          <w:b/>
          <w:sz w:val="20"/>
          <w:szCs w:val="20"/>
          <w:shd w:val="clear" w:color="auto" w:fill="FFFFFF"/>
        </w:rPr>
        <w:t xml:space="preserve">Wykonawca ma złożyć ofertę zgodnie z </w:t>
      </w:r>
      <w:proofErr w:type="spellStart"/>
      <w:r w:rsidRPr="00864BC2">
        <w:rPr>
          <w:rFonts w:ascii="Verdana" w:hAnsi="Verdana" w:cs="Tahoma"/>
          <w:b/>
          <w:sz w:val="20"/>
          <w:szCs w:val="20"/>
          <w:shd w:val="clear" w:color="auto" w:fill="FFFFFF"/>
        </w:rPr>
        <w:t>siwz</w:t>
      </w:r>
      <w:proofErr w:type="spellEnd"/>
      <w:r w:rsidRPr="00864BC2">
        <w:rPr>
          <w:rFonts w:ascii="Verdana" w:hAnsi="Verdana" w:cs="Tahoma"/>
          <w:b/>
          <w:sz w:val="20"/>
          <w:szCs w:val="20"/>
          <w:shd w:val="clear" w:color="auto" w:fill="FFFFFF"/>
        </w:rPr>
        <w:t xml:space="preserve"> oraz ustawą prawo zamówień publicznych</w:t>
      </w:r>
    </w:p>
    <w:p w:rsidR="00404736" w:rsidRPr="00864BC2" w:rsidRDefault="00404736" w:rsidP="00030F61">
      <w:pPr>
        <w:pStyle w:val="Nagwek"/>
        <w:tabs>
          <w:tab w:val="clear" w:pos="4536"/>
          <w:tab w:val="left" w:pos="567"/>
          <w:tab w:val="center" w:pos="993"/>
        </w:tabs>
        <w:jc w:val="both"/>
        <w:rPr>
          <w:rFonts w:ascii="Verdana" w:hAnsi="Verdana" w:cs="Tahoma"/>
          <w:b/>
          <w:sz w:val="20"/>
          <w:szCs w:val="20"/>
          <w:shd w:val="clear" w:color="auto" w:fill="FFFFFF"/>
        </w:rPr>
      </w:pPr>
    </w:p>
    <w:p w:rsidR="00404736" w:rsidRPr="00864BC2" w:rsidRDefault="00404736" w:rsidP="00030F61">
      <w:pPr>
        <w:tabs>
          <w:tab w:val="left" w:pos="0"/>
        </w:tabs>
        <w:spacing w:after="0" w:line="240" w:lineRule="auto"/>
        <w:ind w:right="567"/>
        <w:jc w:val="both"/>
        <w:rPr>
          <w:sz w:val="20"/>
          <w:szCs w:val="20"/>
        </w:rPr>
      </w:pPr>
      <w:r w:rsidRPr="00864BC2">
        <w:rPr>
          <w:sz w:val="20"/>
          <w:szCs w:val="20"/>
        </w:rPr>
        <w:t>Pytanie nr 4 Prosimy o potwierdzenie czy Zamawiający będzie wymagał przedłożenia wraz z ofertą bądź na wezwanie potwierdzenia parametrów oferowanych zgodnie z Opisem Przedmiotu Zamówienia? Jeśli tak to prosimy o informację w jakiej formie należy je złożyć?</w:t>
      </w:r>
    </w:p>
    <w:p w:rsidR="00404736" w:rsidRPr="00864BC2" w:rsidRDefault="00404736" w:rsidP="00030F61">
      <w:pPr>
        <w:pStyle w:val="Nagwek"/>
        <w:tabs>
          <w:tab w:val="clear" w:pos="4536"/>
          <w:tab w:val="left" w:pos="567"/>
          <w:tab w:val="center" w:pos="993"/>
        </w:tabs>
        <w:jc w:val="both"/>
        <w:rPr>
          <w:rFonts w:ascii="Verdana" w:hAnsi="Verdana" w:cs="Tahoma"/>
          <w:b/>
          <w:sz w:val="20"/>
          <w:szCs w:val="20"/>
          <w:shd w:val="clear" w:color="auto" w:fill="FFFFFF"/>
        </w:rPr>
      </w:pPr>
      <w:r w:rsidRPr="00864BC2">
        <w:rPr>
          <w:rFonts w:ascii="Verdana" w:hAnsi="Verdana" w:cs="Tahoma"/>
          <w:b/>
          <w:sz w:val="20"/>
          <w:szCs w:val="20"/>
          <w:shd w:val="clear" w:color="auto" w:fill="FFFFFF"/>
        </w:rPr>
        <w:t xml:space="preserve">Wykonawca ma złożyć dokumenty zgodnie z </w:t>
      </w:r>
      <w:proofErr w:type="spellStart"/>
      <w:r w:rsidRPr="00864BC2">
        <w:rPr>
          <w:rFonts w:ascii="Verdana" w:hAnsi="Verdana" w:cs="Tahoma"/>
          <w:b/>
          <w:sz w:val="20"/>
          <w:szCs w:val="20"/>
          <w:shd w:val="clear" w:color="auto" w:fill="FFFFFF"/>
        </w:rPr>
        <w:t>siwz</w:t>
      </w:r>
      <w:proofErr w:type="spellEnd"/>
      <w:r w:rsidRPr="00864BC2">
        <w:rPr>
          <w:rFonts w:ascii="Verdana" w:hAnsi="Verdana" w:cs="Tahoma"/>
          <w:b/>
          <w:sz w:val="20"/>
          <w:szCs w:val="20"/>
          <w:shd w:val="clear" w:color="auto" w:fill="FFFFFF"/>
        </w:rPr>
        <w:t xml:space="preserve"> oraz ustawą prawo zamówień publicznych</w:t>
      </w:r>
    </w:p>
    <w:p w:rsidR="00404736" w:rsidRPr="00864BC2" w:rsidRDefault="00404736" w:rsidP="00030F61">
      <w:pPr>
        <w:pStyle w:val="Nagwek"/>
        <w:tabs>
          <w:tab w:val="clear" w:pos="4536"/>
          <w:tab w:val="left" w:pos="567"/>
          <w:tab w:val="center" w:pos="993"/>
        </w:tabs>
        <w:jc w:val="both"/>
        <w:rPr>
          <w:rFonts w:ascii="Verdana" w:hAnsi="Verdana" w:cs="Tahoma"/>
          <w:b/>
          <w:sz w:val="20"/>
          <w:szCs w:val="20"/>
          <w:shd w:val="clear" w:color="auto" w:fill="FFFFFF"/>
        </w:rPr>
      </w:pPr>
    </w:p>
    <w:p w:rsidR="007568DA" w:rsidRPr="00864BC2" w:rsidRDefault="007568DA" w:rsidP="00030F61">
      <w:pPr>
        <w:pStyle w:val="Nagwek"/>
        <w:tabs>
          <w:tab w:val="clear" w:pos="4536"/>
          <w:tab w:val="left" w:pos="567"/>
          <w:tab w:val="center" w:pos="993"/>
        </w:tabs>
        <w:jc w:val="both"/>
        <w:rPr>
          <w:rFonts w:ascii="Verdana" w:hAnsi="Verdana" w:cs="Tahoma"/>
          <w:b/>
          <w:sz w:val="20"/>
          <w:szCs w:val="20"/>
          <w:shd w:val="clear" w:color="auto" w:fill="FFFFFF"/>
        </w:rPr>
      </w:pPr>
      <w:r w:rsidRPr="00864BC2">
        <w:rPr>
          <w:rFonts w:ascii="Verdana" w:hAnsi="Verdana" w:cs="Tahoma"/>
          <w:b/>
          <w:sz w:val="20"/>
          <w:szCs w:val="20"/>
          <w:shd w:val="clear" w:color="auto" w:fill="FFFFFF"/>
        </w:rPr>
        <w:t>Pytanie 11</w:t>
      </w:r>
    </w:p>
    <w:p w:rsidR="000E55D9" w:rsidRPr="00864BC2" w:rsidRDefault="000E55D9" w:rsidP="00030F61">
      <w:pPr>
        <w:spacing w:after="0" w:line="240" w:lineRule="auto"/>
        <w:jc w:val="both"/>
        <w:rPr>
          <w:rFonts w:ascii="Calibri Light" w:hAnsi="Calibri Light" w:cs="Calibri"/>
          <w:color w:val="000000"/>
          <w:sz w:val="20"/>
          <w:szCs w:val="20"/>
        </w:rPr>
      </w:pPr>
      <w:r w:rsidRPr="00864BC2">
        <w:rPr>
          <w:rFonts w:ascii="Calibri Light" w:hAnsi="Calibri Light" w:cs="Calibri"/>
          <w:sz w:val="20"/>
          <w:szCs w:val="20"/>
        </w:rPr>
        <w:t>Dotyczy Umowy:</w:t>
      </w:r>
      <w:r w:rsidRPr="00864BC2">
        <w:rPr>
          <w:rFonts w:ascii="Calibri Light" w:hAnsi="Calibri Light" w:cs="Calibri"/>
          <w:color w:val="000000"/>
          <w:sz w:val="20"/>
          <w:szCs w:val="20"/>
        </w:rPr>
        <w:t>.</w:t>
      </w:r>
    </w:p>
    <w:p w:rsidR="000E55D9" w:rsidRPr="00864BC2" w:rsidRDefault="000E55D9" w:rsidP="00030F61">
      <w:pPr>
        <w:numPr>
          <w:ilvl w:val="0"/>
          <w:numId w:val="15"/>
        </w:numPr>
        <w:suppressAutoHyphens/>
        <w:spacing w:after="0" w:line="240" w:lineRule="auto"/>
        <w:jc w:val="both"/>
        <w:rPr>
          <w:rFonts w:ascii="Calibri Light" w:hAnsi="Calibri Light" w:cs="Calibri"/>
          <w:sz w:val="20"/>
          <w:szCs w:val="20"/>
        </w:rPr>
      </w:pPr>
      <w:r w:rsidRPr="00864BC2">
        <w:rPr>
          <w:rFonts w:ascii="Calibri Light" w:hAnsi="Calibri Light" w:cs="Calibri Light"/>
          <w:sz w:val="20"/>
          <w:szCs w:val="20"/>
        </w:rPr>
        <w:t>§</w:t>
      </w:r>
      <w:r w:rsidRPr="00864BC2">
        <w:rPr>
          <w:rFonts w:ascii="Calibri Light" w:hAnsi="Calibri Light" w:cs="Calibri"/>
          <w:sz w:val="20"/>
          <w:szCs w:val="20"/>
        </w:rPr>
        <w:t>2 ust 2 Czy Zamawiający wyrazi zgodę, aby wykonanie czynności nastąpiło do 10 tygodni od dnia podpisania umowy?</w:t>
      </w:r>
    </w:p>
    <w:p w:rsidR="000E55D9" w:rsidRPr="00864BC2" w:rsidRDefault="000E55D9" w:rsidP="00030F61">
      <w:pPr>
        <w:spacing w:after="0" w:line="240" w:lineRule="auto"/>
        <w:ind w:left="720"/>
        <w:jc w:val="both"/>
        <w:rPr>
          <w:rFonts w:ascii="Calibri Light" w:hAnsi="Calibri Light" w:cs="Calibri"/>
          <w:sz w:val="20"/>
          <w:szCs w:val="20"/>
        </w:rPr>
      </w:pPr>
      <w:r w:rsidRPr="00864BC2">
        <w:rPr>
          <w:rFonts w:ascii="Calibri Light" w:hAnsi="Calibri Light" w:cs="Calibri"/>
          <w:sz w:val="20"/>
          <w:szCs w:val="20"/>
        </w:rPr>
        <w:t>Urządzenia medyczne są zamawiane u producenta według konkretnej specyfikacji i nie są dostępne od ręki. Czas produkcji oraz transportu i ewentualnej odprawy celnej nie pozwala na tak szybką realizację dostawy.</w:t>
      </w:r>
    </w:p>
    <w:p w:rsidR="000E55D9" w:rsidRPr="00864BC2" w:rsidRDefault="000E55D9" w:rsidP="00030F61">
      <w:pPr>
        <w:pStyle w:val="Nagwek"/>
        <w:tabs>
          <w:tab w:val="clear" w:pos="4536"/>
          <w:tab w:val="center" w:pos="-1276"/>
          <w:tab w:val="left" w:pos="567"/>
        </w:tabs>
        <w:jc w:val="both"/>
        <w:rPr>
          <w:rFonts w:ascii="Verdana" w:hAnsi="Verdana" w:cs="Tahoma"/>
          <w:b/>
          <w:sz w:val="20"/>
          <w:szCs w:val="20"/>
        </w:rPr>
      </w:pPr>
      <w:r w:rsidRPr="00864BC2">
        <w:rPr>
          <w:rFonts w:ascii="Verdana" w:hAnsi="Verdana" w:cs="Tahoma"/>
          <w:b/>
          <w:sz w:val="20"/>
          <w:szCs w:val="20"/>
        </w:rPr>
        <w:t>Zamawiający pozostawia zapisy SIWZ bez zmian.</w:t>
      </w:r>
    </w:p>
    <w:p w:rsidR="00030F61" w:rsidRPr="00864BC2" w:rsidRDefault="00030F61" w:rsidP="00030F61">
      <w:pPr>
        <w:pStyle w:val="Nagwek"/>
        <w:tabs>
          <w:tab w:val="clear" w:pos="4536"/>
          <w:tab w:val="center" w:pos="-1276"/>
          <w:tab w:val="left" w:pos="567"/>
        </w:tabs>
        <w:jc w:val="both"/>
        <w:rPr>
          <w:rFonts w:ascii="Verdana" w:hAnsi="Verdana" w:cs="Tahoma"/>
          <w:b/>
          <w:sz w:val="20"/>
          <w:szCs w:val="20"/>
        </w:rPr>
      </w:pPr>
    </w:p>
    <w:p w:rsidR="000E55D9" w:rsidRPr="00864BC2" w:rsidRDefault="000E55D9" w:rsidP="00030F61">
      <w:pPr>
        <w:numPr>
          <w:ilvl w:val="0"/>
          <w:numId w:val="15"/>
        </w:numPr>
        <w:suppressAutoHyphens/>
        <w:spacing w:after="0" w:line="240" w:lineRule="auto"/>
        <w:jc w:val="both"/>
        <w:rPr>
          <w:rFonts w:ascii="Calibri Light" w:hAnsi="Calibri Light" w:cs="Calibri"/>
          <w:sz w:val="20"/>
          <w:szCs w:val="20"/>
        </w:rPr>
      </w:pPr>
      <w:r w:rsidRPr="00864BC2">
        <w:rPr>
          <w:rFonts w:ascii="Calibri Light" w:hAnsi="Calibri Light" w:cs="Calibri Light"/>
          <w:sz w:val="20"/>
          <w:szCs w:val="20"/>
        </w:rPr>
        <w:t>§</w:t>
      </w:r>
      <w:r w:rsidRPr="00864BC2">
        <w:rPr>
          <w:rFonts w:ascii="Calibri Light" w:hAnsi="Calibri Light" w:cs="Calibri"/>
          <w:sz w:val="20"/>
          <w:szCs w:val="20"/>
        </w:rPr>
        <w:t>4 ust 1 Prosimy o usunięcie zapisu dotyczącego rękojmi.</w:t>
      </w:r>
    </w:p>
    <w:p w:rsidR="000E55D9" w:rsidRPr="00864BC2" w:rsidRDefault="000E55D9" w:rsidP="00030F61">
      <w:pPr>
        <w:spacing w:after="0" w:line="240" w:lineRule="auto"/>
        <w:ind w:left="720"/>
        <w:jc w:val="both"/>
        <w:rPr>
          <w:rFonts w:ascii="Calibri Light" w:hAnsi="Calibri Light" w:cs="Calibri Light"/>
          <w:bCs/>
          <w:sz w:val="20"/>
          <w:szCs w:val="20"/>
          <w:lang w:eastAsia="pl-PL"/>
        </w:rPr>
      </w:pPr>
      <w:r w:rsidRPr="00864BC2">
        <w:rPr>
          <w:rFonts w:ascii="Calibri Light" w:hAnsi="Calibri Light" w:cs="Calibri Light"/>
          <w:sz w:val="20"/>
          <w:szCs w:val="20"/>
          <w:lang w:eastAsia="pl-PL"/>
        </w:rPr>
        <w:t xml:space="preserve">Zgodnie z art. 568 § 1 k.c. sprzedawca odpowiada z tytułu rękojmi, jeżeli wada fizyczna zostanie stwierdzona przed upływem dwóch lat, co oznacza, że </w:t>
      </w:r>
      <w:r w:rsidRPr="00864BC2">
        <w:rPr>
          <w:rFonts w:ascii="Calibri Light" w:hAnsi="Calibri Light" w:cs="Calibri Light"/>
          <w:bCs/>
          <w:sz w:val="20"/>
          <w:szCs w:val="20"/>
          <w:lang w:eastAsia="pl-PL"/>
        </w:rPr>
        <w:t>rękojmia trwa co do zasady dwa lata. Jedynie gwarancja ustalana jest umownie.</w:t>
      </w:r>
    </w:p>
    <w:p w:rsidR="000E55D9" w:rsidRPr="00864BC2" w:rsidRDefault="000E55D9" w:rsidP="00030F61">
      <w:pPr>
        <w:pStyle w:val="Nagwek"/>
        <w:tabs>
          <w:tab w:val="clear" w:pos="4536"/>
          <w:tab w:val="center" w:pos="-1276"/>
          <w:tab w:val="left" w:pos="567"/>
        </w:tabs>
        <w:jc w:val="both"/>
        <w:rPr>
          <w:rFonts w:ascii="Verdana" w:hAnsi="Verdana" w:cs="Tahoma"/>
          <w:b/>
          <w:sz w:val="20"/>
          <w:szCs w:val="20"/>
        </w:rPr>
      </w:pPr>
      <w:r w:rsidRPr="00864BC2">
        <w:rPr>
          <w:rFonts w:ascii="Verdana" w:hAnsi="Verdana" w:cs="Tahoma"/>
          <w:b/>
          <w:sz w:val="20"/>
          <w:szCs w:val="20"/>
        </w:rPr>
        <w:t>Zamawiający pozostawia zapisy SIWZ bez zmian.</w:t>
      </w:r>
    </w:p>
    <w:p w:rsidR="00030F61" w:rsidRPr="00864BC2" w:rsidRDefault="00030F61" w:rsidP="00030F61">
      <w:pPr>
        <w:pStyle w:val="Nagwek"/>
        <w:tabs>
          <w:tab w:val="clear" w:pos="4536"/>
          <w:tab w:val="center" w:pos="-1276"/>
          <w:tab w:val="left" w:pos="567"/>
        </w:tabs>
        <w:jc w:val="both"/>
        <w:rPr>
          <w:rFonts w:ascii="Verdana" w:hAnsi="Verdana" w:cs="Tahoma"/>
          <w:b/>
          <w:sz w:val="20"/>
          <w:szCs w:val="20"/>
        </w:rPr>
      </w:pPr>
    </w:p>
    <w:p w:rsidR="000E55D9" w:rsidRPr="00864BC2" w:rsidRDefault="000E55D9" w:rsidP="00030F61">
      <w:pPr>
        <w:numPr>
          <w:ilvl w:val="0"/>
          <w:numId w:val="15"/>
        </w:numPr>
        <w:suppressAutoHyphens/>
        <w:spacing w:after="0" w:line="240" w:lineRule="auto"/>
        <w:jc w:val="both"/>
        <w:rPr>
          <w:rFonts w:ascii="Calibri Light" w:hAnsi="Calibri Light" w:cs="Calibri"/>
          <w:sz w:val="20"/>
          <w:szCs w:val="20"/>
        </w:rPr>
      </w:pPr>
      <w:r w:rsidRPr="00864BC2">
        <w:rPr>
          <w:rFonts w:ascii="Calibri Light" w:hAnsi="Calibri Light" w:cs="Calibri Light"/>
          <w:sz w:val="20"/>
          <w:szCs w:val="20"/>
        </w:rPr>
        <w:t>§</w:t>
      </w:r>
      <w:r w:rsidRPr="00864BC2">
        <w:rPr>
          <w:rFonts w:ascii="Calibri Light" w:hAnsi="Calibri Light" w:cs="Calibri"/>
          <w:sz w:val="20"/>
          <w:szCs w:val="20"/>
        </w:rPr>
        <w:t>4 ust 3 Prosimy o dodanie, że Wykonawca przystąpi do naprawy w terminie 1 dni roboczego.</w:t>
      </w:r>
    </w:p>
    <w:p w:rsidR="000E55D9" w:rsidRPr="00864BC2" w:rsidRDefault="000E55D9" w:rsidP="00030F61">
      <w:pPr>
        <w:spacing w:after="0" w:line="240" w:lineRule="auto"/>
        <w:ind w:left="720"/>
        <w:jc w:val="both"/>
        <w:rPr>
          <w:rFonts w:ascii="Calibri Light" w:hAnsi="Calibri Light" w:cs="Calibri"/>
          <w:sz w:val="20"/>
          <w:szCs w:val="20"/>
        </w:rPr>
      </w:pPr>
      <w:r w:rsidRPr="00864BC2">
        <w:rPr>
          <w:rFonts w:ascii="Calibri Light" w:hAnsi="Calibri Light" w:cs="Calibri"/>
          <w:sz w:val="20"/>
          <w:szCs w:val="20"/>
        </w:rPr>
        <w:t>Serwis Wykonawcy nie pracuje w weekendy i dni urzędowo wolne od pracy.</w:t>
      </w:r>
    </w:p>
    <w:p w:rsidR="000E55D9" w:rsidRPr="00864BC2" w:rsidRDefault="000E55D9" w:rsidP="00030F61">
      <w:pPr>
        <w:pStyle w:val="Nagwek"/>
        <w:tabs>
          <w:tab w:val="clear" w:pos="4536"/>
          <w:tab w:val="center" w:pos="-1276"/>
          <w:tab w:val="left" w:pos="567"/>
        </w:tabs>
        <w:jc w:val="both"/>
        <w:rPr>
          <w:rFonts w:ascii="Verdana" w:hAnsi="Verdana" w:cs="Tahoma"/>
          <w:b/>
          <w:sz w:val="20"/>
          <w:szCs w:val="20"/>
        </w:rPr>
      </w:pPr>
      <w:r w:rsidRPr="00864BC2">
        <w:rPr>
          <w:rFonts w:ascii="Verdana" w:hAnsi="Verdana" w:cs="Tahoma"/>
          <w:b/>
          <w:sz w:val="20"/>
          <w:szCs w:val="20"/>
        </w:rPr>
        <w:t xml:space="preserve">Zamawiający </w:t>
      </w:r>
      <w:r w:rsidR="00FE73C5" w:rsidRPr="00864BC2">
        <w:rPr>
          <w:rFonts w:ascii="Verdana" w:hAnsi="Verdana" w:cs="Tahoma"/>
          <w:b/>
          <w:sz w:val="20"/>
          <w:szCs w:val="20"/>
        </w:rPr>
        <w:t>wyraża zgodę i wprowadza zmiany w SIWZ wzór umowy – załącznik nr 4</w:t>
      </w:r>
    </w:p>
    <w:p w:rsidR="00030F61" w:rsidRPr="00864BC2" w:rsidRDefault="00030F61" w:rsidP="00030F61">
      <w:pPr>
        <w:pStyle w:val="Nagwek"/>
        <w:tabs>
          <w:tab w:val="clear" w:pos="4536"/>
          <w:tab w:val="center" w:pos="-1276"/>
          <w:tab w:val="left" w:pos="567"/>
        </w:tabs>
        <w:jc w:val="both"/>
        <w:rPr>
          <w:rFonts w:ascii="Verdana" w:hAnsi="Verdana" w:cs="Tahoma"/>
          <w:b/>
          <w:sz w:val="20"/>
          <w:szCs w:val="20"/>
        </w:rPr>
      </w:pPr>
    </w:p>
    <w:p w:rsidR="000E55D9" w:rsidRPr="00864BC2" w:rsidRDefault="000E55D9" w:rsidP="00030F61">
      <w:pPr>
        <w:spacing w:after="0" w:line="240" w:lineRule="auto"/>
        <w:jc w:val="both"/>
        <w:rPr>
          <w:rFonts w:ascii="Calibri Light" w:hAnsi="Calibri Light" w:cs="Calibri Light"/>
          <w:color w:val="000000"/>
          <w:sz w:val="20"/>
          <w:szCs w:val="20"/>
        </w:rPr>
      </w:pPr>
      <w:r w:rsidRPr="00864BC2">
        <w:rPr>
          <w:rFonts w:ascii="Calibri Light" w:hAnsi="Calibri Light" w:cs="Calibri Light"/>
          <w:sz w:val="20"/>
          <w:szCs w:val="20"/>
        </w:rPr>
        <w:t>§</w:t>
      </w:r>
      <w:r w:rsidRPr="00864BC2">
        <w:rPr>
          <w:rFonts w:ascii="Calibri Light" w:hAnsi="Calibri Light" w:cs="Calibri"/>
          <w:sz w:val="20"/>
          <w:szCs w:val="20"/>
        </w:rPr>
        <w:t xml:space="preserve">4 ust 4 </w:t>
      </w:r>
      <w:r w:rsidRPr="00864BC2">
        <w:rPr>
          <w:rFonts w:ascii="Calibri Light" w:hAnsi="Calibri Light" w:cs="Calibri Light"/>
          <w:sz w:val="20"/>
          <w:szCs w:val="20"/>
        </w:rPr>
        <w:t>Czy Zamawiający wyrazi zgodę na usunięcie zapisu dotyczącego dostarczania sprzętu zastępczego</w:t>
      </w:r>
    </w:p>
    <w:p w:rsidR="000E55D9" w:rsidRPr="00864BC2" w:rsidRDefault="000E55D9" w:rsidP="00030F61">
      <w:pPr>
        <w:spacing w:after="0" w:line="240" w:lineRule="auto"/>
        <w:ind w:left="720"/>
        <w:jc w:val="both"/>
        <w:rPr>
          <w:rFonts w:ascii="Calibri Light" w:hAnsi="Calibri Light" w:cs="Calibri Light"/>
          <w:sz w:val="20"/>
          <w:szCs w:val="20"/>
        </w:rPr>
      </w:pPr>
      <w:r w:rsidRPr="00864BC2">
        <w:rPr>
          <w:rFonts w:ascii="Calibri Light" w:hAnsi="Calibri Light" w:cs="Calibri Light"/>
          <w:sz w:val="20"/>
          <w:szCs w:val="20"/>
        </w:rPr>
        <w:t xml:space="preserve">Tego typu urządzenia zamawiane są zgodnie z wymaganą konfiguracją i nie są dostępne od ręki u producenta, w związku z czym wykonawca nie ma możliwości utrzymywania na stanach magazynowych sprzętów zastępczych. </w:t>
      </w:r>
    </w:p>
    <w:p w:rsidR="00D01BF6" w:rsidRPr="00864BC2" w:rsidRDefault="00D01BF6" w:rsidP="00D01BF6">
      <w:pPr>
        <w:pStyle w:val="Nagwek"/>
        <w:tabs>
          <w:tab w:val="clear" w:pos="4536"/>
          <w:tab w:val="center" w:pos="-1276"/>
          <w:tab w:val="left" w:pos="567"/>
        </w:tabs>
        <w:jc w:val="both"/>
        <w:rPr>
          <w:rFonts w:ascii="Verdana" w:hAnsi="Verdana" w:cs="Tahoma"/>
          <w:b/>
          <w:sz w:val="20"/>
          <w:szCs w:val="20"/>
        </w:rPr>
      </w:pPr>
      <w:r w:rsidRPr="00864BC2">
        <w:rPr>
          <w:rFonts w:ascii="Verdana" w:hAnsi="Verdana" w:cs="Tahoma"/>
          <w:b/>
          <w:sz w:val="20"/>
          <w:szCs w:val="20"/>
        </w:rPr>
        <w:t>Zamawiający pozostawia zapisy SIWZ bez zmian.</w:t>
      </w:r>
    </w:p>
    <w:p w:rsidR="00030F61" w:rsidRPr="00864BC2" w:rsidRDefault="00030F61" w:rsidP="00030F61">
      <w:pPr>
        <w:spacing w:after="0" w:line="240" w:lineRule="auto"/>
        <w:ind w:left="720"/>
        <w:jc w:val="both"/>
        <w:rPr>
          <w:rFonts w:ascii="Calibri Light" w:hAnsi="Calibri Light" w:cs="Calibri Light"/>
          <w:sz w:val="20"/>
          <w:szCs w:val="20"/>
        </w:rPr>
      </w:pPr>
    </w:p>
    <w:p w:rsidR="000E55D9" w:rsidRPr="00864BC2" w:rsidRDefault="000E55D9" w:rsidP="00030F61">
      <w:pPr>
        <w:numPr>
          <w:ilvl w:val="0"/>
          <w:numId w:val="15"/>
        </w:numPr>
        <w:suppressAutoHyphens/>
        <w:spacing w:after="0" w:line="240" w:lineRule="auto"/>
        <w:jc w:val="both"/>
        <w:rPr>
          <w:rFonts w:ascii="Calibri Light" w:hAnsi="Calibri Light" w:cs="Calibri"/>
          <w:sz w:val="20"/>
          <w:szCs w:val="20"/>
        </w:rPr>
      </w:pPr>
      <w:r w:rsidRPr="00864BC2">
        <w:rPr>
          <w:rFonts w:ascii="Calibri Light" w:hAnsi="Calibri Light" w:cs="Calibri Light"/>
          <w:sz w:val="20"/>
          <w:szCs w:val="20"/>
        </w:rPr>
        <w:t>§</w:t>
      </w:r>
      <w:r w:rsidRPr="00864BC2">
        <w:rPr>
          <w:rFonts w:ascii="Calibri Light" w:hAnsi="Calibri Light" w:cs="Calibri"/>
          <w:sz w:val="20"/>
          <w:szCs w:val="20"/>
        </w:rPr>
        <w:t xml:space="preserve">4 ust 6 </w:t>
      </w:r>
      <w:r w:rsidRPr="00864BC2">
        <w:rPr>
          <w:rFonts w:ascii="Calibri Light" w:hAnsi="Calibri Light" w:cs="Calibri Light"/>
          <w:sz w:val="20"/>
          <w:szCs w:val="20"/>
        </w:rPr>
        <w:t>Czy Zamawiający wyrazi zgodę na wydłużenie terminu naprawy do 10 dni roboczych w przypadku wystąpienia konieczności sprowadzenia części zamiennych z zagranicy.</w:t>
      </w:r>
    </w:p>
    <w:p w:rsidR="000E55D9" w:rsidRPr="00864BC2" w:rsidRDefault="000E55D9" w:rsidP="00030F61">
      <w:pPr>
        <w:spacing w:after="0" w:line="240" w:lineRule="auto"/>
        <w:ind w:left="720"/>
        <w:jc w:val="both"/>
        <w:rPr>
          <w:rFonts w:ascii="Calibri Light" w:hAnsi="Calibri Light" w:cs="Calibri Light"/>
          <w:sz w:val="20"/>
          <w:szCs w:val="20"/>
        </w:rPr>
      </w:pPr>
      <w:r w:rsidRPr="00864BC2">
        <w:rPr>
          <w:rFonts w:ascii="Calibri Light" w:hAnsi="Calibri Light" w:cs="Calibri Light"/>
          <w:sz w:val="20"/>
          <w:szCs w:val="20"/>
        </w:rPr>
        <w:t>Czas dostaw zagranicznych i ewentualne odprawy celne znacznie wydłużają oczekiwanie na części.</w:t>
      </w:r>
    </w:p>
    <w:p w:rsidR="000E55D9" w:rsidRPr="00864BC2" w:rsidRDefault="000E55D9" w:rsidP="00030F61">
      <w:pPr>
        <w:pStyle w:val="Nagwek"/>
        <w:tabs>
          <w:tab w:val="clear" w:pos="4536"/>
          <w:tab w:val="center" w:pos="-1276"/>
          <w:tab w:val="left" w:pos="567"/>
        </w:tabs>
        <w:jc w:val="both"/>
        <w:rPr>
          <w:rFonts w:ascii="Verdana" w:hAnsi="Verdana" w:cs="Tahoma"/>
          <w:b/>
          <w:sz w:val="20"/>
          <w:szCs w:val="20"/>
        </w:rPr>
      </w:pPr>
      <w:r w:rsidRPr="00864BC2">
        <w:rPr>
          <w:rFonts w:ascii="Verdana" w:hAnsi="Verdana" w:cs="Tahoma"/>
          <w:b/>
          <w:sz w:val="20"/>
          <w:szCs w:val="20"/>
        </w:rPr>
        <w:t>Zamawiający pozostawia zapisy SIWZ bez zmian.</w:t>
      </w:r>
    </w:p>
    <w:p w:rsidR="00030F61" w:rsidRPr="00864BC2" w:rsidRDefault="00030F61" w:rsidP="00030F61">
      <w:pPr>
        <w:pStyle w:val="Nagwek"/>
        <w:tabs>
          <w:tab w:val="clear" w:pos="4536"/>
          <w:tab w:val="center" w:pos="-1276"/>
          <w:tab w:val="left" w:pos="567"/>
        </w:tabs>
        <w:jc w:val="both"/>
        <w:rPr>
          <w:rFonts w:ascii="Verdana" w:hAnsi="Verdana" w:cs="Tahoma"/>
          <w:b/>
          <w:sz w:val="20"/>
          <w:szCs w:val="20"/>
        </w:rPr>
      </w:pPr>
    </w:p>
    <w:p w:rsidR="000E55D9" w:rsidRPr="00864BC2" w:rsidRDefault="000E55D9" w:rsidP="00030F61">
      <w:pPr>
        <w:numPr>
          <w:ilvl w:val="0"/>
          <w:numId w:val="15"/>
        </w:numPr>
        <w:suppressAutoHyphens/>
        <w:spacing w:after="0" w:line="240" w:lineRule="auto"/>
        <w:jc w:val="both"/>
        <w:rPr>
          <w:rFonts w:ascii="Calibri Light" w:hAnsi="Calibri Light" w:cs="Calibri"/>
          <w:sz w:val="20"/>
          <w:szCs w:val="20"/>
        </w:rPr>
      </w:pPr>
      <w:r w:rsidRPr="00864BC2">
        <w:rPr>
          <w:rFonts w:ascii="Calibri Light" w:hAnsi="Calibri Light" w:cs="Calibri Light"/>
          <w:sz w:val="20"/>
          <w:szCs w:val="20"/>
        </w:rPr>
        <w:t>§</w:t>
      </w:r>
      <w:r w:rsidRPr="00864BC2">
        <w:rPr>
          <w:rFonts w:ascii="Calibri Light" w:hAnsi="Calibri Light" w:cs="Calibri"/>
          <w:sz w:val="20"/>
          <w:szCs w:val="20"/>
        </w:rPr>
        <w:t>4 ust 8 Prosimy o usunięcie zapisu „</w:t>
      </w:r>
      <w:r w:rsidRPr="00864BC2">
        <w:rPr>
          <w:rFonts w:ascii="Verdana" w:hAnsi="Verdana"/>
          <w:sz w:val="20"/>
          <w:szCs w:val="20"/>
        </w:rPr>
        <w:t>lub w przypadku niemożności dokonania naprawy w terminie określonym w ust. 6.”</w:t>
      </w:r>
    </w:p>
    <w:p w:rsidR="000E55D9" w:rsidRPr="00864BC2" w:rsidRDefault="000E55D9" w:rsidP="00030F61">
      <w:pPr>
        <w:spacing w:after="0" w:line="240" w:lineRule="auto"/>
        <w:ind w:left="720"/>
        <w:jc w:val="both"/>
        <w:rPr>
          <w:rFonts w:ascii="Calibri Light" w:hAnsi="Calibri Light" w:cs="Calibri Light"/>
          <w:sz w:val="20"/>
          <w:szCs w:val="20"/>
        </w:rPr>
      </w:pPr>
      <w:r w:rsidRPr="00864BC2">
        <w:rPr>
          <w:rFonts w:ascii="Calibri Light" w:hAnsi="Calibri Light" w:cs="Calibri Light"/>
          <w:sz w:val="20"/>
          <w:szCs w:val="20"/>
        </w:rPr>
        <w:t>Zapis daje Zamawiającemu możliwość żądania wymiany urządzenia na nowe w przypadku każdej, nawet niewielkiej awarii, podczas której Wykonawca przekroczy czas naprawy. Na taką okoliczność Zamawiający wyznaczył już wysokość kary umownej za zwłokę w naprawie.</w:t>
      </w:r>
    </w:p>
    <w:p w:rsidR="000E55D9" w:rsidRPr="00864BC2" w:rsidRDefault="000E55D9" w:rsidP="00030F61">
      <w:pPr>
        <w:pStyle w:val="Nagwek"/>
        <w:tabs>
          <w:tab w:val="clear" w:pos="4536"/>
          <w:tab w:val="center" w:pos="-1276"/>
          <w:tab w:val="left" w:pos="567"/>
        </w:tabs>
        <w:jc w:val="both"/>
        <w:rPr>
          <w:rFonts w:ascii="Verdana" w:hAnsi="Verdana" w:cs="Tahoma"/>
          <w:b/>
          <w:sz w:val="20"/>
          <w:szCs w:val="20"/>
        </w:rPr>
      </w:pPr>
      <w:r w:rsidRPr="00864BC2">
        <w:rPr>
          <w:rFonts w:ascii="Verdana" w:hAnsi="Verdana" w:cs="Tahoma"/>
          <w:b/>
          <w:sz w:val="20"/>
          <w:szCs w:val="20"/>
        </w:rPr>
        <w:t>Zamawiający pozostawia zapisy SIWZ bez zmian.</w:t>
      </w:r>
    </w:p>
    <w:p w:rsidR="00030F61" w:rsidRPr="00864BC2" w:rsidRDefault="00030F61" w:rsidP="00030F61">
      <w:pPr>
        <w:pStyle w:val="Nagwek"/>
        <w:tabs>
          <w:tab w:val="clear" w:pos="4536"/>
          <w:tab w:val="center" w:pos="-1276"/>
          <w:tab w:val="left" w:pos="567"/>
        </w:tabs>
        <w:jc w:val="both"/>
        <w:rPr>
          <w:rFonts w:ascii="Verdana" w:hAnsi="Verdana" w:cs="Tahoma"/>
          <w:b/>
          <w:sz w:val="20"/>
          <w:szCs w:val="20"/>
        </w:rPr>
      </w:pPr>
    </w:p>
    <w:p w:rsidR="000E55D9" w:rsidRPr="00864BC2" w:rsidRDefault="000E55D9" w:rsidP="00030F61">
      <w:pPr>
        <w:spacing w:after="0" w:line="240" w:lineRule="auto"/>
        <w:jc w:val="both"/>
        <w:rPr>
          <w:rFonts w:ascii="Calibri Light" w:hAnsi="Calibri Light" w:cs="Calibri"/>
          <w:sz w:val="20"/>
          <w:szCs w:val="20"/>
        </w:rPr>
      </w:pPr>
      <w:r w:rsidRPr="00864BC2">
        <w:rPr>
          <w:rFonts w:ascii="Calibri Light" w:hAnsi="Calibri Light" w:cs="Calibri"/>
          <w:sz w:val="20"/>
          <w:szCs w:val="20"/>
        </w:rPr>
        <w:lastRenderedPageBreak/>
        <w:t>Dotyczy Parametry Techniczne – dot. Pakiet nr 5 (MYJNIA – DEZYNFEKTOR).</w:t>
      </w:r>
    </w:p>
    <w:p w:rsidR="000E55D9" w:rsidRPr="00864BC2" w:rsidRDefault="000E55D9" w:rsidP="00030F61">
      <w:pPr>
        <w:numPr>
          <w:ilvl w:val="0"/>
          <w:numId w:val="15"/>
        </w:numPr>
        <w:suppressAutoHyphens/>
        <w:spacing w:after="0" w:line="240" w:lineRule="auto"/>
        <w:jc w:val="both"/>
        <w:rPr>
          <w:rFonts w:ascii="Calibri Light" w:hAnsi="Calibri Light" w:cs="Calibri"/>
          <w:sz w:val="20"/>
          <w:szCs w:val="20"/>
        </w:rPr>
      </w:pPr>
      <w:r w:rsidRPr="00864BC2">
        <w:rPr>
          <w:rFonts w:ascii="Calibri Light" w:hAnsi="Calibri Light" w:cs="Calibri"/>
          <w:sz w:val="20"/>
          <w:szCs w:val="20"/>
        </w:rPr>
        <w:t xml:space="preserve">Dot. </w:t>
      </w:r>
      <w:proofErr w:type="spellStart"/>
      <w:r w:rsidRPr="00864BC2">
        <w:rPr>
          <w:rFonts w:ascii="Calibri Light" w:hAnsi="Calibri Light" w:cs="Calibri"/>
          <w:sz w:val="20"/>
          <w:szCs w:val="20"/>
        </w:rPr>
        <w:t>pkt</w:t>
      </w:r>
      <w:proofErr w:type="spellEnd"/>
      <w:r w:rsidRPr="00864BC2">
        <w:rPr>
          <w:rFonts w:ascii="Calibri Light" w:hAnsi="Calibri Light" w:cs="Calibri"/>
          <w:sz w:val="20"/>
          <w:szCs w:val="20"/>
        </w:rPr>
        <w:t xml:space="preserve"> 2. Czy Zamawiający dopuści do postępowania urządzenie o wymiarach: szer. 50 cm, gł. 45 cm, wysokość 1775 cm?</w:t>
      </w:r>
    </w:p>
    <w:p w:rsidR="000E55D9" w:rsidRPr="00864BC2" w:rsidRDefault="000E55D9" w:rsidP="00030F61">
      <w:pPr>
        <w:spacing w:line="240" w:lineRule="auto"/>
        <w:ind w:left="360"/>
        <w:rPr>
          <w:rFonts w:ascii="Verdana" w:hAnsi="Verdana" w:cs="Calibri"/>
          <w:b/>
          <w:sz w:val="20"/>
          <w:szCs w:val="20"/>
        </w:rPr>
      </w:pPr>
      <w:r w:rsidRPr="00864BC2">
        <w:rPr>
          <w:rFonts w:ascii="Verdana" w:hAnsi="Verdana" w:cs="Calibri"/>
          <w:b/>
          <w:sz w:val="20"/>
          <w:szCs w:val="20"/>
        </w:rPr>
        <w:t xml:space="preserve">Zamawiający  z uwagi na istniejącą infrastrukturę dopuszcza urządzenia o </w:t>
      </w:r>
      <w:r w:rsidR="00FE73C5" w:rsidRPr="00864BC2">
        <w:rPr>
          <w:rFonts w:ascii="Verdana" w:hAnsi="Verdana" w:cs="Calibri"/>
          <w:b/>
          <w:sz w:val="20"/>
          <w:szCs w:val="20"/>
        </w:rPr>
        <w:t xml:space="preserve">podanych </w:t>
      </w:r>
      <w:r w:rsidRPr="00864BC2">
        <w:rPr>
          <w:rFonts w:ascii="Verdana" w:hAnsi="Verdana" w:cs="Calibri"/>
          <w:b/>
          <w:sz w:val="20"/>
          <w:szCs w:val="20"/>
        </w:rPr>
        <w:t>wymiarach</w:t>
      </w:r>
      <w:r w:rsidR="00FE73C5" w:rsidRPr="00864BC2">
        <w:rPr>
          <w:rFonts w:ascii="Verdana" w:hAnsi="Verdana" w:cs="Calibri"/>
          <w:b/>
          <w:sz w:val="20"/>
          <w:szCs w:val="20"/>
        </w:rPr>
        <w:t>,</w:t>
      </w:r>
      <w:r w:rsidRPr="00864BC2">
        <w:rPr>
          <w:rFonts w:ascii="Verdana" w:hAnsi="Verdana" w:cs="Calibri"/>
          <w:b/>
          <w:sz w:val="20"/>
          <w:szCs w:val="20"/>
        </w:rPr>
        <w:t xml:space="preserve">  w </w:t>
      </w:r>
      <w:r w:rsidR="00FE73C5" w:rsidRPr="00864BC2">
        <w:rPr>
          <w:rFonts w:ascii="Verdana" w:hAnsi="Verdana" w:cs="Calibri"/>
          <w:b/>
          <w:sz w:val="20"/>
          <w:szCs w:val="20"/>
        </w:rPr>
        <w:t xml:space="preserve">związku z czym </w:t>
      </w:r>
      <w:r w:rsidRPr="00864BC2">
        <w:rPr>
          <w:rFonts w:ascii="Verdana" w:hAnsi="Verdana" w:cs="Calibri"/>
          <w:b/>
          <w:sz w:val="20"/>
          <w:szCs w:val="20"/>
        </w:rPr>
        <w:t>modyfik</w:t>
      </w:r>
      <w:r w:rsidR="00FE73C5" w:rsidRPr="00864BC2">
        <w:rPr>
          <w:rFonts w:ascii="Verdana" w:hAnsi="Verdana" w:cs="Calibri"/>
          <w:b/>
          <w:sz w:val="20"/>
          <w:szCs w:val="20"/>
        </w:rPr>
        <w:t>uje</w:t>
      </w:r>
      <w:r w:rsidRPr="00864BC2">
        <w:rPr>
          <w:rFonts w:ascii="Verdana" w:hAnsi="Verdana" w:cs="Calibri"/>
          <w:b/>
          <w:sz w:val="20"/>
          <w:szCs w:val="20"/>
        </w:rPr>
        <w:t xml:space="preserve"> SIWZ w zakresie </w:t>
      </w:r>
      <w:r w:rsidR="00FE73C5" w:rsidRPr="00864BC2">
        <w:rPr>
          <w:rFonts w:ascii="Verdana" w:hAnsi="Verdana" w:cs="Calibri"/>
          <w:b/>
          <w:sz w:val="20"/>
          <w:szCs w:val="20"/>
        </w:rPr>
        <w:t xml:space="preserve">Załącznika nr 1 - </w:t>
      </w:r>
      <w:r w:rsidRPr="00864BC2">
        <w:rPr>
          <w:rFonts w:ascii="Verdana" w:hAnsi="Verdana" w:cs="Calibri"/>
          <w:b/>
          <w:sz w:val="20"/>
          <w:szCs w:val="20"/>
        </w:rPr>
        <w:t>pakiet nr 5</w:t>
      </w:r>
      <w:r w:rsidR="00FE73C5" w:rsidRPr="00864BC2">
        <w:rPr>
          <w:rFonts w:ascii="Verdana" w:hAnsi="Verdana" w:cs="Calibri"/>
          <w:b/>
          <w:sz w:val="20"/>
          <w:szCs w:val="20"/>
        </w:rPr>
        <w:t>.</w:t>
      </w:r>
      <w:r w:rsidRPr="00864BC2">
        <w:rPr>
          <w:rFonts w:ascii="Verdana" w:hAnsi="Verdana" w:cs="Calibri"/>
          <w:b/>
          <w:sz w:val="20"/>
          <w:szCs w:val="20"/>
        </w:rPr>
        <w:t xml:space="preserve"> </w:t>
      </w:r>
    </w:p>
    <w:p w:rsidR="000E55D9" w:rsidRPr="00864BC2" w:rsidRDefault="000E55D9" w:rsidP="00030F61">
      <w:pPr>
        <w:numPr>
          <w:ilvl w:val="0"/>
          <w:numId w:val="15"/>
        </w:numPr>
        <w:suppressAutoHyphens/>
        <w:spacing w:after="0" w:line="240" w:lineRule="auto"/>
        <w:jc w:val="both"/>
        <w:rPr>
          <w:rFonts w:ascii="Calibri Light" w:hAnsi="Calibri Light" w:cs="Calibri"/>
          <w:sz w:val="20"/>
          <w:szCs w:val="20"/>
        </w:rPr>
      </w:pPr>
      <w:r w:rsidRPr="00864BC2">
        <w:rPr>
          <w:rFonts w:ascii="Calibri Light" w:hAnsi="Calibri Light" w:cs="Calibri"/>
          <w:sz w:val="20"/>
          <w:szCs w:val="20"/>
        </w:rPr>
        <w:t xml:space="preserve">Dot. </w:t>
      </w:r>
      <w:proofErr w:type="spellStart"/>
      <w:r w:rsidRPr="00864BC2">
        <w:rPr>
          <w:rFonts w:ascii="Calibri Light" w:hAnsi="Calibri Light" w:cs="Calibri"/>
          <w:sz w:val="20"/>
          <w:szCs w:val="20"/>
        </w:rPr>
        <w:t>pkt</w:t>
      </w:r>
      <w:proofErr w:type="spellEnd"/>
      <w:r w:rsidRPr="00864BC2">
        <w:rPr>
          <w:rFonts w:ascii="Calibri Light" w:hAnsi="Calibri Light" w:cs="Calibri"/>
          <w:sz w:val="20"/>
          <w:szCs w:val="20"/>
        </w:rPr>
        <w:t xml:space="preserve"> 3. Czy Zamawiający wyraża zgodę na zaoferowanie urządzenia wyposażonego w ergonomiczny uchwyt do otwierania drzwi wystający nieznacznie poza linię obudowy urządzenia? Takie rozwiązanie jest praktyczniejsze, gdyż urządzenie nie posiada załamań w linii obudowy, które utrudniają dostęp w trakcie czyszczenia urządzenia.</w:t>
      </w:r>
    </w:p>
    <w:p w:rsidR="000E55D9" w:rsidRPr="00864BC2" w:rsidRDefault="000E55D9" w:rsidP="00030F61">
      <w:pPr>
        <w:spacing w:line="240" w:lineRule="auto"/>
        <w:ind w:left="360"/>
        <w:rPr>
          <w:rFonts w:ascii="Verdana" w:hAnsi="Verdana" w:cs="Calibri"/>
          <w:b/>
          <w:sz w:val="20"/>
          <w:szCs w:val="20"/>
        </w:rPr>
      </w:pPr>
      <w:r w:rsidRPr="00864BC2">
        <w:rPr>
          <w:rFonts w:ascii="Verdana" w:hAnsi="Verdana" w:cs="Calibri"/>
          <w:b/>
          <w:sz w:val="20"/>
          <w:szCs w:val="20"/>
        </w:rPr>
        <w:t>Zamawiający dopuszcza urządzenie wyposażone w uchwyt wystający poza linię obudowy  pod warunkiem , że głębokość urządzenia łącznie z uchwytem nie przekroczy 450mm</w:t>
      </w:r>
    </w:p>
    <w:p w:rsidR="000E55D9" w:rsidRPr="00864BC2" w:rsidRDefault="000E55D9" w:rsidP="00030F61">
      <w:pPr>
        <w:numPr>
          <w:ilvl w:val="0"/>
          <w:numId w:val="15"/>
        </w:numPr>
        <w:suppressAutoHyphens/>
        <w:spacing w:after="0" w:line="240" w:lineRule="auto"/>
        <w:jc w:val="both"/>
        <w:rPr>
          <w:rFonts w:ascii="Calibri Light" w:hAnsi="Calibri Light" w:cs="Calibri"/>
          <w:sz w:val="20"/>
          <w:szCs w:val="20"/>
        </w:rPr>
      </w:pPr>
      <w:r w:rsidRPr="00864BC2">
        <w:rPr>
          <w:rFonts w:ascii="Calibri Light" w:hAnsi="Calibri Light" w:cs="Calibri"/>
          <w:sz w:val="20"/>
          <w:szCs w:val="20"/>
        </w:rPr>
        <w:t xml:space="preserve">Dot. </w:t>
      </w:r>
      <w:proofErr w:type="spellStart"/>
      <w:r w:rsidRPr="00864BC2">
        <w:rPr>
          <w:rFonts w:ascii="Calibri Light" w:hAnsi="Calibri Light" w:cs="Calibri"/>
          <w:sz w:val="20"/>
          <w:szCs w:val="20"/>
        </w:rPr>
        <w:t>pkt</w:t>
      </w:r>
      <w:proofErr w:type="spellEnd"/>
      <w:r w:rsidRPr="00864BC2">
        <w:rPr>
          <w:rFonts w:ascii="Calibri Light" w:hAnsi="Calibri Light" w:cs="Calibri"/>
          <w:sz w:val="20"/>
          <w:szCs w:val="20"/>
        </w:rPr>
        <w:t xml:space="preserve"> 5. Czy Zamawiający w celu wykonania szybkiego cyklu mycia wymaga myjni o mocy minimalnej wytwornicy pary 4 </w:t>
      </w:r>
      <w:proofErr w:type="spellStart"/>
      <w:r w:rsidRPr="00864BC2">
        <w:rPr>
          <w:rFonts w:ascii="Calibri Light" w:hAnsi="Calibri Light" w:cs="Calibri"/>
          <w:sz w:val="20"/>
          <w:szCs w:val="20"/>
        </w:rPr>
        <w:t>kW</w:t>
      </w:r>
      <w:proofErr w:type="spellEnd"/>
      <w:r w:rsidRPr="00864BC2">
        <w:rPr>
          <w:rFonts w:ascii="Calibri Light" w:hAnsi="Calibri Light" w:cs="Calibri"/>
          <w:sz w:val="20"/>
          <w:szCs w:val="20"/>
        </w:rPr>
        <w:t>?</w:t>
      </w:r>
    </w:p>
    <w:p w:rsidR="000E55D9" w:rsidRPr="00864BC2" w:rsidRDefault="000E55D9" w:rsidP="00030F61">
      <w:pPr>
        <w:spacing w:before="120" w:after="0" w:line="240" w:lineRule="auto"/>
        <w:ind w:left="360"/>
        <w:jc w:val="both"/>
        <w:rPr>
          <w:rFonts w:ascii="Verdana" w:hAnsi="Verdana" w:cs="Calibri"/>
          <w:b/>
          <w:sz w:val="20"/>
          <w:szCs w:val="20"/>
        </w:rPr>
      </w:pPr>
      <w:r w:rsidRPr="00864BC2">
        <w:rPr>
          <w:rFonts w:ascii="Verdana" w:hAnsi="Verdana" w:cs="Calibri"/>
          <w:b/>
          <w:sz w:val="20"/>
          <w:szCs w:val="20"/>
        </w:rPr>
        <w:t>Zamawiający dopuszcza wytwornicę pary o mocy min 3kW  do maksymalnej 10kW przy zasilaniu 400V  pod warunkiem spełnienia pozostałych zapisów SIWZ.</w:t>
      </w:r>
    </w:p>
    <w:p w:rsidR="00030F61" w:rsidRPr="00864BC2" w:rsidRDefault="00030F61" w:rsidP="00030F61">
      <w:pPr>
        <w:spacing w:before="120" w:after="0" w:line="240" w:lineRule="auto"/>
        <w:ind w:left="360"/>
        <w:jc w:val="both"/>
        <w:rPr>
          <w:rFonts w:ascii="Calibri Light" w:hAnsi="Calibri Light" w:cs="Calibri"/>
          <w:b/>
          <w:sz w:val="20"/>
          <w:szCs w:val="20"/>
        </w:rPr>
      </w:pPr>
    </w:p>
    <w:p w:rsidR="000E55D9" w:rsidRPr="00864BC2" w:rsidRDefault="000E55D9" w:rsidP="00030F61">
      <w:pPr>
        <w:numPr>
          <w:ilvl w:val="0"/>
          <w:numId w:val="15"/>
        </w:numPr>
        <w:suppressAutoHyphens/>
        <w:spacing w:after="0" w:line="240" w:lineRule="auto"/>
        <w:jc w:val="both"/>
        <w:rPr>
          <w:rFonts w:ascii="Calibri Light" w:hAnsi="Calibri Light" w:cs="Calibri"/>
          <w:sz w:val="20"/>
          <w:szCs w:val="20"/>
        </w:rPr>
      </w:pPr>
      <w:r w:rsidRPr="00864BC2">
        <w:rPr>
          <w:rFonts w:ascii="Calibri Light" w:hAnsi="Calibri Light" w:cs="Calibri"/>
          <w:sz w:val="20"/>
          <w:szCs w:val="20"/>
        </w:rPr>
        <w:t xml:space="preserve">Dot. </w:t>
      </w:r>
      <w:proofErr w:type="spellStart"/>
      <w:r w:rsidRPr="00864BC2">
        <w:rPr>
          <w:rFonts w:ascii="Calibri Light" w:hAnsi="Calibri Light" w:cs="Calibri"/>
          <w:sz w:val="20"/>
          <w:szCs w:val="20"/>
        </w:rPr>
        <w:t>pkt</w:t>
      </w:r>
      <w:proofErr w:type="spellEnd"/>
      <w:r w:rsidRPr="00864BC2">
        <w:rPr>
          <w:rFonts w:ascii="Calibri Light" w:hAnsi="Calibri Light" w:cs="Calibri"/>
          <w:sz w:val="20"/>
          <w:szCs w:val="20"/>
        </w:rPr>
        <w:t xml:space="preserve"> 6. Czy Zamawiający wyraża zgodę na zaoferowanie urządzenia z możliwością ustawienia dezynfekcji termicznej na poziomie A0 3000 osiąganego w czasie do 5 minut co nie wpływa na całkowitą długość czasu procesu? Czas ustawienia dezynfekcji termicznej na poziomie </w:t>
      </w:r>
      <w:proofErr w:type="spellStart"/>
      <w:r w:rsidRPr="00864BC2">
        <w:rPr>
          <w:rFonts w:ascii="Calibri Light" w:hAnsi="Calibri Light" w:cs="Calibri"/>
          <w:sz w:val="20"/>
          <w:szCs w:val="20"/>
        </w:rPr>
        <w:t>Ao</w:t>
      </w:r>
      <w:proofErr w:type="spellEnd"/>
      <w:r w:rsidRPr="00864BC2">
        <w:rPr>
          <w:rFonts w:ascii="Calibri Light" w:hAnsi="Calibri Light" w:cs="Calibri"/>
          <w:sz w:val="20"/>
          <w:szCs w:val="20"/>
        </w:rPr>
        <w:t xml:space="preserve"> 3000 zależy od wielu parametrów, między innymi od wielkości załadunku komory lub wcześniejszej pracy urządzenia (maszyna jest już nagrzana).</w:t>
      </w:r>
    </w:p>
    <w:p w:rsidR="00081907" w:rsidRPr="00864BC2" w:rsidRDefault="00081907" w:rsidP="00030F61">
      <w:pPr>
        <w:spacing w:line="240" w:lineRule="auto"/>
        <w:ind w:left="360"/>
        <w:rPr>
          <w:rFonts w:ascii="Verdana" w:hAnsi="Verdana" w:cs="Calibri"/>
          <w:b/>
          <w:sz w:val="20"/>
          <w:szCs w:val="20"/>
        </w:rPr>
      </w:pPr>
      <w:r w:rsidRPr="00864BC2">
        <w:rPr>
          <w:rFonts w:ascii="Verdana" w:hAnsi="Verdana" w:cs="Calibri"/>
          <w:b/>
          <w:sz w:val="20"/>
          <w:szCs w:val="20"/>
        </w:rPr>
        <w:t>Zamawiający dopuszcza urządzenia z możliwością ustawienia dezynfekcji termicznej na poziomie A0 3000 osiąganego w czasie do 5 minut pod warunkiem , że  nie wpłynie to na długość czasu procesu oraz pod warunkiem spełnienia pozostałych zapisów SIWZ.</w:t>
      </w:r>
    </w:p>
    <w:p w:rsidR="000E55D9" w:rsidRPr="00864BC2" w:rsidRDefault="000E55D9" w:rsidP="00030F61">
      <w:pPr>
        <w:numPr>
          <w:ilvl w:val="0"/>
          <w:numId w:val="15"/>
        </w:numPr>
        <w:suppressAutoHyphens/>
        <w:spacing w:after="0" w:line="240" w:lineRule="auto"/>
        <w:jc w:val="both"/>
        <w:rPr>
          <w:rFonts w:ascii="Calibri Light" w:hAnsi="Calibri Light" w:cs="Calibri"/>
          <w:sz w:val="20"/>
          <w:szCs w:val="20"/>
        </w:rPr>
      </w:pPr>
      <w:r w:rsidRPr="00864BC2">
        <w:rPr>
          <w:rFonts w:ascii="Calibri Light" w:hAnsi="Calibri Light" w:cs="Calibri"/>
          <w:sz w:val="20"/>
          <w:szCs w:val="20"/>
        </w:rPr>
        <w:t xml:space="preserve">Dot. </w:t>
      </w:r>
      <w:proofErr w:type="spellStart"/>
      <w:r w:rsidRPr="00864BC2">
        <w:rPr>
          <w:rFonts w:ascii="Calibri Light" w:hAnsi="Calibri Light" w:cs="Calibri"/>
          <w:sz w:val="20"/>
          <w:szCs w:val="20"/>
        </w:rPr>
        <w:t>pkt</w:t>
      </w:r>
      <w:proofErr w:type="spellEnd"/>
      <w:r w:rsidRPr="00864BC2">
        <w:rPr>
          <w:rFonts w:ascii="Calibri Light" w:hAnsi="Calibri Light" w:cs="Calibri"/>
          <w:sz w:val="20"/>
          <w:szCs w:val="20"/>
        </w:rPr>
        <w:t xml:space="preserve"> 9.Czy urządzenie powinno umożliwiać mycie basenów podłużnych o długości 55cm oraz butli od ssaków, małych misek itp.)?</w:t>
      </w:r>
    </w:p>
    <w:p w:rsidR="00081907" w:rsidRPr="00864BC2" w:rsidRDefault="00081907" w:rsidP="00030F61">
      <w:pPr>
        <w:spacing w:before="120" w:line="240" w:lineRule="auto"/>
        <w:ind w:left="360"/>
        <w:jc w:val="both"/>
        <w:rPr>
          <w:rFonts w:ascii="Verdana" w:hAnsi="Verdana" w:cs="Calibri"/>
          <w:b/>
          <w:sz w:val="20"/>
          <w:szCs w:val="20"/>
        </w:rPr>
      </w:pPr>
      <w:r w:rsidRPr="00864BC2">
        <w:rPr>
          <w:rFonts w:ascii="Verdana" w:hAnsi="Verdana" w:cs="Calibri"/>
          <w:b/>
          <w:sz w:val="20"/>
          <w:szCs w:val="20"/>
        </w:rPr>
        <w:t>Zamawiający wyraża zgodę , pod warunkiem spełnienia pozostałych zapisów SIWZ.</w:t>
      </w:r>
    </w:p>
    <w:p w:rsidR="000E55D9" w:rsidRPr="00864BC2" w:rsidRDefault="000E55D9" w:rsidP="00030F61">
      <w:pPr>
        <w:numPr>
          <w:ilvl w:val="0"/>
          <w:numId w:val="15"/>
        </w:numPr>
        <w:suppressAutoHyphens/>
        <w:spacing w:after="0" w:line="240" w:lineRule="auto"/>
        <w:jc w:val="both"/>
        <w:rPr>
          <w:rFonts w:ascii="Calibri Light" w:hAnsi="Calibri Light" w:cs="Calibri"/>
          <w:sz w:val="20"/>
          <w:szCs w:val="20"/>
        </w:rPr>
      </w:pPr>
      <w:r w:rsidRPr="00864BC2">
        <w:rPr>
          <w:rFonts w:ascii="Calibri Light" w:hAnsi="Calibri Light" w:cs="Calibri"/>
          <w:sz w:val="20"/>
          <w:szCs w:val="20"/>
        </w:rPr>
        <w:t xml:space="preserve">Dot. </w:t>
      </w:r>
      <w:proofErr w:type="spellStart"/>
      <w:r w:rsidRPr="00864BC2">
        <w:rPr>
          <w:rFonts w:ascii="Calibri Light" w:hAnsi="Calibri Light" w:cs="Calibri"/>
          <w:sz w:val="20"/>
          <w:szCs w:val="20"/>
        </w:rPr>
        <w:t>pkt</w:t>
      </w:r>
      <w:proofErr w:type="spellEnd"/>
      <w:r w:rsidRPr="00864BC2">
        <w:rPr>
          <w:rFonts w:ascii="Calibri Light" w:hAnsi="Calibri Light" w:cs="Calibri"/>
          <w:sz w:val="20"/>
          <w:szCs w:val="20"/>
        </w:rPr>
        <w:t xml:space="preserve"> 11. Czy Zamawiający wyraża zgodę na zaoferowanie urządzenia z pompą o większej niż wymagana wydajności na poziomie maksymalnie 400 l/min, przy mocy pompy maksymalnie 0,75 </w:t>
      </w:r>
      <w:proofErr w:type="spellStart"/>
      <w:r w:rsidRPr="00864BC2">
        <w:rPr>
          <w:rFonts w:ascii="Calibri Light" w:hAnsi="Calibri Light" w:cs="Calibri"/>
          <w:sz w:val="20"/>
          <w:szCs w:val="20"/>
        </w:rPr>
        <w:t>kW</w:t>
      </w:r>
      <w:proofErr w:type="spellEnd"/>
      <w:r w:rsidRPr="00864BC2">
        <w:rPr>
          <w:rFonts w:ascii="Calibri Light" w:hAnsi="Calibri Light" w:cs="Calibri"/>
          <w:sz w:val="20"/>
          <w:szCs w:val="20"/>
        </w:rPr>
        <w:t xml:space="preserve"> co przyczynia się do większej skuteczności mycia przy mniejszym zużyciu środków?</w:t>
      </w:r>
    </w:p>
    <w:p w:rsidR="00FE73C5" w:rsidRPr="00864BC2" w:rsidRDefault="00081907" w:rsidP="00FE73C5">
      <w:pPr>
        <w:spacing w:line="240" w:lineRule="auto"/>
        <w:ind w:left="360"/>
        <w:rPr>
          <w:rFonts w:ascii="Verdana" w:hAnsi="Verdana" w:cs="Calibri"/>
          <w:b/>
          <w:sz w:val="20"/>
          <w:szCs w:val="20"/>
        </w:rPr>
      </w:pPr>
      <w:r w:rsidRPr="00864BC2">
        <w:rPr>
          <w:rFonts w:ascii="Verdana" w:hAnsi="Verdana" w:cs="Calibri"/>
          <w:b/>
          <w:sz w:val="20"/>
          <w:szCs w:val="20"/>
        </w:rPr>
        <w:t>Zamawiający dopuszcza pompę o wydajności maksyma</w:t>
      </w:r>
      <w:r w:rsidR="00FE73C5" w:rsidRPr="00864BC2">
        <w:rPr>
          <w:rFonts w:ascii="Verdana" w:hAnsi="Verdana" w:cs="Calibri"/>
          <w:b/>
          <w:sz w:val="20"/>
          <w:szCs w:val="20"/>
        </w:rPr>
        <w:t xml:space="preserve">lnej 400l/min przy mocy  0,75kW, w związku z czym modyfikuje SIWZ w zakresie Załącznika nr 1 - pakiet nr 5. </w:t>
      </w:r>
    </w:p>
    <w:p w:rsidR="000E55D9" w:rsidRPr="00864BC2" w:rsidRDefault="000E55D9" w:rsidP="00030F61">
      <w:pPr>
        <w:numPr>
          <w:ilvl w:val="0"/>
          <w:numId w:val="15"/>
        </w:numPr>
        <w:suppressAutoHyphens/>
        <w:spacing w:after="0" w:line="240" w:lineRule="auto"/>
        <w:jc w:val="both"/>
        <w:rPr>
          <w:rFonts w:ascii="Calibri Light" w:hAnsi="Calibri Light" w:cs="Calibri"/>
          <w:sz w:val="20"/>
          <w:szCs w:val="20"/>
        </w:rPr>
      </w:pPr>
      <w:r w:rsidRPr="00864BC2">
        <w:rPr>
          <w:rFonts w:ascii="Calibri Light" w:hAnsi="Calibri Light" w:cs="Calibri"/>
          <w:sz w:val="20"/>
          <w:szCs w:val="20"/>
        </w:rPr>
        <w:t xml:space="preserve">Dot. </w:t>
      </w:r>
      <w:proofErr w:type="spellStart"/>
      <w:r w:rsidRPr="00864BC2">
        <w:rPr>
          <w:rFonts w:ascii="Calibri Light" w:hAnsi="Calibri Light" w:cs="Calibri"/>
          <w:sz w:val="20"/>
          <w:szCs w:val="20"/>
        </w:rPr>
        <w:t>pkt</w:t>
      </w:r>
      <w:proofErr w:type="spellEnd"/>
      <w:r w:rsidRPr="00864BC2">
        <w:rPr>
          <w:rFonts w:ascii="Calibri Light" w:hAnsi="Calibri Light" w:cs="Calibri"/>
          <w:sz w:val="20"/>
          <w:szCs w:val="20"/>
        </w:rPr>
        <w:t xml:space="preserve"> 12. Czy Zamawiający wymaga zaoferowanie urządzenia wyposażonego w uszczelkę labiryntową, która to jest najnowocześniejszym rozwiązaniem stosowanym w myjniach sanitarnych? Uszczelka taka wykonana jest z stali kwasoodpornej, jest odporna na uszkodzenia mechaniczne i znacząco obniża koszt eksploatacji, gdyż nie zużywa się, przez co nie ma konieczności jej wymiany. Uszczelka labiryntowa zapewnia brak przecieków pary wodnej (całkowita paroszczelność) z urządzenia podczas procesu mycia, dezynfekcji termicznej oraz suszenia co jest zgodne z wymaganiami Zamawiającego.</w:t>
      </w:r>
    </w:p>
    <w:p w:rsidR="00081907" w:rsidRPr="00864BC2" w:rsidRDefault="00081907" w:rsidP="00030F61">
      <w:pPr>
        <w:spacing w:before="120" w:line="240" w:lineRule="auto"/>
        <w:ind w:left="360"/>
        <w:jc w:val="both"/>
        <w:rPr>
          <w:rFonts w:ascii="Verdana" w:hAnsi="Verdana" w:cs="Calibri"/>
          <w:b/>
          <w:sz w:val="20"/>
          <w:szCs w:val="20"/>
        </w:rPr>
      </w:pPr>
      <w:r w:rsidRPr="00864BC2">
        <w:rPr>
          <w:rFonts w:ascii="Verdana" w:hAnsi="Verdana" w:cs="Calibri"/>
          <w:b/>
          <w:sz w:val="20"/>
          <w:szCs w:val="20"/>
        </w:rPr>
        <w:lastRenderedPageBreak/>
        <w:t>Zamawiający dopuszcza urządzenie wyposażone w uszczelkę labiryntową pod warunkiem spełnienia pozostałych zapisów SIWZ.</w:t>
      </w:r>
    </w:p>
    <w:p w:rsidR="000E55D9" w:rsidRPr="00864BC2" w:rsidRDefault="000E55D9" w:rsidP="00030F61">
      <w:pPr>
        <w:numPr>
          <w:ilvl w:val="0"/>
          <w:numId w:val="15"/>
        </w:numPr>
        <w:suppressAutoHyphens/>
        <w:spacing w:after="0" w:line="240" w:lineRule="auto"/>
        <w:jc w:val="both"/>
        <w:rPr>
          <w:rFonts w:ascii="Calibri Light" w:hAnsi="Calibri Light" w:cs="Calibri"/>
          <w:sz w:val="20"/>
          <w:szCs w:val="20"/>
        </w:rPr>
      </w:pPr>
      <w:r w:rsidRPr="00864BC2">
        <w:rPr>
          <w:rFonts w:ascii="Calibri Light" w:hAnsi="Calibri Light" w:cs="Calibri"/>
          <w:sz w:val="20"/>
          <w:szCs w:val="20"/>
        </w:rPr>
        <w:t xml:space="preserve">Dot. </w:t>
      </w:r>
      <w:proofErr w:type="spellStart"/>
      <w:r w:rsidRPr="00864BC2">
        <w:rPr>
          <w:rFonts w:ascii="Calibri Light" w:hAnsi="Calibri Light" w:cs="Calibri"/>
          <w:sz w:val="20"/>
          <w:szCs w:val="20"/>
        </w:rPr>
        <w:t>pkt</w:t>
      </w:r>
      <w:proofErr w:type="spellEnd"/>
      <w:r w:rsidRPr="00864BC2">
        <w:rPr>
          <w:rFonts w:ascii="Calibri Light" w:hAnsi="Calibri Light" w:cs="Calibri"/>
          <w:sz w:val="20"/>
          <w:szCs w:val="20"/>
        </w:rPr>
        <w:t xml:space="preserve"> 13. ponieważ norma PN-EN ISO 15883-1 dopuszcza dwa rodzaje suszenia – konwekcyjne i mechaniczne (wymuszonym strumieniem powietrza) i traktuje je równorzędnie, prosimy o dopuszczenie do oceny myjni wyposażonych w konwekcyjny system suszenia. System ten nie wymaga stosowania filtrów HEPA, które wymagają regularnej wymiany, a co za tym idzie wpływa na znacznie tańszą eksploatację urządzenia. </w:t>
      </w:r>
    </w:p>
    <w:p w:rsidR="00081907" w:rsidRPr="00864BC2" w:rsidRDefault="00081907" w:rsidP="00E41E37">
      <w:pPr>
        <w:spacing w:line="240" w:lineRule="auto"/>
        <w:ind w:left="360"/>
        <w:jc w:val="both"/>
        <w:rPr>
          <w:rFonts w:ascii="Verdana" w:hAnsi="Verdana" w:cs="Calibri"/>
          <w:b/>
          <w:sz w:val="20"/>
          <w:szCs w:val="20"/>
        </w:rPr>
      </w:pPr>
      <w:r w:rsidRPr="00864BC2">
        <w:rPr>
          <w:rFonts w:ascii="Verdana" w:hAnsi="Verdana" w:cs="Calibri"/>
          <w:b/>
          <w:sz w:val="20"/>
          <w:szCs w:val="20"/>
        </w:rPr>
        <w:t xml:space="preserve">Zgodnie z </w:t>
      </w:r>
      <w:proofErr w:type="spellStart"/>
      <w:r w:rsidRPr="00864BC2">
        <w:rPr>
          <w:rFonts w:ascii="Verdana" w:hAnsi="Verdana" w:cs="Calibri"/>
          <w:b/>
          <w:sz w:val="20"/>
          <w:szCs w:val="20"/>
        </w:rPr>
        <w:t>Siwz</w:t>
      </w:r>
      <w:proofErr w:type="spellEnd"/>
      <w:r w:rsidRPr="00864BC2">
        <w:rPr>
          <w:rFonts w:ascii="Verdana" w:hAnsi="Verdana" w:cs="Calibri"/>
          <w:b/>
          <w:sz w:val="20"/>
          <w:szCs w:val="20"/>
        </w:rPr>
        <w:t xml:space="preserve">, Zamawiający wymaga systemu schładzania i suszenia strumieniem powietrza   z  odprowadzaniem pozostałości pary do kanalizacji. </w:t>
      </w:r>
    </w:p>
    <w:p w:rsidR="000E55D9" w:rsidRPr="00864BC2" w:rsidRDefault="000E55D9" w:rsidP="00030F61">
      <w:pPr>
        <w:numPr>
          <w:ilvl w:val="0"/>
          <w:numId w:val="15"/>
        </w:numPr>
        <w:suppressAutoHyphens/>
        <w:spacing w:after="0" w:line="240" w:lineRule="auto"/>
        <w:jc w:val="both"/>
        <w:rPr>
          <w:rFonts w:ascii="Calibri Light" w:hAnsi="Calibri Light" w:cs="Calibri"/>
          <w:sz w:val="20"/>
          <w:szCs w:val="20"/>
        </w:rPr>
      </w:pPr>
      <w:r w:rsidRPr="00864BC2">
        <w:rPr>
          <w:rFonts w:ascii="Calibri Light" w:hAnsi="Calibri Light" w:cs="Calibri"/>
          <w:sz w:val="20"/>
          <w:szCs w:val="20"/>
        </w:rPr>
        <w:t xml:space="preserve">Dot. </w:t>
      </w:r>
      <w:proofErr w:type="spellStart"/>
      <w:r w:rsidRPr="00864BC2">
        <w:rPr>
          <w:rFonts w:ascii="Calibri Light" w:hAnsi="Calibri Light" w:cs="Calibri"/>
          <w:sz w:val="20"/>
          <w:szCs w:val="20"/>
        </w:rPr>
        <w:t>pkt</w:t>
      </w:r>
      <w:proofErr w:type="spellEnd"/>
      <w:r w:rsidRPr="00864BC2">
        <w:rPr>
          <w:rFonts w:ascii="Calibri Light" w:hAnsi="Calibri Light" w:cs="Calibri"/>
          <w:sz w:val="20"/>
          <w:szCs w:val="20"/>
        </w:rPr>
        <w:t xml:space="preserve"> 16. Czy Zamawiający wyraża zgodę na zaoferowanie urządzenia jedynie z optyczną informacją o usterkach?  Wymaganie dodatkowej informacji w postaci sygnału akustycznego może powodować zwiększenie kosztu urządzenia a sygnał akustyczny może przeszkadzać w pracy personelu i zakłócać spokój pacjentów.</w:t>
      </w:r>
    </w:p>
    <w:p w:rsidR="008F035F" w:rsidRPr="00864BC2" w:rsidRDefault="008F035F" w:rsidP="00030F61">
      <w:pPr>
        <w:pStyle w:val="Nagwek"/>
        <w:tabs>
          <w:tab w:val="clear" w:pos="4536"/>
          <w:tab w:val="center" w:pos="-1276"/>
          <w:tab w:val="left" w:pos="567"/>
        </w:tabs>
        <w:ind w:left="360"/>
        <w:jc w:val="both"/>
        <w:rPr>
          <w:rFonts w:ascii="Verdana" w:hAnsi="Verdana" w:cs="Tahoma"/>
          <w:b/>
          <w:sz w:val="20"/>
          <w:szCs w:val="20"/>
        </w:rPr>
      </w:pPr>
      <w:r w:rsidRPr="00864BC2">
        <w:rPr>
          <w:rFonts w:ascii="Verdana" w:hAnsi="Verdana" w:cs="Tahoma"/>
          <w:b/>
          <w:sz w:val="20"/>
          <w:szCs w:val="20"/>
        </w:rPr>
        <w:t>Zamawiający pozostawia zapisy SIWZ bez zmian.</w:t>
      </w:r>
    </w:p>
    <w:p w:rsidR="00030F61" w:rsidRPr="00864BC2" w:rsidRDefault="00030F61" w:rsidP="00030F61">
      <w:pPr>
        <w:pStyle w:val="Nagwek"/>
        <w:tabs>
          <w:tab w:val="clear" w:pos="4536"/>
          <w:tab w:val="center" w:pos="-1276"/>
          <w:tab w:val="left" w:pos="567"/>
        </w:tabs>
        <w:ind w:left="360"/>
        <w:jc w:val="both"/>
        <w:rPr>
          <w:rFonts w:ascii="Verdana" w:hAnsi="Verdana" w:cs="Tahoma"/>
          <w:b/>
          <w:sz w:val="20"/>
          <w:szCs w:val="20"/>
        </w:rPr>
      </w:pPr>
    </w:p>
    <w:p w:rsidR="000E55D9" w:rsidRPr="00864BC2" w:rsidRDefault="000E55D9" w:rsidP="00030F61">
      <w:pPr>
        <w:numPr>
          <w:ilvl w:val="0"/>
          <w:numId w:val="15"/>
        </w:numPr>
        <w:suppressAutoHyphens/>
        <w:spacing w:after="0" w:line="240" w:lineRule="auto"/>
        <w:jc w:val="both"/>
        <w:rPr>
          <w:rFonts w:ascii="Calibri Light" w:hAnsi="Calibri Light" w:cs="Calibri"/>
          <w:sz w:val="20"/>
          <w:szCs w:val="20"/>
        </w:rPr>
      </w:pPr>
      <w:r w:rsidRPr="00864BC2">
        <w:rPr>
          <w:rFonts w:ascii="Calibri Light" w:hAnsi="Calibri Light" w:cs="Calibri"/>
          <w:sz w:val="20"/>
          <w:szCs w:val="20"/>
        </w:rPr>
        <w:t xml:space="preserve">Dot. </w:t>
      </w:r>
      <w:proofErr w:type="spellStart"/>
      <w:r w:rsidRPr="00864BC2">
        <w:rPr>
          <w:rFonts w:ascii="Calibri Light" w:hAnsi="Calibri Light" w:cs="Calibri"/>
          <w:sz w:val="20"/>
          <w:szCs w:val="20"/>
        </w:rPr>
        <w:t>pkt</w:t>
      </w:r>
      <w:proofErr w:type="spellEnd"/>
      <w:r w:rsidRPr="00864BC2">
        <w:rPr>
          <w:rFonts w:ascii="Calibri Light" w:hAnsi="Calibri Light" w:cs="Calibri"/>
          <w:sz w:val="20"/>
          <w:szCs w:val="20"/>
        </w:rPr>
        <w:t xml:space="preserve"> 24. Czy Zamawiający wyraża zgodę na zaoferowanie urządzenia, które nie posiada potwierdzenia skuteczności eliminacji Clostridium </w:t>
      </w:r>
      <w:proofErr w:type="spellStart"/>
      <w:r w:rsidRPr="00864BC2">
        <w:rPr>
          <w:rFonts w:ascii="Calibri Light" w:hAnsi="Calibri Light" w:cs="Calibri"/>
          <w:sz w:val="20"/>
          <w:szCs w:val="20"/>
        </w:rPr>
        <w:t>Difficile</w:t>
      </w:r>
      <w:proofErr w:type="spellEnd"/>
      <w:r w:rsidRPr="00864BC2">
        <w:rPr>
          <w:rFonts w:ascii="Calibri Light" w:hAnsi="Calibri Light" w:cs="Calibri"/>
          <w:sz w:val="20"/>
          <w:szCs w:val="20"/>
        </w:rPr>
        <w:t xml:space="preserve"> wystawione przez niezależną instytucję naukową natomiast istnieje możliwość modyfikacji wartości współczynnika A0 do poziomu 3000?  Taka wartość A0 jest wystarczająca do zapewnienia skuteczności procesu mycia i dezynfekcji naczyń sanitarnych oraz narzędzi chirurgicznych.</w:t>
      </w:r>
    </w:p>
    <w:p w:rsidR="008F035F" w:rsidRPr="00864BC2" w:rsidRDefault="008F035F" w:rsidP="00030F61">
      <w:pPr>
        <w:pStyle w:val="Nagwek"/>
        <w:tabs>
          <w:tab w:val="clear" w:pos="4536"/>
          <w:tab w:val="center" w:pos="-1276"/>
          <w:tab w:val="left" w:pos="567"/>
        </w:tabs>
        <w:ind w:left="360"/>
        <w:jc w:val="both"/>
        <w:rPr>
          <w:rFonts w:ascii="Verdana" w:hAnsi="Verdana" w:cs="Tahoma"/>
          <w:b/>
          <w:sz w:val="20"/>
          <w:szCs w:val="20"/>
        </w:rPr>
      </w:pPr>
      <w:r w:rsidRPr="00864BC2">
        <w:rPr>
          <w:rFonts w:ascii="Verdana" w:hAnsi="Verdana" w:cs="Tahoma"/>
          <w:b/>
          <w:sz w:val="20"/>
          <w:szCs w:val="20"/>
        </w:rPr>
        <w:t>Zamawiający pozostawia zapisy SIWZ bez zmian.</w:t>
      </w:r>
    </w:p>
    <w:p w:rsidR="00404736" w:rsidRPr="00864BC2" w:rsidRDefault="00404736" w:rsidP="00030F61">
      <w:pPr>
        <w:pStyle w:val="Nagwek"/>
        <w:tabs>
          <w:tab w:val="clear" w:pos="4536"/>
          <w:tab w:val="left" w:pos="567"/>
          <w:tab w:val="center" w:pos="993"/>
        </w:tabs>
        <w:jc w:val="both"/>
        <w:rPr>
          <w:rFonts w:ascii="Verdana" w:hAnsi="Verdana" w:cs="Tahoma"/>
          <w:sz w:val="20"/>
          <w:szCs w:val="20"/>
          <w:shd w:val="clear" w:color="auto" w:fill="FFFFFF"/>
        </w:rPr>
      </w:pPr>
    </w:p>
    <w:p w:rsidR="008F035F" w:rsidRPr="00864BC2" w:rsidRDefault="008F035F" w:rsidP="00030F61">
      <w:pPr>
        <w:pStyle w:val="Nagwek"/>
        <w:tabs>
          <w:tab w:val="clear" w:pos="4536"/>
          <w:tab w:val="left" w:pos="567"/>
          <w:tab w:val="center" w:pos="993"/>
        </w:tabs>
        <w:jc w:val="both"/>
        <w:rPr>
          <w:rFonts w:ascii="Verdana" w:hAnsi="Verdana" w:cs="Tahoma"/>
          <w:b/>
          <w:sz w:val="20"/>
          <w:szCs w:val="20"/>
          <w:shd w:val="clear" w:color="auto" w:fill="FFFFFF"/>
        </w:rPr>
      </w:pPr>
      <w:r w:rsidRPr="00864BC2">
        <w:rPr>
          <w:rFonts w:ascii="Verdana" w:hAnsi="Verdana" w:cs="Tahoma"/>
          <w:b/>
          <w:sz w:val="20"/>
          <w:szCs w:val="20"/>
          <w:shd w:val="clear" w:color="auto" w:fill="FFFFFF"/>
        </w:rPr>
        <w:t>Pytanie 12</w:t>
      </w:r>
    </w:p>
    <w:p w:rsidR="008F035F" w:rsidRPr="00864BC2" w:rsidRDefault="008F035F" w:rsidP="00030F61">
      <w:pPr>
        <w:pStyle w:val="Nagwek"/>
        <w:tabs>
          <w:tab w:val="clear" w:pos="4536"/>
          <w:tab w:val="left" w:pos="567"/>
          <w:tab w:val="center" w:pos="993"/>
        </w:tabs>
        <w:jc w:val="both"/>
        <w:rPr>
          <w:rFonts w:ascii="Verdana" w:hAnsi="Verdana" w:cs="Tahoma"/>
          <w:b/>
          <w:sz w:val="20"/>
          <w:szCs w:val="20"/>
          <w:shd w:val="clear" w:color="auto" w:fill="FFFFFF"/>
        </w:rPr>
      </w:pPr>
    </w:p>
    <w:p w:rsidR="008F035F" w:rsidRPr="00864BC2" w:rsidRDefault="008F035F" w:rsidP="00030F61">
      <w:pPr>
        <w:spacing w:after="0" w:line="240" w:lineRule="auto"/>
        <w:jc w:val="both"/>
        <w:rPr>
          <w:sz w:val="20"/>
          <w:szCs w:val="20"/>
        </w:rPr>
      </w:pPr>
      <w:r w:rsidRPr="00864BC2">
        <w:rPr>
          <w:sz w:val="20"/>
          <w:szCs w:val="20"/>
          <w:u w:val="single"/>
        </w:rPr>
        <w:t xml:space="preserve">Ad. tabela lp.2 </w:t>
      </w:r>
      <w:r w:rsidRPr="00864BC2">
        <w:rPr>
          <w:sz w:val="20"/>
          <w:szCs w:val="20"/>
        </w:rPr>
        <w:t>Uprzejmie prosimy o wyrażenie zgody na zaoferowanie myjni dezynfektora  spełniającego pozostałe ustalone przez Zamawiającego wymagania o wymiarach; szerokość 500 mm, wysokość 1730 mm niewiele różniących się niewiele różniących się  od  dopuszczonej maksymalnej szerokości i wysokości.</w:t>
      </w:r>
    </w:p>
    <w:p w:rsidR="008F035F" w:rsidRPr="00864BC2" w:rsidRDefault="008F035F" w:rsidP="00030F61">
      <w:pPr>
        <w:pStyle w:val="Bezformatowania"/>
        <w:jc w:val="both"/>
        <w:rPr>
          <w:rFonts w:asciiTheme="minorHAnsi" w:eastAsia="Arial" w:hAnsiTheme="minorHAnsi" w:cs="Times New Roman"/>
          <w:sz w:val="20"/>
          <w:szCs w:val="20"/>
        </w:rPr>
      </w:pPr>
      <w:r w:rsidRPr="00864BC2">
        <w:rPr>
          <w:rFonts w:asciiTheme="minorHAnsi" w:eastAsia="Arial" w:hAnsiTheme="minorHAnsi" w:cs="Times New Roman"/>
          <w:sz w:val="20"/>
          <w:szCs w:val="20"/>
        </w:rPr>
        <w:t xml:space="preserve">Pozytywna odpowiedz na powyższe  pytanie pozwoli nam na uczestnictwo w </w:t>
      </w:r>
      <w:proofErr w:type="spellStart"/>
      <w:r w:rsidRPr="00864BC2">
        <w:rPr>
          <w:rFonts w:asciiTheme="minorHAnsi" w:eastAsia="Arial" w:hAnsiTheme="minorHAnsi" w:cs="Times New Roman"/>
          <w:sz w:val="20"/>
          <w:szCs w:val="20"/>
        </w:rPr>
        <w:t>postepowaniu</w:t>
      </w:r>
      <w:proofErr w:type="spellEnd"/>
      <w:r w:rsidRPr="00864BC2">
        <w:rPr>
          <w:rFonts w:asciiTheme="minorHAnsi" w:eastAsia="Arial" w:hAnsiTheme="minorHAnsi" w:cs="Times New Roman"/>
          <w:sz w:val="20"/>
          <w:szCs w:val="20"/>
        </w:rPr>
        <w:t xml:space="preserve"> i możliwość zaoferowania Państwu wysokiej klasy urządzeń, które mogą pochwalić się ponad 18 letnią żywotnością w polskich szpitalach.    </w:t>
      </w:r>
    </w:p>
    <w:p w:rsidR="00FE73C5" w:rsidRPr="00864BC2" w:rsidRDefault="008F035F" w:rsidP="00FE73C5">
      <w:pPr>
        <w:spacing w:line="240" w:lineRule="auto"/>
        <w:jc w:val="both"/>
        <w:rPr>
          <w:rFonts w:ascii="Verdana" w:hAnsi="Verdana" w:cs="Calibri"/>
          <w:b/>
          <w:sz w:val="20"/>
          <w:szCs w:val="20"/>
        </w:rPr>
      </w:pPr>
      <w:r w:rsidRPr="00864BC2">
        <w:rPr>
          <w:rFonts w:ascii="Verdana" w:hAnsi="Verdana" w:cs="Calibri"/>
          <w:b/>
          <w:sz w:val="20"/>
          <w:szCs w:val="20"/>
        </w:rPr>
        <w:t xml:space="preserve">Zamawiający  z uwagi na istniejącą infrastrukturę dopuszcza urządzenia o </w:t>
      </w:r>
      <w:r w:rsidR="00FE73C5" w:rsidRPr="00864BC2">
        <w:rPr>
          <w:rFonts w:ascii="Verdana" w:hAnsi="Verdana" w:cs="Calibri"/>
          <w:b/>
          <w:sz w:val="20"/>
          <w:szCs w:val="20"/>
        </w:rPr>
        <w:t xml:space="preserve">podanych </w:t>
      </w:r>
      <w:r w:rsidRPr="00864BC2">
        <w:rPr>
          <w:rFonts w:ascii="Verdana" w:hAnsi="Verdana" w:cs="Calibri"/>
          <w:b/>
          <w:sz w:val="20"/>
          <w:szCs w:val="20"/>
        </w:rPr>
        <w:t>wymiarach</w:t>
      </w:r>
      <w:r w:rsidR="00FE73C5" w:rsidRPr="00864BC2">
        <w:rPr>
          <w:rFonts w:ascii="Verdana" w:hAnsi="Verdana" w:cs="Calibri"/>
          <w:b/>
          <w:sz w:val="20"/>
          <w:szCs w:val="20"/>
        </w:rPr>
        <w:t xml:space="preserve">, w związku z czym modyfikuje SIWZ w zakresie Załącznika nr 1 - pakiet nr 5. </w:t>
      </w:r>
    </w:p>
    <w:p w:rsidR="008F035F" w:rsidRPr="00864BC2" w:rsidRDefault="008F035F" w:rsidP="00030F61">
      <w:pPr>
        <w:pStyle w:val="Nagwek"/>
        <w:tabs>
          <w:tab w:val="clear" w:pos="4536"/>
          <w:tab w:val="left" w:pos="567"/>
          <w:tab w:val="center" w:pos="993"/>
        </w:tabs>
        <w:jc w:val="both"/>
        <w:rPr>
          <w:rFonts w:ascii="Verdana" w:hAnsi="Verdana" w:cs="Tahoma"/>
          <w:b/>
          <w:sz w:val="20"/>
          <w:szCs w:val="20"/>
          <w:shd w:val="clear" w:color="auto" w:fill="FFFFFF"/>
        </w:rPr>
      </w:pPr>
      <w:r w:rsidRPr="00864BC2">
        <w:rPr>
          <w:rFonts w:ascii="Verdana" w:hAnsi="Verdana" w:cs="Tahoma"/>
          <w:b/>
          <w:sz w:val="20"/>
          <w:szCs w:val="20"/>
          <w:shd w:val="clear" w:color="auto" w:fill="FFFFFF"/>
        </w:rPr>
        <w:t>Pytanie 13</w:t>
      </w:r>
    </w:p>
    <w:p w:rsidR="008F035F" w:rsidRPr="00864BC2" w:rsidRDefault="008F035F" w:rsidP="00030F61">
      <w:pPr>
        <w:pStyle w:val="Akapitzlist"/>
        <w:numPr>
          <w:ilvl w:val="0"/>
          <w:numId w:val="16"/>
        </w:numPr>
        <w:ind w:left="284" w:hanging="284"/>
        <w:jc w:val="both"/>
      </w:pPr>
      <w:r w:rsidRPr="00864BC2">
        <w:t>Prosimy o dopuszczenie urządzenie o wymiarach 500x500x1450 co nieznacznie różni się od wartości wymaganych przez zamawiającego.</w:t>
      </w:r>
    </w:p>
    <w:p w:rsidR="00FE73C5" w:rsidRPr="00864BC2" w:rsidRDefault="008D4F35" w:rsidP="008B5957">
      <w:pPr>
        <w:spacing w:line="240" w:lineRule="auto"/>
        <w:jc w:val="both"/>
        <w:rPr>
          <w:rFonts w:ascii="Verdana" w:hAnsi="Verdana" w:cs="Calibri"/>
          <w:b/>
          <w:sz w:val="20"/>
          <w:szCs w:val="20"/>
        </w:rPr>
      </w:pPr>
      <w:r w:rsidRPr="00864BC2">
        <w:rPr>
          <w:rFonts w:ascii="Verdana" w:hAnsi="Verdana" w:cs="Calibri"/>
          <w:b/>
          <w:sz w:val="20"/>
          <w:szCs w:val="20"/>
        </w:rPr>
        <w:t xml:space="preserve">Zamawiający  z uwagi na istniejącą infrastrukturę dopuszcza urządzenia o </w:t>
      </w:r>
      <w:r w:rsidR="00FE73C5" w:rsidRPr="00864BC2">
        <w:rPr>
          <w:rFonts w:ascii="Verdana" w:hAnsi="Verdana" w:cs="Calibri"/>
          <w:b/>
          <w:sz w:val="20"/>
          <w:szCs w:val="20"/>
        </w:rPr>
        <w:t xml:space="preserve">podanych </w:t>
      </w:r>
      <w:r w:rsidRPr="00864BC2">
        <w:rPr>
          <w:rFonts w:ascii="Verdana" w:hAnsi="Verdana" w:cs="Calibri"/>
          <w:b/>
          <w:sz w:val="20"/>
          <w:szCs w:val="20"/>
        </w:rPr>
        <w:t>wymiarach</w:t>
      </w:r>
      <w:r w:rsidR="00FE73C5" w:rsidRPr="00864BC2">
        <w:rPr>
          <w:rFonts w:ascii="Verdana" w:hAnsi="Verdana" w:cs="Calibri"/>
          <w:b/>
          <w:sz w:val="20"/>
          <w:szCs w:val="20"/>
        </w:rPr>
        <w:t>,</w:t>
      </w:r>
      <w:r w:rsidRPr="00864BC2">
        <w:rPr>
          <w:rFonts w:ascii="Verdana" w:hAnsi="Verdana" w:cs="Calibri"/>
          <w:b/>
          <w:sz w:val="20"/>
          <w:szCs w:val="20"/>
        </w:rPr>
        <w:t xml:space="preserve">  </w:t>
      </w:r>
      <w:r w:rsidR="00FE73C5" w:rsidRPr="00864BC2">
        <w:rPr>
          <w:rFonts w:ascii="Verdana" w:hAnsi="Verdana" w:cs="Calibri"/>
          <w:b/>
          <w:sz w:val="20"/>
          <w:szCs w:val="20"/>
        </w:rPr>
        <w:t xml:space="preserve">w związku z czym modyfikuje SIWZ w zakresie Załącznika nr 1 - pakiet nr 5. </w:t>
      </w:r>
    </w:p>
    <w:p w:rsidR="008F035F" w:rsidRPr="00864BC2" w:rsidRDefault="008F035F" w:rsidP="00FE73C5">
      <w:pPr>
        <w:spacing w:line="240" w:lineRule="auto"/>
        <w:jc w:val="both"/>
        <w:rPr>
          <w:sz w:val="20"/>
          <w:szCs w:val="20"/>
        </w:rPr>
      </w:pPr>
      <w:r w:rsidRPr="00864BC2">
        <w:rPr>
          <w:sz w:val="20"/>
          <w:szCs w:val="20"/>
        </w:rPr>
        <w:t xml:space="preserve">Prosimy o dopuszczenie urządzenia w którym uchwyt delikatnie wystaje poza linię urządzenia. Opisany system wskazuje na urządzenia firmy </w:t>
      </w:r>
      <w:proofErr w:type="spellStart"/>
      <w:r w:rsidRPr="00864BC2">
        <w:rPr>
          <w:sz w:val="20"/>
          <w:szCs w:val="20"/>
        </w:rPr>
        <w:t>Meiko</w:t>
      </w:r>
      <w:proofErr w:type="spellEnd"/>
      <w:r w:rsidRPr="00864BC2">
        <w:rPr>
          <w:sz w:val="20"/>
          <w:szCs w:val="20"/>
        </w:rPr>
        <w:t xml:space="preserve">, a jak wiadomo nie wolno opisywać urządzenia, które spełnia tylko jedna firma </w:t>
      </w:r>
    </w:p>
    <w:p w:rsidR="008F035F" w:rsidRPr="00864BC2" w:rsidRDefault="008F035F" w:rsidP="00030F61">
      <w:pPr>
        <w:pStyle w:val="Akapitzlist"/>
        <w:ind w:left="0"/>
        <w:jc w:val="both"/>
        <w:rPr>
          <w:rFonts w:ascii="Verdana" w:hAnsi="Verdana"/>
          <w:b/>
        </w:rPr>
      </w:pPr>
      <w:r w:rsidRPr="00864BC2">
        <w:rPr>
          <w:rFonts w:ascii="Verdana" w:hAnsi="Verdana"/>
          <w:b/>
        </w:rPr>
        <w:lastRenderedPageBreak/>
        <w:t>Zamawiający dopuszcza urządzenie wyposażone w uchwyt wystający poza linię urządzenia  pod warunkiem , że głębokość urządzenia łącznie z uchwytem nie przekroczy 450mm.</w:t>
      </w:r>
    </w:p>
    <w:p w:rsidR="008F035F" w:rsidRPr="00864BC2" w:rsidRDefault="008F035F" w:rsidP="00030F61">
      <w:pPr>
        <w:pStyle w:val="Akapitzlist"/>
        <w:ind w:left="284" w:hanging="284"/>
        <w:jc w:val="both"/>
      </w:pPr>
    </w:p>
    <w:p w:rsidR="008F035F" w:rsidRPr="00864BC2" w:rsidRDefault="008F035F" w:rsidP="00030F61">
      <w:pPr>
        <w:pStyle w:val="Akapitzlist"/>
        <w:numPr>
          <w:ilvl w:val="0"/>
          <w:numId w:val="16"/>
        </w:numPr>
        <w:ind w:left="284" w:hanging="284"/>
        <w:jc w:val="both"/>
      </w:pPr>
      <w:r w:rsidRPr="00864BC2">
        <w:t>Czy Zamawiający posiada badania czy też inne niezależne ekspertyzy, które jednoznacznie wskazują, że komora mycia ze spoinami laserowymi na którą producent wystawia dożywotnią gwarancję jest rozwiązaniem gorszym, awaryjnym niż komora bez spoin? Jeżeli nie to prosimy o dopuszczenie do postępowania myjni z komorą wykonaną ze stali nierdzewnej z 2 spoinami posiadającą dożywotnią gwarancje.</w:t>
      </w:r>
    </w:p>
    <w:p w:rsidR="008D4F35" w:rsidRPr="00864BC2" w:rsidRDefault="008D4F35" w:rsidP="00030F61">
      <w:pPr>
        <w:pStyle w:val="Nagwek"/>
        <w:tabs>
          <w:tab w:val="clear" w:pos="4536"/>
          <w:tab w:val="center" w:pos="-1276"/>
          <w:tab w:val="left" w:pos="567"/>
        </w:tabs>
        <w:ind w:left="284" w:hanging="284"/>
        <w:jc w:val="both"/>
        <w:rPr>
          <w:rFonts w:ascii="Verdana" w:hAnsi="Verdana" w:cs="Tahoma"/>
          <w:b/>
          <w:sz w:val="20"/>
          <w:szCs w:val="20"/>
        </w:rPr>
      </w:pPr>
      <w:r w:rsidRPr="00864BC2">
        <w:rPr>
          <w:rFonts w:ascii="Verdana" w:hAnsi="Verdana" w:cs="Tahoma"/>
          <w:b/>
          <w:sz w:val="20"/>
          <w:szCs w:val="20"/>
        </w:rPr>
        <w:t>Zamawiający pozostawia zapisy SIWZ bez zmian.</w:t>
      </w:r>
    </w:p>
    <w:p w:rsidR="00030F61" w:rsidRPr="00864BC2" w:rsidRDefault="00030F61" w:rsidP="00030F61">
      <w:pPr>
        <w:pStyle w:val="Nagwek"/>
        <w:tabs>
          <w:tab w:val="clear" w:pos="4536"/>
          <w:tab w:val="center" w:pos="-1276"/>
          <w:tab w:val="left" w:pos="567"/>
        </w:tabs>
        <w:ind w:left="284" w:hanging="284"/>
        <w:jc w:val="both"/>
        <w:rPr>
          <w:rFonts w:ascii="Verdana" w:hAnsi="Verdana" w:cs="Tahoma"/>
          <w:b/>
          <w:sz w:val="20"/>
          <w:szCs w:val="20"/>
        </w:rPr>
      </w:pPr>
    </w:p>
    <w:p w:rsidR="008F035F" w:rsidRPr="00864BC2" w:rsidRDefault="008F035F" w:rsidP="00030F61">
      <w:pPr>
        <w:pStyle w:val="Akapitzlist"/>
        <w:numPr>
          <w:ilvl w:val="0"/>
          <w:numId w:val="16"/>
        </w:numPr>
        <w:ind w:left="284" w:hanging="284"/>
        <w:jc w:val="both"/>
      </w:pPr>
      <w:r w:rsidRPr="00864BC2">
        <w:t>Prosimy o dopuszczenie urządzeń posiadające dwa czujniki temperatury umiejscowione zgodnie z obowiązującą normą 15883-3</w:t>
      </w:r>
    </w:p>
    <w:p w:rsidR="008F035F" w:rsidRPr="00864BC2" w:rsidRDefault="008F035F" w:rsidP="00030F61">
      <w:pPr>
        <w:snapToGrid w:val="0"/>
        <w:spacing w:line="240" w:lineRule="auto"/>
        <w:jc w:val="both"/>
        <w:rPr>
          <w:rFonts w:ascii="Verdana" w:hAnsi="Verdana"/>
          <w:b/>
          <w:sz w:val="20"/>
          <w:szCs w:val="20"/>
        </w:rPr>
      </w:pPr>
      <w:r w:rsidRPr="00864BC2">
        <w:rPr>
          <w:rFonts w:ascii="Verdana" w:hAnsi="Verdana"/>
          <w:b/>
          <w:sz w:val="20"/>
          <w:szCs w:val="20"/>
        </w:rPr>
        <w:t>Zgodnie z SIWZ, Zamawiający wymaga zgonie z PN umieszczenia minimum 1 czujnika w miejscu o najniższej temperaturze czyli zgodnie z prawami fizyki na dnie komory.</w:t>
      </w:r>
    </w:p>
    <w:p w:rsidR="008F035F" w:rsidRPr="00864BC2" w:rsidRDefault="008F035F" w:rsidP="00030F61">
      <w:pPr>
        <w:pStyle w:val="Akapitzlist"/>
        <w:numPr>
          <w:ilvl w:val="0"/>
          <w:numId w:val="16"/>
        </w:numPr>
        <w:ind w:left="284" w:hanging="284"/>
        <w:jc w:val="both"/>
      </w:pPr>
      <w:r w:rsidRPr="00864BC2">
        <w:t>Prosimy od dopuszczenie myjni dezynfektora o innym układzie dysz, gwarantujących w pełni skuteczne mycie, w tym basenów z uchwytem – 10 dysz w tym 5 dysz obrotowych, w tym wysoko wydajne ramię obrotowe.</w:t>
      </w:r>
    </w:p>
    <w:p w:rsidR="008D4F35" w:rsidRPr="00864BC2" w:rsidRDefault="008D4F35" w:rsidP="00030F61">
      <w:pPr>
        <w:pStyle w:val="Nagwek"/>
        <w:tabs>
          <w:tab w:val="clear" w:pos="4536"/>
          <w:tab w:val="center" w:pos="-1276"/>
          <w:tab w:val="left" w:pos="567"/>
        </w:tabs>
        <w:ind w:left="284" w:hanging="284"/>
        <w:jc w:val="both"/>
        <w:rPr>
          <w:rFonts w:ascii="Verdana" w:hAnsi="Verdana" w:cs="Tahoma"/>
          <w:b/>
          <w:sz w:val="20"/>
          <w:szCs w:val="20"/>
        </w:rPr>
      </w:pPr>
      <w:r w:rsidRPr="00864BC2">
        <w:rPr>
          <w:rFonts w:ascii="Verdana" w:hAnsi="Verdana" w:cs="Tahoma"/>
          <w:b/>
          <w:sz w:val="20"/>
          <w:szCs w:val="20"/>
        </w:rPr>
        <w:t>Zamawiający pozostawia zapisy SIWZ bez zmian.</w:t>
      </w:r>
    </w:p>
    <w:p w:rsidR="00030F61" w:rsidRPr="00864BC2" w:rsidRDefault="00030F61" w:rsidP="00030F61">
      <w:pPr>
        <w:pStyle w:val="Nagwek"/>
        <w:tabs>
          <w:tab w:val="clear" w:pos="4536"/>
          <w:tab w:val="center" w:pos="-1276"/>
          <w:tab w:val="left" w:pos="567"/>
        </w:tabs>
        <w:ind w:left="284" w:hanging="284"/>
        <w:jc w:val="both"/>
        <w:rPr>
          <w:rFonts w:ascii="Verdana" w:hAnsi="Verdana" w:cs="Tahoma"/>
          <w:b/>
          <w:sz w:val="20"/>
          <w:szCs w:val="20"/>
        </w:rPr>
      </w:pPr>
    </w:p>
    <w:p w:rsidR="008F035F" w:rsidRPr="00864BC2" w:rsidRDefault="008F035F" w:rsidP="00030F61">
      <w:pPr>
        <w:pStyle w:val="Akapitzlist"/>
        <w:numPr>
          <w:ilvl w:val="0"/>
          <w:numId w:val="16"/>
        </w:numPr>
        <w:ind w:left="284" w:hanging="284"/>
        <w:jc w:val="both"/>
      </w:pPr>
      <w:r w:rsidRPr="00864BC2">
        <w:t xml:space="preserve">Czy zamawiający wymaga, aby myjnia posiadała dysze natryskowe w całości ze stali nierdzewnej? Elementy plastikowe mają krótszą żywotność niż stal nierdzewna, ponieważ działa na nie wysoka temperatura co powoduje powstawanie mikropęknięć, które wpływają na obniżenie jakości mycia i dezynfekcji. </w:t>
      </w:r>
    </w:p>
    <w:p w:rsidR="008F035F" w:rsidRPr="00864BC2" w:rsidRDefault="008F035F" w:rsidP="00030F61">
      <w:pPr>
        <w:pStyle w:val="Akapitzlist"/>
        <w:ind w:left="284" w:hanging="284"/>
        <w:jc w:val="both"/>
        <w:rPr>
          <w:rFonts w:ascii="Verdana" w:hAnsi="Verdana"/>
          <w:b/>
        </w:rPr>
      </w:pPr>
      <w:r w:rsidRPr="00864BC2">
        <w:rPr>
          <w:rFonts w:ascii="Verdana" w:hAnsi="Verdana"/>
          <w:b/>
        </w:rPr>
        <w:t>Zamawiający  dopuszcza  pod warunkiem spełnienia pozostałych zapisów SIWZ.</w:t>
      </w:r>
    </w:p>
    <w:p w:rsidR="008F035F" w:rsidRPr="00864BC2" w:rsidRDefault="008F035F" w:rsidP="00030F61">
      <w:pPr>
        <w:pStyle w:val="Akapitzlist"/>
        <w:ind w:left="284" w:hanging="284"/>
        <w:jc w:val="both"/>
      </w:pPr>
    </w:p>
    <w:p w:rsidR="008F035F" w:rsidRPr="00864BC2" w:rsidRDefault="008F035F" w:rsidP="00030F61">
      <w:pPr>
        <w:pStyle w:val="Akapitzlist"/>
        <w:numPr>
          <w:ilvl w:val="0"/>
          <w:numId w:val="16"/>
        </w:numPr>
        <w:ind w:left="284" w:hanging="284"/>
        <w:jc w:val="both"/>
      </w:pPr>
      <w:r w:rsidRPr="00864BC2">
        <w:t xml:space="preserve">Czy Zamawiający dopuści do postępowania myjnie z suszeniem konwekcyjnym? Polska Norma absolutnie nie wymaga automatycznego, mechanicznego schładzania i suszenie naczyń strumieniem powietrza – po zakończonym cyklu pracy naczynia sanitarne poddawane temu procesowi mają być schłodzone, suche, bez skroplin wody na powierzchni i wewnątrz naczyń, nadto zaś naczynia do 5 minut po zakończonym cyklu mycia mają być suche. Stąd też rozwiązanie nasze jest równoważne parametrowi wymaganemu przez Zamawiającego. Oferowane rozwiązanie jest ponadto tańsze w użytkowaniu ponieważ nie wymaga wymiany drogich filtrów. </w:t>
      </w:r>
    </w:p>
    <w:p w:rsidR="008F035F" w:rsidRPr="00864BC2" w:rsidRDefault="008F035F" w:rsidP="00030F61">
      <w:pPr>
        <w:pStyle w:val="Akapitzlist"/>
        <w:ind w:left="0"/>
        <w:jc w:val="both"/>
        <w:rPr>
          <w:rFonts w:ascii="Verdana" w:hAnsi="Verdana"/>
          <w:b/>
        </w:rPr>
      </w:pPr>
      <w:r w:rsidRPr="00864BC2">
        <w:rPr>
          <w:rFonts w:ascii="Verdana" w:hAnsi="Verdana"/>
          <w:b/>
        </w:rPr>
        <w:t xml:space="preserve">Zgodnie z </w:t>
      </w:r>
      <w:proofErr w:type="spellStart"/>
      <w:r w:rsidRPr="00864BC2">
        <w:rPr>
          <w:rFonts w:ascii="Verdana" w:hAnsi="Verdana"/>
          <w:b/>
        </w:rPr>
        <w:t>Siwz</w:t>
      </w:r>
      <w:proofErr w:type="spellEnd"/>
      <w:r w:rsidRPr="00864BC2">
        <w:rPr>
          <w:rFonts w:ascii="Verdana" w:hAnsi="Verdana"/>
          <w:b/>
        </w:rPr>
        <w:t>, Zamawiający wymaga systemu schładzania i suszenia strumieniem powietrza   z odprowadzaniem pozostałości pary do kanalizacji.</w:t>
      </w:r>
    </w:p>
    <w:p w:rsidR="008F035F" w:rsidRPr="00864BC2" w:rsidRDefault="008F035F" w:rsidP="00030F61">
      <w:pPr>
        <w:pStyle w:val="Akapitzlist"/>
        <w:ind w:left="284" w:hanging="284"/>
        <w:jc w:val="both"/>
      </w:pPr>
    </w:p>
    <w:p w:rsidR="008F035F" w:rsidRPr="00864BC2" w:rsidRDefault="008F035F" w:rsidP="00030F61">
      <w:pPr>
        <w:pStyle w:val="Akapitzlist"/>
        <w:numPr>
          <w:ilvl w:val="0"/>
          <w:numId w:val="16"/>
        </w:numPr>
        <w:ind w:left="284" w:hanging="284"/>
        <w:jc w:val="both"/>
      </w:pPr>
      <w:r w:rsidRPr="00864BC2">
        <w:t xml:space="preserve">Czy zamawiający wymaga, aby myjnia posiadała automatyczne </w:t>
      </w:r>
      <w:proofErr w:type="spellStart"/>
      <w:r w:rsidRPr="00864BC2">
        <w:t>rozszczelnianie</w:t>
      </w:r>
      <w:proofErr w:type="spellEnd"/>
      <w:r w:rsidRPr="00864BC2">
        <w:t xml:space="preserve"> drzwi na koniec cyklu? Rozwiązanie takie wspomaga suszenie konwekcyjne, dzięki temu naczynia są suche i gotowe do ponownego użycia. Rozwiązanie takie jest zgodne z normą PN EN 15883-3.</w:t>
      </w:r>
    </w:p>
    <w:p w:rsidR="008D4F35" w:rsidRPr="00864BC2" w:rsidRDefault="008D4F35" w:rsidP="00030F61">
      <w:pPr>
        <w:pStyle w:val="Nagwek"/>
        <w:tabs>
          <w:tab w:val="clear" w:pos="4536"/>
          <w:tab w:val="center" w:pos="-1276"/>
          <w:tab w:val="left" w:pos="567"/>
        </w:tabs>
        <w:ind w:left="284" w:hanging="284"/>
        <w:jc w:val="both"/>
        <w:rPr>
          <w:rFonts w:ascii="Verdana" w:hAnsi="Verdana" w:cs="Tahoma"/>
          <w:b/>
          <w:sz w:val="20"/>
          <w:szCs w:val="20"/>
        </w:rPr>
      </w:pPr>
      <w:r w:rsidRPr="00864BC2">
        <w:rPr>
          <w:rFonts w:ascii="Verdana" w:hAnsi="Verdana" w:cs="Tahoma"/>
          <w:b/>
          <w:sz w:val="20"/>
          <w:szCs w:val="20"/>
        </w:rPr>
        <w:t>Zamawiający pozostawia zapisy SIWZ bez zmian.</w:t>
      </w:r>
    </w:p>
    <w:p w:rsidR="00030F61" w:rsidRPr="00864BC2" w:rsidRDefault="00030F61" w:rsidP="00030F61">
      <w:pPr>
        <w:pStyle w:val="Nagwek"/>
        <w:tabs>
          <w:tab w:val="clear" w:pos="4536"/>
          <w:tab w:val="center" w:pos="-1276"/>
          <w:tab w:val="left" w:pos="567"/>
        </w:tabs>
        <w:ind w:left="284" w:hanging="284"/>
        <w:jc w:val="both"/>
        <w:rPr>
          <w:rFonts w:ascii="Verdana" w:hAnsi="Verdana" w:cs="Tahoma"/>
          <w:b/>
          <w:sz w:val="20"/>
          <w:szCs w:val="20"/>
        </w:rPr>
      </w:pPr>
    </w:p>
    <w:p w:rsidR="008F035F" w:rsidRPr="00864BC2" w:rsidRDefault="008F035F" w:rsidP="00030F61">
      <w:pPr>
        <w:pStyle w:val="Akapitzlist"/>
        <w:numPr>
          <w:ilvl w:val="0"/>
          <w:numId w:val="16"/>
        </w:numPr>
        <w:ind w:left="284" w:hanging="284"/>
        <w:jc w:val="both"/>
      </w:pPr>
      <w:r w:rsidRPr="00864BC2">
        <w:t xml:space="preserve">Czy zamawiający wymaga, aby myjnia posiadała trójstopniową kontrolę detergentu w pojemniku? Rozwiązanie takie informuje użytkownika, że jest środek w kanistrze, następnie informuje że jest bardzo mało środka, na końcu że środek się skończył. Rozwiązanie takie daje możliwość zamówienia środka z wyprzedzeniem nie powodując przestoju urządzenia </w:t>
      </w:r>
    </w:p>
    <w:p w:rsidR="008F035F" w:rsidRPr="00864BC2" w:rsidRDefault="008F035F" w:rsidP="00030F61">
      <w:pPr>
        <w:pStyle w:val="Akapitzlist"/>
        <w:ind w:left="284" w:hanging="284"/>
        <w:jc w:val="both"/>
        <w:rPr>
          <w:rFonts w:ascii="Verdana" w:hAnsi="Verdana"/>
          <w:b/>
        </w:rPr>
      </w:pPr>
      <w:r w:rsidRPr="00864BC2">
        <w:rPr>
          <w:rFonts w:ascii="Verdana" w:hAnsi="Verdana"/>
          <w:b/>
        </w:rPr>
        <w:t>Zamawiający dopuszcza pod warunkiem spełnienia pozostałych zapisów SIWZ.</w:t>
      </w:r>
    </w:p>
    <w:p w:rsidR="00030F61" w:rsidRPr="00864BC2" w:rsidRDefault="00030F61" w:rsidP="00030F61">
      <w:pPr>
        <w:pStyle w:val="Akapitzlist"/>
        <w:ind w:left="284" w:hanging="284"/>
        <w:jc w:val="both"/>
        <w:rPr>
          <w:rFonts w:ascii="Verdana" w:hAnsi="Verdana"/>
          <w:b/>
        </w:rPr>
      </w:pPr>
    </w:p>
    <w:p w:rsidR="008F035F" w:rsidRPr="00864BC2" w:rsidRDefault="008F035F" w:rsidP="00030F61">
      <w:pPr>
        <w:pStyle w:val="Akapitzlist"/>
        <w:numPr>
          <w:ilvl w:val="0"/>
          <w:numId w:val="16"/>
        </w:numPr>
        <w:ind w:left="284" w:hanging="284"/>
        <w:jc w:val="both"/>
      </w:pPr>
      <w:r w:rsidRPr="00864BC2">
        <w:t>Czy zamawiający wymaga, aby myjnie posiadała orurowanie z miedzi co zapobiega powstawaniu mikroorganizmów w orurowaniu myjni?</w:t>
      </w:r>
    </w:p>
    <w:p w:rsidR="008F035F" w:rsidRPr="00864BC2" w:rsidRDefault="008F035F" w:rsidP="00030F61">
      <w:pPr>
        <w:pStyle w:val="Akapitzlist"/>
        <w:ind w:left="284" w:hanging="284"/>
        <w:jc w:val="both"/>
        <w:rPr>
          <w:rFonts w:ascii="Verdana" w:hAnsi="Verdana"/>
          <w:b/>
        </w:rPr>
      </w:pPr>
      <w:r w:rsidRPr="00864BC2">
        <w:rPr>
          <w:rFonts w:ascii="Verdana" w:hAnsi="Verdana"/>
          <w:b/>
        </w:rPr>
        <w:t>Zamawiający dopuszcza pod warunkiem spełnienia pozostałych zapisów SIWZ.</w:t>
      </w:r>
    </w:p>
    <w:p w:rsidR="00030F61" w:rsidRPr="00864BC2" w:rsidRDefault="00030F61" w:rsidP="00030F61">
      <w:pPr>
        <w:pStyle w:val="Akapitzlist"/>
        <w:ind w:left="284" w:hanging="284"/>
        <w:jc w:val="both"/>
        <w:rPr>
          <w:rFonts w:ascii="Verdana" w:hAnsi="Verdana"/>
          <w:b/>
        </w:rPr>
      </w:pPr>
    </w:p>
    <w:p w:rsidR="008F035F" w:rsidRPr="00864BC2" w:rsidRDefault="008F035F" w:rsidP="00030F61">
      <w:pPr>
        <w:pStyle w:val="Akapitzlist"/>
        <w:numPr>
          <w:ilvl w:val="0"/>
          <w:numId w:val="16"/>
        </w:numPr>
        <w:ind w:left="284" w:hanging="284"/>
        <w:jc w:val="both"/>
      </w:pPr>
      <w:r w:rsidRPr="00864BC2">
        <w:t xml:space="preserve">Czy zamawiający wymaga, aby myjnie wyposażone były w podłogowy czujnik zatrzymujący myjnie w przypadku wycieku wody? Rozwiązanie takie zapobiega zalaniu pomieszczenia przy jakimkolwiek </w:t>
      </w:r>
      <w:proofErr w:type="spellStart"/>
      <w:r w:rsidRPr="00864BC2">
        <w:t>rozszczelnieniu</w:t>
      </w:r>
      <w:proofErr w:type="spellEnd"/>
      <w:r w:rsidRPr="00864BC2">
        <w:t>.</w:t>
      </w:r>
    </w:p>
    <w:p w:rsidR="008F035F" w:rsidRPr="00864BC2" w:rsidRDefault="008F035F" w:rsidP="00030F61">
      <w:pPr>
        <w:spacing w:line="240" w:lineRule="auto"/>
        <w:ind w:left="284" w:hanging="284"/>
        <w:jc w:val="both"/>
        <w:rPr>
          <w:rFonts w:ascii="Verdana" w:hAnsi="Verdana"/>
          <w:b/>
          <w:sz w:val="20"/>
          <w:szCs w:val="20"/>
        </w:rPr>
      </w:pPr>
      <w:r w:rsidRPr="00864BC2">
        <w:rPr>
          <w:rFonts w:ascii="Times New Roman" w:hAnsi="Times New Roman"/>
          <w:color w:val="FF0000"/>
          <w:sz w:val="20"/>
          <w:szCs w:val="20"/>
        </w:rPr>
        <w:t xml:space="preserve">  </w:t>
      </w:r>
      <w:r w:rsidRPr="00864BC2">
        <w:rPr>
          <w:rFonts w:ascii="Verdana" w:hAnsi="Verdana"/>
          <w:b/>
          <w:sz w:val="20"/>
          <w:szCs w:val="20"/>
        </w:rPr>
        <w:t>Zamawiający dopuszcza pod warunkiem spełnienia pozostałych zapisów SIWZ.</w:t>
      </w:r>
    </w:p>
    <w:p w:rsidR="008F035F" w:rsidRPr="00864BC2" w:rsidRDefault="008F035F" w:rsidP="00030F61">
      <w:pPr>
        <w:pStyle w:val="Akapitzlist"/>
        <w:numPr>
          <w:ilvl w:val="0"/>
          <w:numId w:val="16"/>
        </w:numPr>
        <w:ind w:left="284" w:hanging="284"/>
        <w:jc w:val="both"/>
      </w:pPr>
      <w:r w:rsidRPr="00864BC2">
        <w:t>Prosimy o dopuszczenie urządzenia informującego o błędach jedynie wizualnie. W wypadku wystąpienia błędu, myjnia samoczynnie przerwie pracę, stad też nie jest konieczna natychmiastowa reakcja użytkownika. Dzięki temu urządzenie nie jest narażone na usterkę wskutek braku reakcji osoby obsługującej je.</w:t>
      </w:r>
    </w:p>
    <w:p w:rsidR="008D4F35" w:rsidRPr="00864BC2" w:rsidRDefault="008D4F35" w:rsidP="00030F61">
      <w:pPr>
        <w:pStyle w:val="Nagwek"/>
        <w:tabs>
          <w:tab w:val="clear" w:pos="4536"/>
          <w:tab w:val="center" w:pos="-1276"/>
          <w:tab w:val="left" w:pos="567"/>
        </w:tabs>
        <w:ind w:left="284" w:hanging="284"/>
        <w:jc w:val="both"/>
        <w:rPr>
          <w:rFonts w:ascii="Verdana" w:hAnsi="Verdana" w:cs="Tahoma"/>
          <w:b/>
          <w:sz w:val="20"/>
          <w:szCs w:val="20"/>
        </w:rPr>
      </w:pPr>
      <w:r w:rsidRPr="00864BC2">
        <w:rPr>
          <w:rFonts w:ascii="Verdana" w:hAnsi="Verdana" w:cs="Tahoma"/>
          <w:b/>
          <w:sz w:val="20"/>
          <w:szCs w:val="20"/>
        </w:rPr>
        <w:t>Zamawiający pozostawia zapisy SIWZ bez zmian.</w:t>
      </w:r>
    </w:p>
    <w:p w:rsidR="008F035F" w:rsidRPr="00864BC2" w:rsidRDefault="008F035F" w:rsidP="00030F61">
      <w:pPr>
        <w:pStyle w:val="Akapitzlist"/>
      </w:pPr>
    </w:p>
    <w:p w:rsidR="008D4F35" w:rsidRPr="00864BC2" w:rsidRDefault="008D4F35" w:rsidP="00030F61">
      <w:pPr>
        <w:pStyle w:val="Nagwek"/>
        <w:tabs>
          <w:tab w:val="clear" w:pos="4536"/>
          <w:tab w:val="left" w:pos="567"/>
          <w:tab w:val="center" w:pos="993"/>
        </w:tabs>
        <w:jc w:val="both"/>
        <w:rPr>
          <w:rFonts w:ascii="Verdana" w:hAnsi="Verdana" w:cs="Tahoma"/>
          <w:b/>
          <w:sz w:val="20"/>
          <w:szCs w:val="20"/>
          <w:shd w:val="clear" w:color="auto" w:fill="FFFFFF"/>
        </w:rPr>
      </w:pPr>
      <w:r w:rsidRPr="00864BC2">
        <w:rPr>
          <w:rFonts w:ascii="Verdana" w:hAnsi="Verdana" w:cs="Tahoma"/>
          <w:b/>
          <w:sz w:val="20"/>
          <w:szCs w:val="20"/>
          <w:shd w:val="clear" w:color="auto" w:fill="FFFFFF"/>
        </w:rPr>
        <w:t>Pytanie 14</w:t>
      </w:r>
    </w:p>
    <w:p w:rsidR="008D4F35" w:rsidRPr="00864BC2" w:rsidRDefault="008D4F35" w:rsidP="00030F61">
      <w:pPr>
        <w:pStyle w:val="Nagwek"/>
        <w:tabs>
          <w:tab w:val="clear" w:pos="4536"/>
          <w:tab w:val="left" w:pos="567"/>
          <w:tab w:val="center" w:pos="993"/>
        </w:tabs>
        <w:jc w:val="both"/>
        <w:rPr>
          <w:rFonts w:ascii="Verdana" w:hAnsi="Verdana" w:cs="Tahoma"/>
          <w:b/>
          <w:sz w:val="20"/>
          <w:szCs w:val="20"/>
          <w:shd w:val="clear" w:color="auto" w:fill="FFFFFF"/>
        </w:rPr>
      </w:pPr>
    </w:p>
    <w:p w:rsidR="008D4F35" w:rsidRPr="00864BC2" w:rsidRDefault="008D4F35" w:rsidP="00030F61">
      <w:pPr>
        <w:spacing w:line="240" w:lineRule="auto"/>
        <w:rPr>
          <w:rFonts w:ascii="Cambria" w:hAnsi="Cambria"/>
          <w:sz w:val="20"/>
          <w:szCs w:val="20"/>
        </w:rPr>
      </w:pPr>
      <w:r w:rsidRPr="00864BC2">
        <w:rPr>
          <w:rFonts w:ascii="Cambria" w:hAnsi="Cambria"/>
          <w:sz w:val="20"/>
          <w:szCs w:val="20"/>
        </w:rPr>
        <w:t xml:space="preserve">Dotyczy - Pakiet nr 5 MYJNIA  -  DEZYNFEKTOR  </w:t>
      </w:r>
    </w:p>
    <w:p w:rsidR="008D4F35" w:rsidRPr="00864BC2" w:rsidRDefault="008D4F35" w:rsidP="00030F61">
      <w:pPr>
        <w:numPr>
          <w:ilvl w:val="0"/>
          <w:numId w:val="17"/>
        </w:numPr>
        <w:suppressAutoHyphens/>
        <w:spacing w:after="0" w:line="240" w:lineRule="auto"/>
        <w:ind w:left="0" w:firstLine="0"/>
        <w:rPr>
          <w:rFonts w:ascii="Cambria" w:hAnsi="Cambria" w:cs="Calibri"/>
          <w:sz w:val="20"/>
          <w:szCs w:val="20"/>
        </w:rPr>
      </w:pPr>
      <w:r w:rsidRPr="00864BC2">
        <w:rPr>
          <w:rFonts w:ascii="Cambria" w:hAnsi="Cambria" w:cs="Calibri"/>
          <w:sz w:val="20"/>
          <w:szCs w:val="20"/>
        </w:rPr>
        <w:t>Prosimy o dopuszczenie myjni o wymiarach 475x545x1630 mm</w:t>
      </w:r>
    </w:p>
    <w:p w:rsidR="00FE73C5" w:rsidRPr="00864BC2" w:rsidRDefault="008D4F35" w:rsidP="008B5957">
      <w:pPr>
        <w:spacing w:line="240" w:lineRule="auto"/>
        <w:jc w:val="both"/>
        <w:rPr>
          <w:rFonts w:ascii="Verdana" w:hAnsi="Verdana" w:cs="Calibri"/>
          <w:b/>
          <w:sz w:val="20"/>
          <w:szCs w:val="20"/>
        </w:rPr>
      </w:pPr>
      <w:r w:rsidRPr="00864BC2">
        <w:rPr>
          <w:rFonts w:ascii="Verdana" w:hAnsi="Verdana" w:cs="Calibri"/>
          <w:b/>
          <w:sz w:val="20"/>
          <w:szCs w:val="20"/>
        </w:rPr>
        <w:t xml:space="preserve">Zamawiający  z uwagi na istniejącą infrastrukturę dopuszcza urządzenia o </w:t>
      </w:r>
      <w:r w:rsidR="00FE73C5" w:rsidRPr="00864BC2">
        <w:rPr>
          <w:rFonts w:ascii="Verdana" w:hAnsi="Verdana" w:cs="Calibri"/>
          <w:b/>
          <w:sz w:val="20"/>
          <w:szCs w:val="20"/>
        </w:rPr>
        <w:t xml:space="preserve">podanych </w:t>
      </w:r>
      <w:r w:rsidRPr="00864BC2">
        <w:rPr>
          <w:rFonts w:ascii="Verdana" w:hAnsi="Verdana" w:cs="Calibri"/>
          <w:b/>
          <w:sz w:val="20"/>
          <w:szCs w:val="20"/>
        </w:rPr>
        <w:t>wymiarach</w:t>
      </w:r>
      <w:r w:rsidR="00FE73C5" w:rsidRPr="00864BC2">
        <w:rPr>
          <w:rFonts w:ascii="Verdana" w:hAnsi="Verdana" w:cs="Calibri"/>
          <w:b/>
          <w:sz w:val="20"/>
          <w:szCs w:val="20"/>
        </w:rPr>
        <w:t>,</w:t>
      </w:r>
      <w:r w:rsidRPr="00864BC2">
        <w:rPr>
          <w:rFonts w:ascii="Verdana" w:hAnsi="Verdana" w:cs="Calibri"/>
          <w:b/>
          <w:sz w:val="20"/>
          <w:szCs w:val="20"/>
        </w:rPr>
        <w:t xml:space="preserve">  </w:t>
      </w:r>
      <w:r w:rsidR="00FE73C5" w:rsidRPr="00864BC2">
        <w:rPr>
          <w:rFonts w:ascii="Verdana" w:hAnsi="Verdana" w:cs="Calibri"/>
          <w:b/>
          <w:sz w:val="20"/>
          <w:szCs w:val="20"/>
        </w:rPr>
        <w:t xml:space="preserve">w związku z czym modyfikuje SIWZ w zakresie Załącznika nr 1 - pakiet nr 5. </w:t>
      </w:r>
    </w:p>
    <w:p w:rsidR="008D4F35" w:rsidRPr="00864BC2" w:rsidRDefault="008D4F35" w:rsidP="00FE73C5">
      <w:pPr>
        <w:spacing w:line="240" w:lineRule="auto"/>
        <w:rPr>
          <w:rFonts w:ascii="Cambria" w:hAnsi="Cambria" w:cs="Calibri"/>
          <w:sz w:val="20"/>
          <w:szCs w:val="20"/>
        </w:rPr>
      </w:pPr>
      <w:r w:rsidRPr="00864BC2">
        <w:rPr>
          <w:rFonts w:ascii="Cambria" w:hAnsi="Cambria" w:cs="Calibri"/>
          <w:sz w:val="20"/>
          <w:szCs w:val="20"/>
        </w:rPr>
        <w:t>Czy Zamawiający dopuści do oceny urządzenie wyposażone w 2 niezależne od siebie czujniki, które nie są umieszczone na spodzie komory? Norma PN-EN 15883 wymaga by czujniki były umieszczone w najtrudniejszych do zbadania miejscach. Miejsca te ustala producent urządzenia na podstawie konstrukcji i kształtu komory. Wymóg by znajdowały się one na dole komory jednoznacznie wskazuje na konstrukcję jednego z producentów myjni - firmy MEIKO, co naraża Zamawiającego na niepotrzebne koszty</w:t>
      </w:r>
    </w:p>
    <w:p w:rsidR="008D4F35" w:rsidRPr="00864BC2" w:rsidRDefault="008D4F35" w:rsidP="00030F61">
      <w:pPr>
        <w:snapToGrid w:val="0"/>
        <w:spacing w:after="0" w:line="240" w:lineRule="auto"/>
        <w:jc w:val="both"/>
        <w:rPr>
          <w:rFonts w:ascii="Verdana" w:hAnsi="Verdana" w:cs="Calibri"/>
          <w:b/>
          <w:sz w:val="20"/>
          <w:szCs w:val="20"/>
        </w:rPr>
      </w:pPr>
      <w:r w:rsidRPr="00864BC2">
        <w:rPr>
          <w:rFonts w:ascii="Verdana" w:hAnsi="Verdana" w:cs="Calibri"/>
          <w:b/>
          <w:sz w:val="20"/>
          <w:szCs w:val="20"/>
        </w:rPr>
        <w:t>Zgodnie z SIWZ, Zamawiający wymaga zgonie z PN umieszczenia minimum 1 czujnika w miejscu o najniższej temperaturze czyli zgodnie z prawami fizyki na dnie komory.</w:t>
      </w:r>
    </w:p>
    <w:p w:rsidR="008D4F35" w:rsidRPr="00864BC2" w:rsidRDefault="008D4F35" w:rsidP="00030F61">
      <w:pPr>
        <w:spacing w:after="0" w:line="240" w:lineRule="auto"/>
        <w:rPr>
          <w:rFonts w:ascii="Cambria" w:hAnsi="Cambria" w:cs="Calibri"/>
          <w:b/>
          <w:kern w:val="1"/>
          <w:sz w:val="20"/>
          <w:szCs w:val="20"/>
        </w:rPr>
      </w:pPr>
    </w:p>
    <w:p w:rsidR="008D4F35" w:rsidRPr="00864BC2" w:rsidRDefault="008D4F35" w:rsidP="00030F61">
      <w:pPr>
        <w:pStyle w:val="Akapitzlist"/>
        <w:numPr>
          <w:ilvl w:val="0"/>
          <w:numId w:val="17"/>
        </w:numPr>
        <w:suppressAutoHyphens/>
        <w:ind w:left="0" w:firstLine="0"/>
        <w:rPr>
          <w:rFonts w:ascii="Cambria" w:hAnsi="Cambria" w:cs="Calibri"/>
        </w:rPr>
      </w:pPr>
      <w:r w:rsidRPr="00864BC2">
        <w:rPr>
          <w:rFonts w:ascii="Cambria" w:hAnsi="Cambria" w:cs="Calibri"/>
        </w:rPr>
        <w:t xml:space="preserve">Prosimy o dopuszczenie pompy wody o parametrach lepszych od wymaganych </w:t>
      </w:r>
      <w:proofErr w:type="spellStart"/>
      <w:r w:rsidRPr="00864BC2">
        <w:rPr>
          <w:rFonts w:ascii="Cambria" w:hAnsi="Cambria" w:cs="Calibri"/>
        </w:rPr>
        <w:t>tj</w:t>
      </w:r>
      <w:proofErr w:type="spellEnd"/>
      <w:r w:rsidRPr="00864BC2">
        <w:rPr>
          <w:rFonts w:ascii="Cambria" w:hAnsi="Cambria" w:cs="Calibri"/>
        </w:rPr>
        <w:t xml:space="preserve"> o wydajności 250 l/min i mocy 730W</w:t>
      </w:r>
    </w:p>
    <w:p w:rsidR="008B5957" w:rsidRPr="00864BC2" w:rsidRDefault="008D4F35" w:rsidP="008B5957">
      <w:pPr>
        <w:spacing w:line="240" w:lineRule="auto"/>
        <w:rPr>
          <w:rFonts w:ascii="Verdana" w:hAnsi="Verdana" w:cs="Calibri"/>
          <w:b/>
          <w:sz w:val="20"/>
          <w:szCs w:val="20"/>
        </w:rPr>
      </w:pPr>
      <w:r w:rsidRPr="00864BC2">
        <w:rPr>
          <w:rFonts w:ascii="Verdana" w:hAnsi="Verdana" w:cs="Calibri"/>
          <w:b/>
          <w:sz w:val="20"/>
          <w:szCs w:val="20"/>
        </w:rPr>
        <w:t>Zamawiający dopuszcza pompę o wydajności maksymalnej 250l/min  i mocy 730W.</w:t>
      </w:r>
      <w:r w:rsidR="008B5957" w:rsidRPr="00864BC2">
        <w:rPr>
          <w:rFonts w:ascii="Verdana" w:hAnsi="Verdana" w:cs="Calibri"/>
          <w:b/>
          <w:sz w:val="20"/>
          <w:szCs w:val="20"/>
        </w:rPr>
        <w:t xml:space="preserve"> w związku z czym modyfikuje SIWZ w zakresie Załącznika nr 1 - pakiet nr 5. </w:t>
      </w:r>
    </w:p>
    <w:p w:rsidR="008D4F35" w:rsidRPr="00864BC2" w:rsidRDefault="008D4F35" w:rsidP="00030F61">
      <w:pPr>
        <w:snapToGrid w:val="0"/>
        <w:spacing w:after="0" w:line="240" w:lineRule="auto"/>
        <w:rPr>
          <w:rFonts w:ascii="Cambria" w:hAnsi="Cambria" w:cs="Calibri"/>
          <w:sz w:val="20"/>
          <w:szCs w:val="20"/>
        </w:rPr>
      </w:pPr>
      <w:r w:rsidRPr="00864BC2">
        <w:rPr>
          <w:rFonts w:ascii="Cambria" w:hAnsi="Cambria" w:cs="Calibri"/>
          <w:sz w:val="20"/>
          <w:szCs w:val="20"/>
        </w:rPr>
        <w:t>4. Ponieważ norma PN-EN ISO 15883-1 dopuszcza dwa rodzaje suszenia – konwekcyjne i mechaniczne (wymuszonym strumieniem powietrza) i traktuje je równorzędnie prosimy o dopuszczenie do oceny myjni wyposażonych w konwekcyjny system suszenia. System ten nie wymaga stosowania filtrów HEPA, które wymagają regularnej wymiany, a co za tym idzie na znacznie tańszą eksploatację urządzenia.</w:t>
      </w:r>
    </w:p>
    <w:p w:rsidR="008D4F35" w:rsidRPr="00864BC2" w:rsidRDefault="008D4F35" w:rsidP="00030F61">
      <w:pPr>
        <w:snapToGrid w:val="0"/>
        <w:spacing w:after="0" w:line="240" w:lineRule="auto"/>
        <w:rPr>
          <w:rFonts w:ascii="Cambria" w:hAnsi="Cambria" w:cs="Calibri"/>
          <w:sz w:val="20"/>
          <w:szCs w:val="20"/>
        </w:rPr>
      </w:pPr>
      <w:r w:rsidRPr="00864BC2">
        <w:rPr>
          <w:rFonts w:ascii="Cambria" w:hAnsi="Cambria" w:cs="Calibri"/>
          <w:sz w:val="20"/>
          <w:szCs w:val="20"/>
        </w:rPr>
        <w:t>Prosimy o potwierdzenie, iż w przypadku gdy Zamawiający będzie wymagał suszenia nawiewowego strumieniem powietrza myjnia, zgodnie z zapisami p. 4.5.3 normy PN-EN ISO 15883-1 powinna być wyposażona w filtr HEPA klasy min. H14?.</w:t>
      </w:r>
    </w:p>
    <w:p w:rsidR="008D4F35" w:rsidRPr="00864BC2" w:rsidRDefault="008D4F35" w:rsidP="00030F61">
      <w:pPr>
        <w:snapToGrid w:val="0"/>
        <w:spacing w:after="0" w:line="240" w:lineRule="auto"/>
        <w:jc w:val="both"/>
        <w:rPr>
          <w:rFonts w:ascii="Verdana" w:hAnsi="Verdana" w:cs="Calibri"/>
          <w:b/>
          <w:sz w:val="20"/>
          <w:szCs w:val="20"/>
        </w:rPr>
      </w:pPr>
      <w:r w:rsidRPr="00864BC2">
        <w:rPr>
          <w:rFonts w:ascii="Verdana" w:hAnsi="Verdana" w:cs="Calibri"/>
          <w:b/>
          <w:sz w:val="20"/>
          <w:szCs w:val="20"/>
        </w:rPr>
        <w:t xml:space="preserve">Zgodnie z </w:t>
      </w:r>
      <w:proofErr w:type="spellStart"/>
      <w:r w:rsidRPr="00864BC2">
        <w:rPr>
          <w:rFonts w:ascii="Verdana" w:hAnsi="Verdana" w:cs="Calibri"/>
          <w:b/>
          <w:sz w:val="20"/>
          <w:szCs w:val="20"/>
        </w:rPr>
        <w:t>Siwz</w:t>
      </w:r>
      <w:proofErr w:type="spellEnd"/>
      <w:r w:rsidRPr="00864BC2">
        <w:rPr>
          <w:rFonts w:ascii="Verdana" w:hAnsi="Verdana" w:cs="Calibri"/>
          <w:b/>
          <w:sz w:val="20"/>
          <w:szCs w:val="20"/>
        </w:rPr>
        <w:t xml:space="preserve">, Zamawiający wymaga systemu schładzania i suszenia strumieniem powietrza z </w:t>
      </w:r>
      <w:r w:rsidRPr="00864BC2">
        <w:rPr>
          <w:rFonts w:ascii="Verdana" w:hAnsi="Verdana" w:cs="Calibri"/>
          <w:b/>
          <w:sz w:val="20"/>
          <w:szCs w:val="20"/>
        </w:rPr>
        <w:tab/>
        <w:t xml:space="preserve">odprowadzaniem pozostałości pary do kanalizacji. Zamawiający nie określa standardów filtrów HEPA. </w:t>
      </w:r>
    </w:p>
    <w:p w:rsidR="008D4F35" w:rsidRPr="00864BC2" w:rsidRDefault="008D4F35" w:rsidP="00030F61">
      <w:pPr>
        <w:snapToGrid w:val="0"/>
        <w:spacing w:after="0" w:line="240" w:lineRule="auto"/>
        <w:rPr>
          <w:rFonts w:ascii="Cambria" w:hAnsi="Cambria" w:cs="Calibri"/>
          <w:sz w:val="20"/>
          <w:szCs w:val="20"/>
        </w:rPr>
      </w:pPr>
    </w:p>
    <w:p w:rsidR="008D4F35" w:rsidRPr="00864BC2" w:rsidRDefault="008D4F35" w:rsidP="00030F61">
      <w:pPr>
        <w:pStyle w:val="Akapitzlist"/>
        <w:numPr>
          <w:ilvl w:val="0"/>
          <w:numId w:val="17"/>
        </w:numPr>
        <w:suppressAutoHyphens/>
        <w:snapToGrid w:val="0"/>
        <w:ind w:left="284" w:hanging="284"/>
        <w:rPr>
          <w:rFonts w:ascii="Cambria" w:hAnsi="Cambria" w:cs="Calibri"/>
        </w:rPr>
      </w:pPr>
      <w:r w:rsidRPr="00864BC2">
        <w:rPr>
          <w:rFonts w:ascii="Cambria" w:hAnsi="Cambria" w:cs="Calibri"/>
        </w:rPr>
        <w:t xml:space="preserve">Prosimy o dopuszczenie myjni wytwarzającej 1 </w:t>
      </w:r>
      <w:proofErr w:type="spellStart"/>
      <w:r w:rsidRPr="00864BC2">
        <w:rPr>
          <w:rFonts w:ascii="Cambria" w:hAnsi="Cambria" w:cs="Calibri"/>
        </w:rPr>
        <w:t>dB</w:t>
      </w:r>
      <w:proofErr w:type="spellEnd"/>
      <w:r w:rsidRPr="00864BC2">
        <w:rPr>
          <w:rFonts w:ascii="Cambria" w:hAnsi="Cambria" w:cs="Calibri"/>
        </w:rPr>
        <w:t xml:space="preserve"> więcej od wymaganego poziomu.</w:t>
      </w:r>
    </w:p>
    <w:p w:rsidR="008D4F35" w:rsidRPr="00864BC2" w:rsidRDefault="008D4F35" w:rsidP="00030F61">
      <w:pPr>
        <w:snapToGrid w:val="0"/>
        <w:spacing w:line="240" w:lineRule="auto"/>
        <w:rPr>
          <w:rFonts w:ascii="Verdana" w:hAnsi="Verdana" w:cs="Calibri"/>
          <w:b/>
          <w:sz w:val="20"/>
          <w:szCs w:val="20"/>
        </w:rPr>
      </w:pPr>
      <w:r w:rsidRPr="00864BC2">
        <w:rPr>
          <w:rFonts w:ascii="Verdana" w:hAnsi="Verdana" w:cs="Calibri"/>
          <w:b/>
          <w:sz w:val="20"/>
          <w:szCs w:val="20"/>
        </w:rPr>
        <w:t xml:space="preserve">Zamawiający dopuszcza myjnię wytwarzającą 1 </w:t>
      </w:r>
      <w:proofErr w:type="spellStart"/>
      <w:r w:rsidRPr="00864BC2">
        <w:rPr>
          <w:rFonts w:ascii="Verdana" w:hAnsi="Verdana" w:cs="Calibri"/>
          <w:b/>
          <w:sz w:val="20"/>
          <w:szCs w:val="20"/>
        </w:rPr>
        <w:t>dB</w:t>
      </w:r>
      <w:proofErr w:type="spellEnd"/>
      <w:r w:rsidRPr="00864BC2">
        <w:rPr>
          <w:rFonts w:ascii="Verdana" w:hAnsi="Verdana" w:cs="Calibri"/>
          <w:b/>
          <w:sz w:val="20"/>
          <w:szCs w:val="20"/>
        </w:rPr>
        <w:t xml:space="preserve"> więcej .</w:t>
      </w:r>
    </w:p>
    <w:p w:rsidR="008F035F" w:rsidRPr="00864BC2" w:rsidRDefault="008F035F" w:rsidP="00030F61">
      <w:pPr>
        <w:pStyle w:val="Akapitzlist"/>
        <w:ind w:left="390"/>
      </w:pPr>
    </w:p>
    <w:p w:rsidR="008D4F35" w:rsidRPr="00864BC2" w:rsidRDefault="008D4F35" w:rsidP="00030F61">
      <w:pPr>
        <w:pStyle w:val="Nagwek"/>
        <w:tabs>
          <w:tab w:val="clear" w:pos="4536"/>
          <w:tab w:val="left" w:pos="567"/>
          <w:tab w:val="center" w:pos="993"/>
        </w:tabs>
        <w:jc w:val="both"/>
        <w:rPr>
          <w:rFonts w:ascii="Verdana" w:hAnsi="Verdana" w:cs="Tahoma"/>
          <w:b/>
          <w:sz w:val="20"/>
          <w:szCs w:val="20"/>
          <w:shd w:val="clear" w:color="auto" w:fill="FFFFFF"/>
        </w:rPr>
      </w:pPr>
      <w:r w:rsidRPr="00864BC2">
        <w:rPr>
          <w:rFonts w:ascii="Verdana" w:hAnsi="Verdana" w:cs="Tahoma"/>
          <w:b/>
          <w:sz w:val="20"/>
          <w:szCs w:val="20"/>
          <w:shd w:val="clear" w:color="auto" w:fill="FFFFFF"/>
        </w:rPr>
        <w:lastRenderedPageBreak/>
        <w:t>Pytanie 15</w:t>
      </w:r>
    </w:p>
    <w:p w:rsidR="008D4F35" w:rsidRPr="00864BC2" w:rsidRDefault="008D4F35" w:rsidP="00030F61">
      <w:pPr>
        <w:numPr>
          <w:ilvl w:val="0"/>
          <w:numId w:val="18"/>
        </w:numPr>
        <w:spacing w:after="0" w:line="240" w:lineRule="auto"/>
        <w:ind w:left="284" w:hanging="284"/>
        <w:rPr>
          <w:rFonts w:eastAsia="Times New Roman" w:cs="Calibri"/>
          <w:sz w:val="20"/>
          <w:szCs w:val="20"/>
        </w:rPr>
      </w:pPr>
      <w:r w:rsidRPr="00864BC2">
        <w:rPr>
          <w:rFonts w:eastAsia="Times New Roman" w:cs="Calibri"/>
          <w:sz w:val="20"/>
          <w:szCs w:val="20"/>
        </w:rPr>
        <w:t xml:space="preserve">Dot. pakietu nr 5 - Czy Zamawiający mógłby wydłużyć czas dostawy urządzenia do 6 tygodni? </w:t>
      </w:r>
    </w:p>
    <w:p w:rsidR="008D4F35" w:rsidRPr="00864BC2" w:rsidRDefault="008D4F35" w:rsidP="00030F61">
      <w:pPr>
        <w:pStyle w:val="Nagwek"/>
        <w:tabs>
          <w:tab w:val="clear" w:pos="4536"/>
          <w:tab w:val="center" w:pos="-1276"/>
          <w:tab w:val="left" w:pos="567"/>
        </w:tabs>
        <w:ind w:left="284" w:hanging="284"/>
        <w:jc w:val="both"/>
        <w:rPr>
          <w:rFonts w:ascii="Verdana" w:hAnsi="Verdana" w:cs="Tahoma"/>
          <w:b/>
          <w:sz w:val="20"/>
          <w:szCs w:val="20"/>
        </w:rPr>
      </w:pPr>
      <w:r w:rsidRPr="00864BC2">
        <w:rPr>
          <w:rFonts w:ascii="Verdana" w:hAnsi="Verdana" w:cs="Tahoma"/>
          <w:b/>
          <w:sz w:val="20"/>
          <w:szCs w:val="20"/>
        </w:rPr>
        <w:t>Zamawiający pozostawia zapisy SIWZ bez zmian.</w:t>
      </w:r>
    </w:p>
    <w:p w:rsidR="00030F61" w:rsidRPr="00864BC2" w:rsidRDefault="00030F61" w:rsidP="00030F61">
      <w:pPr>
        <w:pStyle w:val="Nagwek"/>
        <w:tabs>
          <w:tab w:val="clear" w:pos="4536"/>
          <w:tab w:val="center" w:pos="-1276"/>
          <w:tab w:val="left" w:pos="567"/>
        </w:tabs>
        <w:ind w:left="284" w:hanging="284"/>
        <w:jc w:val="both"/>
        <w:rPr>
          <w:rFonts w:ascii="Verdana" w:hAnsi="Verdana" w:cs="Tahoma"/>
          <w:b/>
          <w:sz w:val="20"/>
          <w:szCs w:val="20"/>
        </w:rPr>
      </w:pPr>
    </w:p>
    <w:p w:rsidR="008D4F35" w:rsidRPr="00864BC2" w:rsidRDefault="008D4F35" w:rsidP="00030F61">
      <w:pPr>
        <w:numPr>
          <w:ilvl w:val="0"/>
          <w:numId w:val="18"/>
        </w:numPr>
        <w:spacing w:after="0" w:line="240" w:lineRule="auto"/>
        <w:ind w:left="284" w:hanging="284"/>
        <w:rPr>
          <w:rFonts w:eastAsia="Times New Roman" w:cs="Calibri"/>
          <w:sz w:val="20"/>
          <w:szCs w:val="20"/>
        </w:rPr>
      </w:pPr>
      <w:r w:rsidRPr="00864BC2">
        <w:rPr>
          <w:rFonts w:eastAsia="Times New Roman" w:cs="Calibri"/>
          <w:sz w:val="20"/>
          <w:szCs w:val="20"/>
        </w:rPr>
        <w:t>Czy w pakiecie nr 5 – Zamawiający mógłby dopuścić urządzenie o następujących parametrach technicznych:</w:t>
      </w:r>
    </w:p>
    <w:p w:rsidR="008D4F35" w:rsidRPr="00864BC2" w:rsidRDefault="008D4F35" w:rsidP="00030F61">
      <w:pPr>
        <w:spacing w:after="0" w:line="240" w:lineRule="auto"/>
        <w:ind w:left="284" w:hanging="284"/>
        <w:rPr>
          <w:rFonts w:cs="Calibri"/>
          <w:sz w:val="20"/>
          <w:szCs w:val="20"/>
        </w:rPr>
      </w:pPr>
      <w:r w:rsidRPr="00864BC2">
        <w:rPr>
          <w:rFonts w:cs="Calibri"/>
          <w:sz w:val="20"/>
          <w:szCs w:val="20"/>
        </w:rPr>
        <w:t>Ad. 10 – system 11 dysz natryskowych w tym 7 dysz wirujących?</w:t>
      </w:r>
    </w:p>
    <w:p w:rsidR="008D4F35" w:rsidRPr="00864BC2" w:rsidRDefault="008D4F35" w:rsidP="00030F61">
      <w:pPr>
        <w:pStyle w:val="Nagwek"/>
        <w:tabs>
          <w:tab w:val="clear" w:pos="4536"/>
          <w:tab w:val="center" w:pos="-1276"/>
          <w:tab w:val="left" w:pos="567"/>
        </w:tabs>
        <w:ind w:left="284" w:hanging="284"/>
        <w:jc w:val="both"/>
        <w:rPr>
          <w:rFonts w:ascii="Verdana" w:hAnsi="Verdana" w:cs="Tahoma"/>
          <w:b/>
          <w:sz w:val="20"/>
          <w:szCs w:val="20"/>
        </w:rPr>
      </w:pPr>
      <w:r w:rsidRPr="00864BC2">
        <w:rPr>
          <w:rFonts w:ascii="Verdana" w:hAnsi="Verdana" w:cs="Tahoma"/>
          <w:b/>
          <w:sz w:val="20"/>
          <w:szCs w:val="20"/>
        </w:rPr>
        <w:t>Zamawiający pozostawia zapisy SIWZ bez zmian.</w:t>
      </w:r>
    </w:p>
    <w:p w:rsidR="00FE73C5" w:rsidRPr="00864BC2" w:rsidRDefault="00FE73C5" w:rsidP="00030F61">
      <w:pPr>
        <w:spacing w:after="0" w:line="240" w:lineRule="auto"/>
        <w:ind w:left="284" w:hanging="284"/>
        <w:rPr>
          <w:rFonts w:cs="Calibri"/>
          <w:sz w:val="20"/>
          <w:szCs w:val="20"/>
        </w:rPr>
      </w:pPr>
    </w:p>
    <w:p w:rsidR="008D4F35" w:rsidRPr="00864BC2" w:rsidRDefault="008D4F35" w:rsidP="00030F61">
      <w:pPr>
        <w:spacing w:after="0" w:line="240" w:lineRule="auto"/>
        <w:ind w:left="284" w:hanging="284"/>
        <w:rPr>
          <w:rFonts w:cs="Calibri"/>
          <w:sz w:val="20"/>
          <w:szCs w:val="20"/>
        </w:rPr>
      </w:pPr>
      <w:r w:rsidRPr="00864BC2">
        <w:rPr>
          <w:rFonts w:cs="Calibri"/>
          <w:sz w:val="20"/>
          <w:szCs w:val="20"/>
        </w:rPr>
        <w:t xml:space="preserve">Ad. 11 – o wydajności 298l/min., 0,8 </w:t>
      </w:r>
      <w:proofErr w:type="spellStart"/>
      <w:r w:rsidRPr="00864BC2">
        <w:rPr>
          <w:rFonts w:cs="Calibri"/>
          <w:sz w:val="20"/>
          <w:szCs w:val="20"/>
        </w:rPr>
        <w:t>kW</w:t>
      </w:r>
      <w:proofErr w:type="spellEnd"/>
      <w:r w:rsidRPr="00864BC2">
        <w:rPr>
          <w:rFonts w:cs="Calibri"/>
          <w:sz w:val="20"/>
          <w:szCs w:val="20"/>
        </w:rPr>
        <w:t>?</w:t>
      </w:r>
    </w:p>
    <w:p w:rsidR="00FE73C5" w:rsidRPr="00864BC2" w:rsidRDefault="008D4F35" w:rsidP="008B5957">
      <w:pPr>
        <w:spacing w:line="240" w:lineRule="auto"/>
        <w:jc w:val="both"/>
        <w:rPr>
          <w:rFonts w:ascii="Verdana" w:hAnsi="Verdana" w:cs="Calibri"/>
          <w:b/>
          <w:sz w:val="20"/>
          <w:szCs w:val="20"/>
        </w:rPr>
      </w:pPr>
      <w:r w:rsidRPr="00864BC2">
        <w:rPr>
          <w:rFonts w:ascii="Verdana" w:hAnsi="Verdana" w:cs="Calibri"/>
          <w:b/>
          <w:sz w:val="20"/>
          <w:szCs w:val="20"/>
        </w:rPr>
        <w:t>Zamawiający dopuszcza pompę o wydajności maksymalnej 298l/min przy zachowaniu  mocy 0,8kW.</w:t>
      </w:r>
      <w:r w:rsidR="00FE73C5" w:rsidRPr="00864BC2">
        <w:rPr>
          <w:rFonts w:ascii="Verdana" w:hAnsi="Verdana" w:cs="Calibri"/>
          <w:b/>
          <w:sz w:val="20"/>
          <w:szCs w:val="20"/>
        </w:rPr>
        <w:t xml:space="preserve"> w związku z czym modyfikuje SIWZ w zakresie Załącznika nr 1 - pakiet nr 5. </w:t>
      </w:r>
    </w:p>
    <w:p w:rsidR="008D4F35" w:rsidRPr="00864BC2" w:rsidRDefault="008D4F35" w:rsidP="00030F61">
      <w:pPr>
        <w:pStyle w:val="Akapitzlist"/>
        <w:ind w:left="0"/>
        <w:rPr>
          <w:rFonts w:asciiTheme="minorHAnsi" w:hAnsiTheme="minorHAnsi" w:cs="Calibri"/>
        </w:rPr>
      </w:pPr>
      <w:r w:rsidRPr="00864BC2">
        <w:rPr>
          <w:rFonts w:asciiTheme="minorHAnsi" w:hAnsiTheme="minorHAnsi" w:cs="Calibri"/>
        </w:rPr>
        <w:t xml:space="preserve">Ad. 13 – system oparty o zjawisko konwekcji i kondensacji z wykorzystaniem </w:t>
      </w:r>
      <w:proofErr w:type="spellStart"/>
      <w:r w:rsidRPr="00864BC2">
        <w:rPr>
          <w:rFonts w:asciiTheme="minorHAnsi" w:hAnsiTheme="minorHAnsi" w:cs="Calibri"/>
        </w:rPr>
        <w:t>kondensera</w:t>
      </w:r>
      <w:proofErr w:type="spellEnd"/>
      <w:r w:rsidRPr="00864BC2">
        <w:rPr>
          <w:rFonts w:asciiTheme="minorHAnsi" w:hAnsiTheme="minorHAnsi" w:cs="Calibri"/>
        </w:rPr>
        <w:t xml:space="preserve"> chłodzonego zimną wodą?</w:t>
      </w:r>
    </w:p>
    <w:p w:rsidR="008D4F35" w:rsidRPr="00864BC2" w:rsidRDefault="008D4F35" w:rsidP="00030F61">
      <w:pPr>
        <w:pStyle w:val="Akapitzlist"/>
        <w:ind w:left="0"/>
        <w:jc w:val="both"/>
        <w:rPr>
          <w:rFonts w:ascii="Verdana" w:hAnsi="Verdana" w:cs="Calibri"/>
          <w:b/>
        </w:rPr>
      </w:pPr>
      <w:r w:rsidRPr="00864BC2">
        <w:rPr>
          <w:rFonts w:ascii="Verdana" w:hAnsi="Verdana" w:cs="Calibri"/>
          <w:b/>
        </w:rPr>
        <w:t xml:space="preserve">Zgodnie z </w:t>
      </w:r>
      <w:proofErr w:type="spellStart"/>
      <w:r w:rsidRPr="00864BC2">
        <w:rPr>
          <w:rFonts w:ascii="Verdana" w:hAnsi="Verdana" w:cs="Calibri"/>
          <w:b/>
        </w:rPr>
        <w:t>Siwz</w:t>
      </w:r>
      <w:proofErr w:type="spellEnd"/>
      <w:r w:rsidRPr="00864BC2">
        <w:rPr>
          <w:rFonts w:ascii="Verdana" w:hAnsi="Verdana" w:cs="Calibri"/>
          <w:b/>
        </w:rPr>
        <w:t xml:space="preserve">, Zamawiający wymaga systemu schładzania i suszenia strumieniem powietrza   z </w:t>
      </w:r>
      <w:r w:rsidRPr="00864BC2">
        <w:rPr>
          <w:rFonts w:ascii="Verdana" w:hAnsi="Verdana" w:cs="Calibri"/>
          <w:b/>
        </w:rPr>
        <w:tab/>
        <w:t xml:space="preserve">odprowadzaniem pozostałości pary do kanalizacji. </w:t>
      </w:r>
    </w:p>
    <w:p w:rsidR="00030F61" w:rsidRPr="00864BC2" w:rsidRDefault="00030F61" w:rsidP="00030F61">
      <w:pPr>
        <w:pStyle w:val="Akapitzlist"/>
        <w:ind w:left="0"/>
        <w:jc w:val="both"/>
        <w:rPr>
          <w:rFonts w:ascii="Verdana" w:hAnsi="Verdana" w:cs="Calibri"/>
          <w:b/>
        </w:rPr>
      </w:pPr>
    </w:p>
    <w:p w:rsidR="008D4F35" w:rsidRPr="00864BC2" w:rsidRDefault="008D4F35" w:rsidP="00030F61">
      <w:pPr>
        <w:numPr>
          <w:ilvl w:val="0"/>
          <w:numId w:val="18"/>
        </w:numPr>
        <w:spacing w:after="0" w:line="240" w:lineRule="auto"/>
        <w:ind w:left="284" w:hanging="284"/>
        <w:rPr>
          <w:rFonts w:eastAsia="Times New Roman" w:cs="Calibri"/>
          <w:sz w:val="20"/>
          <w:szCs w:val="20"/>
        </w:rPr>
      </w:pPr>
      <w:r w:rsidRPr="00864BC2">
        <w:rPr>
          <w:rFonts w:eastAsia="Times New Roman" w:cs="Calibri"/>
          <w:sz w:val="20"/>
          <w:szCs w:val="20"/>
        </w:rPr>
        <w:t xml:space="preserve">Czy w załączniku nr 1 w opisie zamówienia w punkcie 24 dot. pakietu nr 5 – Zamawiający mógłby odstąpić od wymogu usuwania spor Clostridium </w:t>
      </w:r>
      <w:proofErr w:type="spellStart"/>
      <w:r w:rsidRPr="00864BC2">
        <w:rPr>
          <w:rFonts w:eastAsia="Times New Roman" w:cs="Calibri"/>
          <w:sz w:val="20"/>
          <w:szCs w:val="20"/>
        </w:rPr>
        <w:t>difficile</w:t>
      </w:r>
      <w:proofErr w:type="spellEnd"/>
      <w:r w:rsidRPr="00864BC2">
        <w:rPr>
          <w:rFonts w:eastAsia="Times New Roman" w:cs="Calibri"/>
          <w:sz w:val="20"/>
          <w:szCs w:val="20"/>
        </w:rPr>
        <w:t xml:space="preserve"> potwierdzonej badaniami mikrobiologicznymi niezależnego laboratorium – ponieważ myte przedmioty są poddawane dezynfekcji wysokotemperaturowej niszczącej wszelkie bakterie, zatem zdezynfekowane przedmioty nie powodują ryzyka infekcji?</w:t>
      </w:r>
    </w:p>
    <w:p w:rsidR="008D4F35" w:rsidRPr="00864BC2" w:rsidRDefault="008D4F35" w:rsidP="00030F61">
      <w:pPr>
        <w:pStyle w:val="Nagwek"/>
        <w:tabs>
          <w:tab w:val="clear" w:pos="4536"/>
          <w:tab w:val="center" w:pos="-1276"/>
          <w:tab w:val="left" w:pos="567"/>
        </w:tabs>
        <w:ind w:left="284" w:hanging="284"/>
        <w:jc w:val="both"/>
        <w:rPr>
          <w:rFonts w:ascii="Verdana" w:hAnsi="Verdana" w:cs="Tahoma"/>
          <w:b/>
          <w:sz w:val="20"/>
          <w:szCs w:val="20"/>
        </w:rPr>
      </w:pPr>
      <w:r w:rsidRPr="00864BC2">
        <w:rPr>
          <w:rFonts w:ascii="Verdana" w:hAnsi="Verdana" w:cs="Tahoma"/>
          <w:b/>
          <w:sz w:val="20"/>
          <w:szCs w:val="20"/>
        </w:rPr>
        <w:t>Zamawiający pozostawia zapisy SIWZ bez zmian.</w:t>
      </w:r>
    </w:p>
    <w:p w:rsidR="008D4F35" w:rsidRPr="00864BC2" w:rsidRDefault="008D4F35" w:rsidP="00030F61">
      <w:pPr>
        <w:pStyle w:val="Nagwek"/>
        <w:tabs>
          <w:tab w:val="clear" w:pos="4536"/>
          <w:tab w:val="left" w:pos="567"/>
          <w:tab w:val="center" w:pos="993"/>
        </w:tabs>
        <w:jc w:val="both"/>
        <w:rPr>
          <w:rFonts w:ascii="Verdana" w:hAnsi="Verdana" w:cs="Tahoma"/>
          <w:b/>
          <w:sz w:val="20"/>
          <w:szCs w:val="20"/>
          <w:shd w:val="clear" w:color="auto" w:fill="FFFFFF"/>
        </w:rPr>
      </w:pPr>
    </w:p>
    <w:p w:rsidR="008F035F" w:rsidRPr="00864BC2" w:rsidRDefault="008F035F" w:rsidP="00030F61">
      <w:pPr>
        <w:pStyle w:val="Nagwek"/>
        <w:tabs>
          <w:tab w:val="clear" w:pos="4536"/>
          <w:tab w:val="left" w:pos="567"/>
          <w:tab w:val="center" w:pos="993"/>
        </w:tabs>
        <w:jc w:val="both"/>
        <w:rPr>
          <w:rFonts w:ascii="Verdana" w:hAnsi="Verdana" w:cs="Tahoma"/>
          <w:b/>
          <w:sz w:val="20"/>
          <w:szCs w:val="20"/>
          <w:shd w:val="clear" w:color="auto" w:fill="FFFFFF"/>
        </w:rPr>
      </w:pPr>
    </w:p>
    <w:p w:rsidR="00404736" w:rsidRPr="00864BC2" w:rsidRDefault="00404736" w:rsidP="00030F61">
      <w:pPr>
        <w:pStyle w:val="Nagwek"/>
        <w:tabs>
          <w:tab w:val="clear" w:pos="4536"/>
          <w:tab w:val="left" w:pos="567"/>
          <w:tab w:val="center" w:pos="993"/>
        </w:tabs>
        <w:jc w:val="both"/>
        <w:rPr>
          <w:rFonts w:asciiTheme="minorHAnsi" w:hAnsiTheme="minorHAnsi" w:cs="Tahoma"/>
          <w:b/>
          <w:color w:val="00B050"/>
          <w:sz w:val="20"/>
          <w:szCs w:val="20"/>
        </w:rPr>
      </w:pPr>
    </w:p>
    <w:p w:rsidR="00F121D8" w:rsidRPr="00864BC2" w:rsidRDefault="00F121D8" w:rsidP="008B5957">
      <w:pPr>
        <w:spacing w:after="0" w:line="360" w:lineRule="auto"/>
        <w:jc w:val="both"/>
        <w:rPr>
          <w:rFonts w:ascii="Verdana" w:hAnsi="Verdana" w:cs="Tahoma"/>
          <w:b/>
          <w:sz w:val="20"/>
          <w:szCs w:val="20"/>
        </w:rPr>
      </w:pPr>
      <w:r w:rsidRPr="00864BC2">
        <w:rPr>
          <w:rFonts w:ascii="Verdana" w:hAnsi="Verdana"/>
          <w:b/>
          <w:sz w:val="20"/>
          <w:szCs w:val="20"/>
        </w:rPr>
        <w:t xml:space="preserve">Zamawiający działając na podstawie art. 38 ust 6 ustawy </w:t>
      </w:r>
      <w:r w:rsidRPr="00864BC2">
        <w:rPr>
          <w:rFonts w:ascii="Verdana" w:hAnsi="Verdana" w:cs="Tahoma"/>
          <w:b/>
          <w:sz w:val="20"/>
          <w:szCs w:val="20"/>
        </w:rPr>
        <w:t xml:space="preserve">Prawo Zamówień Publicznych przedłuża termin składania i otwarcia ofert do </w:t>
      </w:r>
      <w:r w:rsidR="00030F61" w:rsidRPr="00864BC2">
        <w:rPr>
          <w:rFonts w:ascii="Verdana" w:hAnsi="Verdana" w:cs="Tahoma"/>
          <w:b/>
          <w:sz w:val="20"/>
          <w:szCs w:val="20"/>
        </w:rPr>
        <w:t>15</w:t>
      </w:r>
      <w:r w:rsidRPr="00864BC2">
        <w:rPr>
          <w:rFonts w:ascii="Verdana" w:hAnsi="Verdana" w:cs="Tahoma"/>
          <w:b/>
          <w:sz w:val="20"/>
          <w:szCs w:val="20"/>
        </w:rPr>
        <w:t>.</w:t>
      </w:r>
      <w:r w:rsidR="00030F61" w:rsidRPr="00864BC2">
        <w:rPr>
          <w:rFonts w:ascii="Verdana" w:hAnsi="Verdana" w:cs="Tahoma"/>
          <w:b/>
          <w:sz w:val="20"/>
          <w:szCs w:val="20"/>
        </w:rPr>
        <w:t>1</w:t>
      </w:r>
      <w:r w:rsidRPr="00864BC2">
        <w:rPr>
          <w:rFonts w:ascii="Verdana" w:hAnsi="Verdana" w:cs="Tahoma"/>
          <w:b/>
          <w:sz w:val="20"/>
          <w:szCs w:val="20"/>
        </w:rPr>
        <w:t>0.2018 r.</w:t>
      </w:r>
    </w:p>
    <w:p w:rsidR="00F121D8" w:rsidRPr="00030F61" w:rsidRDefault="00F121D8" w:rsidP="008B5957">
      <w:pPr>
        <w:spacing w:after="0" w:line="360" w:lineRule="auto"/>
        <w:jc w:val="both"/>
        <w:rPr>
          <w:rFonts w:ascii="Verdana" w:hAnsi="Verdana"/>
          <w:b/>
          <w:sz w:val="20"/>
          <w:szCs w:val="20"/>
        </w:rPr>
      </w:pPr>
      <w:r w:rsidRPr="00864BC2">
        <w:rPr>
          <w:rFonts w:ascii="Verdana" w:hAnsi="Verdana" w:cs="Tahoma"/>
          <w:b/>
          <w:sz w:val="20"/>
          <w:szCs w:val="20"/>
        </w:rPr>
        <w:t>Godziny składania i otwarcia ofert pozostają bez zmian.</w:t>
      </w:r>
    </w:p>
    <w:p w:rsidR="00F121D8" w:rsidRPr="00030F61" w:rsidRDefault="00F121D8" w:rsidP="008B5957">
      <w:pPr>
        <w:tabs>
          <w:tab w:val="left" w:pos="567"/>
          <w:tab w:val="center" w:pos="993"/>
        </w:tabs>
        <w:spacing w:after="0" w:line="360" w:lineRule="auto"/>
        <w:jc w:val="both"/>
        <w:rPr>
          <w:rFonts w:asciiTheme="minorHAnsi" w:hAnsiTheme="minorHAnsi" w:cs="Arial"/>
          <w:sz w:val="20"/>
          <w:szCs w:val="20"/>
        </w:rPr>
      </w:pPr>
    </w:p>
    <w:p w:rsidR="00993AE9" w:rsidRPr="00030F61" w:rsidRDefault="00993AE9" w:rsidP="00030F61">
      <w:pPr>
        <w:pStyle w:val="Nagwek"/>
        <w:tabs>
          <w:tab w:val="clear" w:pos="4536"/>
          <w:tab w:val="center" w:pos="-1843"/>
        </w:tabs>
        <w:jc w:val="center"/>
        <w:rPr>
          <w:rFonts w:ascii="Verdana" w:hAnsi="Verdana" w:cs="Arial"/>
          <w:sz w:val="20"/>
          <w:szCs w:val="20"/>
        </w:rPr>
      </w:pPr>
    </w:p>
    <w:sectPr w:rsidR="00993AE9" w:rsidRPr="00030F61" w:rsidSect="00270B06">
      <w:headerReference w:type="default" r:id="rId9"/>
      <w:footerReference w:type="default" r:id="rId10"/>
      <w:pgSz w:w="11906" w:h="16838" w:code="9"/>
      <w:pgMar w:top="2127" w:right="1418" w:bottom="2694"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77CC" w:rsidRDefault="00ED77CC" w:rsidP="00F92ECB">
      <w:pPr>
        <w:spacing w:after="0" w:line="240" w:lineRule="auto"/>
      </w:pPr>
      <w:r>
        <w:separator/>
      </w:r>
    </w:p>
  </w:endnote>
  <w:endnote w:type="continuationSeparator" w:id="0">
    <w:p w:rsidR="00ED77CC" w:rsidRDefault="00ED77CC"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Gill Sans MT">
    <w:altName w:val="Century Gothic"/>
    <w:charset w:val="EE"/>
    <w:family w:val="swiss"/>
    <w:pitch w:val="variable"/>
    <w:sig w:usb0="00000001"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 w:name="MyriadPro-Regular">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7CC" w:rsidRDefault="00ED77CC">
    <w:pPr>
      <w:pStyle w:val="Stopka"/>
    </w:pPr>
    <w:r w:rsidRPr="00733BE2">
      <w:rPr>
        <w:noProof/>
        <w:lang w:eastAsia="pl-PL"/>
      </w:rPr>
      <w:drawing>
        <wp:anchor distT="0" distB="0" distL="114300" distR="114300" simplePos="0" relativeHeight="251661312" behindDoc="1" locked="0" layoutInCell="1" allowOverlap="1">
          <wp:simplePos x="0" y="0"/>
          <wp:positionH relativeFrom="page">
            <wp:align>center</wp:align>
          </wp:positionH>
          <wp:positionV relativeFrom="page">
            <wp:align>bottom</wp:align>
          </wp:positionV>
          <wp:extent cx="7560446" cy="2521207"/>
          <wp:effectExtent l="0" t="0" r="3175" b="0"/>
          <wp:wrapNone/>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60000" cy="2520000"/>
                  </a:xfrm>
                  <a:prstGeom prst="rect">
                    <a:avLst/>
                  </a:prstGeom>
                </pic:spPr>
              </pic:pic>
            </a:graphicData>
          </a:graphic>
        </wp:anchor>
      </w:drawing>
    </w:r>
  </w:p>
  <w:p w:rsidR="00ED77CC" w:rsidRDefault="00ED77CC">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77CC" w:rsidRDefault="00ED77CC" w:rsidP="00F92ECB">
      <w:pPr>
        <w:spacing w:after="0" w:line="240" w:lineRule="auto"/>
      </w:pPr>
      <w:r>
        <w:separator/>
      </w:r>
    </w:p>
  </w:footnote>
  <w:footnote w:type="continuationSeparator" w:id="0">
    <w:p w:rsidR="00ED77CC" w:rsidRDefault="00ED77CC"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7CC" w:rsidRDefault="00691EA5">
    <w:pPr>
      <w:pStyle w:val="Nagwek"/>
    </w:pPr>
    <w:sdt>
      <w:sdtPr>
        <w:id w:val="366351661"/>
        <w:docPartObj>
          <w:docPartGallery w:val="Page Numbers (Margins)"/>
          <w:docPartUnique/>
        </w:docPartObj>
      </w:sdtPr>
      <w:sdtContent>
        <w:r>
          <w:rPr>
            <w:noProof/>
            <w:lang w:eastAsia="zh-TW"/>
          </w:rPr>
          <w:pict>
            <v:rect id="_x0000_s23555" style="position:absolute;margin-left:0;margin-top:0;width:40.9pt;height:171.9pt;z-index:251663360;mso-position-horizontal:center;mso-position-horizontal-relative:right-margin-area;mso-position-vertical:bottom;mso-position-vertical-relative:margin;v-text-anchor:middle" o:allowincell="f" filled="f" stroked="f">
              <v:textbox style="layout-flow:vertical;mso-layout-flow-alt:bottom-to-top;mso-next-textbox:#_x0000_s23555;mso-fit-shape-to-text:t">
                <w:txbxContent>
                  <w:p w:rsidR="00ED77CC" w:rsidRPr="009946F1" w:rsidRDefault="00ED77CC">
                    <w:pPr>
                      <w:pStyle w:val="Stopka"/>
                      <w:rPr>
                        <w:rFonts w:asciiTheme="majorHAnsi" w:hAnsiTheme="majorHAnsi"/>
                        <w:sz w:val="16"/>
                        <w:szCs w:val="16"/>
                      </w:rPr>
                    </w:pPr>
                    <w:r w:rsidRPr="009946F1">
                      <w:rPr>
                        <w:rFonts w:asciiTheme="majorHAnsi" w:hAnsiTheme="majorHAnsi"/>
                        <w:sz w:val="16"/>
                        <w:szCs w:val="16"/>
                      </w:rPr>
                      <w:t>Strona</w:t>
                    </w:r>
                    <w:r w:rsidR="00691EA5" w:rsidRPr="009946F1">
                      <w:rPr>
                        <w:sz w:val="16"/>
                        <w:szCs w:val="16"/>
                      </w:rPr>
                      <w:fldChar w:fldCharType="begin"/>
                    </w:r>
                    <w:r w:rsidRPr="009946F1">
                      <w:rPr>
                        <w:sz w:val="16"/>
                        <w:szCs w:val="16"/>
                      </w:rPr>
                      <w:instrText xml:space="preserve"> PAGE    \* MERGEFORMAT </w:instrText>
                    </w:r>
                    <w:r w:rsidR="00691EA5" w:rsidRPr="009946F1">
                      <w:rPr>
                        <w:sz w:val="16"/>
                        <w:szCs w:val="16"/>
                      </w:rPr>
                      <w:fldChar w:fldCharType="separate"/>
                    </w:r>
                    <w:r w:rsidR="00D01BF6" w:rsidRPr="00D01BF6">
                      <w:rPr>
                        <w:rFonts w:asciiTheme="majorHAnsi" w:hAnsiTheme="majorHAnsi"/>
                        <w:noProof/>
                        <w:sz w:val="16"/>
                        <w:szCs w:val="16"/>
                      </w:rPr>
                      <w:t>5</w:t>
                    </w:r>
                    <w:r w:rsidR="00691EA5" w:rsidRPr="009946F1">
                      <w:rPr>
                        <w:sz w:val="16"/>
                        <w:szCs w:val="16"/>
                      </w:rPr>
                      <w:fldChar w:fldCharType="end"/>
                    </w:r>
                  </w:p>
                </w:txbxContent>
              </v:textbox>
              <w10:wrap anchorx="page" anchory="margin"/>
            </v:rect>
          </w:pict>
        </w:r>
      </w:sdtContent>
    </w:sdt>
    <w:r w:rsidR="00ED77CC">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633487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16E16F0B"/>
    <w:multiLevelType w:val="hybridMultilevel"/>
    <w:tmpl w:val="991C5C26"/>
    <w:lvl w:ilvl="0" w:tplc="846CA46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ABD7480"/>
    <w:multiLevelType w:val="hybridMultilevel"/>
    <w:tmpl w:val="EBCA41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3AE7F73"/>
    <w:multiLevelType w:val="hybridMultilevel"/>
    <w:tmpl w:val="E21A8EE4"/>
    <w:lvl w:ilvl="0" w:tplc="8424CAC8">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
    <w:nsid w:val="293C0F55"/>
    <w:multiLevelType w:val="hybridMultilevel"/>
    <w:tmpl w:val="8F7E427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D3E560C"/>
    <w:multiLevelType w:val="hybridMultilevel"/>
    <w:tmpl w:val="A49C804A"/>
    <w:lvl w:ilvl="0" w:tplc="A58EE9D8">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
    <w:nsid w:val="3D95312E"/>
    <w:multiLevelType w:val="hybridMultilevel"/>
    <w:tmpl w:val="E4DEA8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459A69EF"/>
    <w:multiLevelType w:val="hybridMultilevel"/>
    <w:tmpl w:val="81062B4E"/>
    <w:lvl w:ilvl="0" w:tplc="B66CD6CA">
      <w:start w:val="1"/>
      <w:numFmt w:val="decimal"/>
      <w:lvlText w:val="%1."/>
      <w:lvlJc w:val="left"/>
      <w:pPr>
        <w:ind w:left="720" w:hanging="360"/>
      </w:pPr>
      <w:rPr>
        <w:rFonts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74C7032"/>
    <w:multiLevelType w:val="hybridMultilevel"/>
    <w:tmpl w:val="124C73B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53D31BC5"/>
    <w:multiLevelType w:val="hybridMultilevel"/>
    <w:tmpl w:val="F8BABE98"/>
    <w:lvl w:ilvl="0" w:tplc="846CA46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5CEA573A"/>
    <w:multiLevelType w:val="hybridMultilevel"/>
    <w:tmpl w:val="4BF092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F127B8B"/>
    <w:multiLevelType w:val="hybridMultilevel"/>
    <w:tmpl w:val="0CE4E260"/>
    <w:lvl w:ilvl="0" w:tplc="00088C04">
      <w:start w:val="1"/>
      <w:numFmt w:val="decimal"/>
      <w:lvlText w:val="%1."/>
      <w:lvlJc w:val="left"/>
      <w:pPr>
        <w:ind w:left="390" w:hanging="360"/>
      </w:pPr>
      <w:rPr>
        <w:rFonts w:hint="default"/>
      </w:r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13">
    <w:nsid w:val="5FA465D9"/>
    <w:multiLevelType w:val="hybridMultilevel"/>
    <w:tmpl w:val="F8E4F9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61F673E5"/>
    <w:multiLevelType w:val="hybridMultilevel"/>
    <w:tmpl w:val="BA223EB0"/>
    <w:lvl w:ilvl="0" w:tplc="AE54407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65DE2FFF"/>
    <w:multiLevelType w:val="hybridMultilevel"/>
    <w:tmpl w:val="9B24377E"/>
    <w:lvl w:ilvl="0" w:tplc="1012C9F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664D7127"/>
    <w:multiLevelType w:val="hybridMultilevel"/>
    <w:tmpl w:val="BD54D818"/>
    <w:lvl w:ilvl="0" w:tplc="9902887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8D86865"/>
    <w:multiLevelType w:val="hybridMultilevel"/>
    <w:tmpl w:val="B8A0894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0"/>
  </w:num>
  <w:num w:numId="2">
    <w:abstractNumId w:val="2"/>
  </w:num>
  <w:num w:numId="3">
    <w:abstractNumId w:val="3"/>
  </w:num>
  <w:num w:numId="4">
    <w:abstractNumId w:val="7"/>
  </w:num>
  <w:num w:numId="5">
    <w:abstractNumId w:val="1"/>
  </w:num>
  <w:num w:numId="6">
    <w:abstractNumId w:val="0"/>
  </w:num>
  <w:num w:numId="7">
    <w:abstractNumId w:val="9"/>
  </w:num>
  <w:num w:numId="8">
    <w:abstractNumId w:val="6"/>
  </w:num>
  <w:num w:numId="9">
    <w:abstractNumId w:val="14"/>
  </w:num>
  <w:num w:numId="10">
    <w:abstractNumId w:val="4"/>
  </w:num>
  <w:num w:numId="11">
    <w:abstractNumId w:val="15"/>
  </w:num>
  <w:num w:numId="12">
    <w:abstractNumId w:val="8"/>
  </w:num>
  <w:num w:numId="13">
    <w:abstractNumId w:val="16"/>
  </w:num>
  <w:num w:numId="14">
    <w:abstractNumId w:val="13"/>
  </w:num>
  <w:num w:numId="15">
    <w:abstractNumId w:val="5"/>
  </w:num>
  <w:num w:numId="16">
    <w:abstractNumId w:val="12"/>
  </w:num>
  <w:num w:numId="17">
    <w:abstractNumId w:val="11"/>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23557"/>
    <o:shapelayout v:ext="edit">
      <o:idmap v:ext="edit" data="23"/>
    </o:shapelayout>
  </w:hdrShapeDefaults>
  <w:footnotePr>
    <w:footnote w:id="-1"/>
    <w:footnote w:id="0"/>
  </w:footnotePr>
  <w:endnotePr>
    <w:endnote w:id="-1"/>
    <w:endnote w:id="0"/>
  </w:endnotePr>
  <w:compat/>
  <w:rsids>
    <w:rsidRoot w:val="00382AA3"/>
    <w:rsid w:val="000045FF"/>
    <w:rsid w:val="00005618"/>
    <w:rsid w:val="00030F61"/>
    <w:rsid w:val="000546BB"/>
    <w:rsid w:val="00056647"/>
    <w:rsid w:val="00072E4D"/>
    <w:rsid w:val="00081907"/>
    <w:rsid w:val="000A0BE4"/>
    <w:rsid w:val="000A17AA"/>
    <w:rsid w:val="000D432C"/>
    <w:rsid w:val="000E55D9"/>
    <w:rsid w:val="000F19A1"/>
    <w:rsid w:val="000F24E5"/>
    <w:rsid w:val="001100BA"/>
    <w:rsid w:val="001430EA"/>
    <w:rsid w:val="00160114"/>
    <w:rsid w:val="001765F3"/>
    <w:rsid w:val="00180A2B"/>
    <w:rsid w:val="00194EB6"/>
    <w:rsid w:val="001A0FF9"/>
    <w:rsid w:val="001B2C17"/>
    <w:rsid w:val="001F48C0"/>
    <w:rsid w:val="001F7A9F"/>
    <w:rsid w:val="002323D1"/>
    <w:rsid w:val="00243DF0"/>
    <w:rsid w:val="00270B06"/>
    <w:rsid w:val="00273580"/>
    <w:rsid w:val="00295BC9"/>
    <w:rsid w:val="00297158"/>
    <w:rsid w:val="002B6F4B"/>
    <w:rsid w:val="002C5D09"/>
    <w:rsid w:val="002D4198"/>
    <w:rsid w:val="002D6ACC"/>
    <w:rsid w:val="0030627C"/>
    <w:rsid w:val="00377213"/>
    <w:rsid w:val="00381813"/>
    <w:rsid w:val="00382AA3"/>
    <w:rsid w:val="00390D13"/>
    <w:rsid w:val="003959BE"/>
    <w:rsid w:val="003D364C"/>
    <w:rsid w:val="003E65AC"/>
    <w:rsid w:val="003F74B1"/>
    <w:rsid w:val="00404736"/>
    <w:rsid w:val="004438E2"/>
    <w:rsid w:val="0045275A"/>
    <w:rsid w:val="00466DDB"/>
    <w:rsid w:val="00480DBE"/>
    <w:rsid w:val="004F7089"/>
    <w:rsid w:val="005311DE"/>
    <w:rsid w:val="005407CA"/>
    <w:rsid w:val="0059495D"/>
    <w:rsid w:val="005959F5"/>
    <w:rsid w:val="005A398E"/>
    <w:rsid w:val="005B0356"/>
    <w:rsid w:val="005B5FE6"/>
    <w:rsid w:val="005B7A86"/>
    <w:rsid w:val="005E40A7"/>
    <w:rsid w:val="005F5F57"/>
    <w:rsid w:val="00600361"/>
    <w:rsid w:val="00605620"/>
    <w:rsid w:val="00611962"/>
    <w:rsid w:val="00625DB3"/>
    <w:rsid w:val="00636DA8"/>
    <w:rsid w:val="00672DDB"/>
    <w:rsid w:val="00677306"/>
    <w:rsid w:val="00691EA5"/>
    <w:rsid w:val="006A0668"/>
    <w:rsid w:val="006A4933"/>
    <w:rsid w:val="006F5452"/>
    <w:rsid w:val="00726F0B"/>
    <w:rsid w:val="00733BE2"/>
    <w:rsid w:val="007568DA"/>
    <w:rsid w:val="00766D10"/>
    <w:rsid w:val="00790ED9"/>
    <w:rsid w:val="007919A0"/>
    <w:rsid w:val="007A4EE4"/>
    <w:rsid w:val="007A55B8"/>
    <w:rsid w:val="007C5F07"/>
    <w:rsid w:val="007C6F66"/>
    <w:rsid w:val="007D29FD"/>
    <w:rsid w:val="007D314C"/>
    <w:rsid w:val="007D3371"/>
    <w:rsid w:val="00800E85"/>
    <w:rsid w:val="008048C1"/>
    <w:rsid w:val="00812A11"/>
    <w:rsid w:val="008175E1"/>
    <w:rsid w:val="00833D39"/>
    <w:rsid w:val="00835C71"/>
    <w:rsid w:val="00854AE2"/>
    <w:rsid w:val="00864BC2"/>
    <w:rsid w:val="0087411E"/>
    <w:rsid w:val="008B5957"/>
    <w:rsid w:val="008D4F35"/>
    <w:rsid w:val="008D54B4"/>
    <w:rsid w:val="008E3AA5"/>
    <w:rsid w:val="008F035F"/>
    <w:rsid w:val="008F4BC6"/>
    <w:rsid w:val="0090424D"/>
    <w:rsid w:val="00914496"/>
    <w:rsid w:val="009313AD"/>
    <w:rsid w:val="0094604F"/>
    <w:rsid w:val="009567B1"/>
    <w:rsid w:val="00981CF4"/>
    <w:rsid w:val="009936C8"/>
    <w:rsid w:val="00993AE9"/>
    <w:rsid w:val="00994496"/>
    <w:rsid w:val="009946F1"/>
    <w:rsid w:val="009B0855"/>
    <w:rsid w:val="009F2AB4"/>
    <w:rsid w:val="00A06635"/>
    <w:rsid w:val="00A07AEC"/>
    <w:rsid w:val="00A15E61"/>
    <w:rsid w:val="00A237B0"/>
    <w:rsid w:val="00A314EA"/>
    <w:rsid w:val="00A32726"/>
    <w:rsid w:val="00A41766"/>
    <w:rsid w:val="00A52383"/>
    <w:rsid w:val="00A77CD3"/>
    <w:rsid w:val="00A85660"/>
    <w:rsid w:val="00AB3DDC"/>
    <w:rsid w:val="00AB7FDE"/>
    <w:rsid w:val="00AD5805"/>
    <w:rsid w:val="00BB7B6C"/>
    <w:rsid w:val="00C04D89"/>
    <w:rsid w:val="00C07B8B"/>
    <w:rsid w:val="00C1121F"/>
    <w:rsid w:val="00C11453"/>
    <w:rsid w:val="00C2619B"/>
    <w:rsid w:val="00C553E4"/>
    <w:rsid w:val="00C6162C"/>
    <w:rsid w:val="00C64EB6"/>
    <w:rsid w:val="00C70D7A"/>
    <w:rsid w:val="00C76E48"/>
    <w:rsid w:val="00C806B7"/>
    <w:rsid w:val="00C87937"/>
    <w:rsid w:val="00C95E48"/>
    <w:rsid w:val="00CB7FFB"/>
    <w:rsid w:val="00CC12C0"/>
    <w:rsid w:val="00CC4D1D"/>
    <w:rsid w:val="00CF51F2"/>
    <w:rsid w:val="00D01BF6"/>
    <w:rsid w:val="00D11066"/>
    <w:rsid w:val="00D12B20"/>
    <w:rsid w:val="00D135B2"/>
    <w:rsid w:val="00D2582E"/>
    <w:rsid w:val="00D54C01"/>
    <w:rsid w:val="00D74AD0"/>
    <w:rsid w:val="00D77274"/>
    <w:rsid w:val="00D80B63"/>
    <w:rsid w:val="00D80CA1"/>
    <w:rsid w:val="00D86100"/>
    <w:rsid w:val="00D95CE1"/>
    <w:rsid w:val="00DA496E"/>
    <w:rsid w:val="00DA4BB2"/>
    <w:rsid w:val="00DD2207"/>
    <w:rsid w:val="00DD5E1A"/>
    <w:rsid w:val="00DE2F24"/>
    <w:rsid w:val="00DE68FE"/>
    <w:rsid w:val="00E24990"/>
    <w:rsid w:val="00E41E37"/>
    <w:rsid w:val="00E439FD"/>
    <w:rsid w:val="00E8022B"/>
    <w:rsid w:val="00ED77CC"/>
    <w:rsid w:val="00F072B8"/>
    <w:rsid w:val="00F121D8"/>
    <w:rsid w:val="00F92ECB"/>
    <w:rsid w:val="00FA3130"/>
    <w:rsid w:val="00FA4BBB"/>
    <w:rsid w:val="00FA616E"/>
    <w:rsid w:val="00FB1214"/>
    <w:rsid w:val="00FC3A5C"/>
    <w:rsid w:val="00FD435F"/>
    <w:rsid w:val="00FD46EC"/>
    <w:rsid w:val="00FE73C5"/>
    <w:rsid w:val="00FF4CED"/>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35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73C5"/>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semiHidden/>
    <w:unhideWhenUsed/>
    <w:rsid w:val="007C6F66"/>
    <w:pPr>
      <w:spacing w:after="12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semiHidden/>
    <w:rsid w:val="007C6F66"/>
    <w:rPr>
      <w:rFonts w:ascii="Times New Roman" w:eastAsia="Times New Roman" w:hAnsi="Times New Roman"/>
      <w:sz w:val="24"/>
      <w:szCs w:val="24"/>
    </w:rPr>
  </w:style>
  <w:style w:type="paragraph" w:styleId="Akapitzlist">
    <w:name w:val="List Paragraph"/>
    <w:basedOn w:val="Normalny"/>
    <w:uiPriority w:val="34"/>
    <w:qFormat/>
    <w:rsid w:val="007C6F66"/>
    <w:pPr>
      <w:spacing w:after="0" w:line="240" w:lineRule="auto"/>
      <w:ind w:left="720"/>
      <w:contextualSpacing/>
    </w:pPr>
    <w:rPr>
      <w:rFonts w:ascii="Times New Roman" w:eastAsia="Times New Roman" w:hAnsi="Times New Roman"/>
      <w:sz w:val="20"/>
      <w:szCs w:val="20"/>
      <w:lang w:eastAsia="pl-PL"/>
    </w:rPr>
  </w:style>
  <w:style w:type="paragraph" w:customStyle="1" w:styleId="tytu">
    <w:name w:val="tytuł"/>
    <w:basedOn w:val="Normalny"/>
    <w:next w:val="Normalny"/>
    <w:rsid w:val="007C6F66"/>
    <w:pPr>
      <w:suppressAutoHyphens/>
      <w:spacing w:after="0" w:line="240" w:lineRule="auto"/>
      <w:jc w:val="center"/>
    </w:pPr>
    <w:rPr>
      <w:rFonts w:ascii="Times New Roman" w:eastAsia="Times New Roman" w:hAnsi="Times New Roman" w:cs="Verdana"/>
      <w:b/>
      <w:sz w:val="28"/>
      <w:szCs w:val="28"/>
      <w:lang w:eastAsia="zh-CN"/>
    </w:rPr>
  </w:style>
  <w:style w:type="character" w:customStyle="1" w:styleId="st">
    <w:name w:val="st"/>
    <w:basedOn w:val="Domylnaczcionkaakapitu"/>
    <w:rsid w:val="007C6F66"/>
  </w:style>
  <w:style w:type="character" w:styleId="Uwydatnienie">
    <w:name w:val="Emphasis"/>
    <w:basedOn w:val="Domylnaczcionkaakapitu"/>
    <w:uiPriority w:val="20"/>
    <w:qFormat/>
    <w:rsid w:val="007C6F66"/>
    <w:rPr>
      <w:i/>
      <w:iCs/>
    </w:rPr>
  </w:style>
  <w:style w:type="character" w:styleId="Odwoaniedokomentarza">
    <w:name w:val="annotation reference"/>
    <w:basedOn w:val="Domylnaczcionkaakapitu"/>
    <w:uiPriority w:val="99"/>
    <w:semiHidden/>
    <w:unhideWhenUsed/>
    <w:rsid w:val="00A237B0"/>
    <w:rPr>
      <w:sz w:val="16"/>
      <w:szCs w:val="16"/>
    </w:rPr>
  </w:style>
  <w:style w:type="paragraph" w:styleId="Tekstkomentarza">
    <w:name w:val="annotation text"/>
    <w:basedOn w:val="Normalny"/>
    <w:link w:val="TekstkomentarzaZnak"/>
    <w:uiPriority w:val="99"/>
    <w:semiHidden/>
    <w:unhideWhenUsed/>
    <w:rsid w:val="00A237B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237B0"/>
    <w:rPr>
      <w:lang w:eastAsia="en-US"/>
    </w:rPr>
  </w:style>
  <w:style w:type="paragraph" w:styleId="Tematkomentarza">
    <w:name w:val="annotation subject"/>
    <w:basedOn w:val="Tekstkomentarza"/>
    <w:next w:val="Tekstkomentarza"/>
    <w:link w:val="TematkomentarzaZnak"/>
    <w:uiPriority w:val="99"/>
    <w:semiHidden/>
    <w:unhideWhenUsed/>
    <w:rsid w:val="00A237B0"/>
    <w:rPr>
      <w:b/>
      <w:bCs/>
    </w:rPr>
  </w:style>
  <w:style w:type="character" w:customStyle="1" w:styleId="TematkomentarzaZnak">
    <w:name w:val="Temat komentarza Znak"/>
    <w:basedOn w:val="TekstkomentarzaZnak"/>
    <w:link w:val="Tematkomentarza"/>
    <w:uiPriority w:val="99"/>
    <w:semiHidden/>
    <w:rsid w:val="00A237B0"/>
    <w:rPr>
      <w:b/>
      <w:bCs/>
    </w:rPr>
  </w:style>
  <w:style w:type="paragraph" w:styleId="Tekstpodstawowywcity3">
    <w:name w:val="Body Text Indent 3"/>
    <w:basedOn w:val="Normalny"/>
    <w:link w:val="Tekstpodstawowywcity3Znak"/>
    <w:uiPriority w:val="99"/>
    <w:semiHidden/>
    <w:unhideWhenUsed/>
    <w:rsid w:val="00404736"/>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04736"/>
    <w:rPr>
      <w:rFonts w:ascii="Times New Roman" w:eastAsia="Times New Roman" w:hAnsi="Times New Roman"/>
      <w:sz w:val="16"/>
      <w:szCs w:val="16"/>
    </w:rPr>
  </w:style>
  <w:style w:type="paragraph" w:customStyle="1" w:styleId="Bezformatowania">
    <w:name w:val="Bez formatowania"/>
    <w:rsid w:val="008F035F"/>
    <w:pPr>
      <w:suppressAutoHyphens/>
    </w:pPr>
    <w:rPr>
      <w:rFonts w:ascii="Helvetica" w:eastAsia="SimSun" w:hAnsi="Helvetica" w:cs="Arial Unicode MS"/>
      <w:color w:val="000000"/>
      <w:kern w:val="2"/>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49113354">
      <w:bodyDiv w:val="1"/>
      <w:marLeft w:val="0"/>
      <w:marRight w:val="0"/>
      <w:marTop w:val="0"/>
      <w:marBottom w:val="0"/>
      <w:divBdr>
        <w:top w:val="none" w:sz="0" w:space="0" w:color="auto"/>
        <w:left w:val="none" w:sz="0" w:space="0" w:color="auto"/>
        <w:bottom w:val="none" w:sz="0" w:space="0" w:color="auto"/>
        <w:right w:val="none" w:sz="0" w:space="0" w:color="auto"/>
      </w:divBdr>
    </w:div>
    <w:div w:id="53938022">
      <w:bodyDiv w:val="1"/>
      <w:marLeft w:val="0"/>
      <w:marRight w:val="0"/>
      <w:marTop w:val="0"/>
      <w:marBottom w:val="0"/>
      <w:divBdr>
        <w:top w:val="none" w:sz="0" w:space="0" w:color="auto"/>
        <w:left w:val="none" w:sz="0" w:space="0" w:color="auto"/>
        <w:bottom w:val="none" w:sz="0" w:space="0" w:color="auto"/>
        <w:right w:val="none" w:sz="0" w:space="0" w:color="auto"/>
      </w:divBdr>
    </w:div>
    <w:div w:id="61758835">
      <w:bodyDiv w:val="1"/>
      <w:marLeft w:val="0"/>
      <w:marRight w:val="0"/>
      <w:marTop w:val="0"/>
      <w:marBottom w:val="0"/>
      <w:divBdr>
        <w:top w:val="none" w:sz="0" w:space="0" w:color="auto"/>
        <w:left w:val="none" w:sz="0" w:space="0" w:color="auto"/>
        <w:bottom w:val="none" w:sz="0" w:space="0" w:color="auto"/>
        <w:right w:val="none" w:sz="0" w:space="0" w:color="auto"/>
      </w:divBdr>
    </w:div>
    <w:div w:id="215896836">
      <w:bodyDiv w:val="1"/>
      <w:marLeft w:val="0"/>
      <w:marRight w:val="0"/>
      <w:marTop w:val="0"/>
      <w:marBottom w:val="0"/>
      <w:divBdr>
        <w:top w:val="none" w:sz="0" w:space="0" w:color="auto"/>
        <w:left w:val="none" w:sz="0" w:space="0" w:color="auto"/>
        <w:bottom w:val="none" w:sz="0" w:space="0" w:color="auto"/>
        <w:right w:val="none" w:sz="0" w:space="0" w:color="auto"/>
      </w:divBdr>
    </w:div>
    <w:div w:id="287513965">
      <w:bodyDiv w:val="1"/>
      <w:marLeft w:val="0"/>
      <w:marRight w:val="0"/>
      <w:marTop w:val="0"/>
      <w:marBottom w:val="0"/>
      <w:divBdr>
        <w:top w:val="none" w:sz="0" w:space="0" w:color="auto"/>
        <w:left w:val="none" w:sz="0" w:space="0" w:color="auto"/>
        <w:bottom w:val="none" w:sz="0" w:space="0" w:color="auto"/>
        <w:right w:val="none" w:sz="0" w:space="0" w:color="auto"/>
      </w:divBdr>
    </w:div>
    <w:div w:id="332226825">
      <w:bodyDiv w:val="1"/>
      <w:marLeft w:val="0"/>
      <w:marRight w:val="0"/>
      <w:marTop w:val="0"/>
      <w:marBottom w:val="0"/>
      <w:divBdr>
        <w:top w:val="none" w:sz="0" w:space="0" w:color="auto"/>
        <w:left w:val="none" w:sz="0" w:space="0" w:color="auto"/>
        <w:bottom w:val="none" w:sz="0" w:space="0" w:color="auto"/>
        <w:right w:val="none" w:sz="0" w:space="0" w:color="auto"/>
      </w:divBdr>
    </w:div>
    <w:div w:id="335960660">
      <w:bodyDiv w:val="1"/>
      <w:marLeft w:val="0"/>
      <w:marRight w:val="0"/>
      <w:marTop w:val="0"/>
      <w:marBottom w:val="0"/>
      <w:divBdr>
        <w:top w:val="none" w:sz="0" w:space="0" w:color="auto"/>
        <w:left w:val="none" w:sz="0" w:space="0" w:color="auto"/>
        <w:bottom w:val="none" w:sz="0" w:space="0" w:color="auto"/>
        <w:right w:val="none" w:sz="0" w:space="0" w:color="auto"/>
      </w:divBdr>
    </w:div>
    <w:div w:id="345863706">
      <w:bodyDiv w:val="1"/>
      <w:marLeft w:val="0"/>
      <w:marRight w:val="0"/>
      <w:marTop w:val="0"/>
      <w:marBottom w:val="0"/>
      <w:divBdr>
        <w:top w:val="none" w:sz="0" w:space="0" w:color="auto"/>
        <w:left w:val="none" w:sz="0" w:space="0" w:color="auto"/>
        <w:bottom w:val="none" w:sz="0" w:space="0" w:color="auto"/>
        <w:right w:val="none" w:sz="0" w:space="0" w:color="auto"/>
      </w:divBdr>
    </w:div>
    <w:div w:id="363285387">
      <w:bodyDiv w:val="1"/>
      <w:marLeft w:val="0"/>
      <w:marRight w:val="0"/>
      <w:marTop w:val="0"/>
      <w:marBottom w:val="0"/>
      <w:divBdr>
        <w:top w:val="none" w:sz="0" w:space="0" w:color="auto"/>
        <w:left w:val="none" w:sz="0" w:space="0" w:color="auto"/>
        <w:bottom w:val="none" w:sz="0" w:space="0" w:color="auto"/>
        <w:right w:val="none" w:sz="0" w:space="0" w:color="auto"/>
      </w:divBdr>
    </w:div>
    <w:div w:id="371615601">
      <w:bodyDiv w:val="1"/>
      <w:marLeft w:val="0"/>
      <w:marRight w:val="0"/>
      <w:marTop w:val="0"/>
      <w:marBottom w:val="0"/>
      <w:divBdr>
        <w:top w:val="none" w:sz="0" w:space="0" w:color="auto"/>
        <w:left w:val="none" w:sz="0" w:space="0" w:color="auto"/>
        <w:bottom w:val="none" w:sz="0" w:space="0" w:color="auto"/>
        <w:right w:val="none" w:sz="0" w:space="0" w:color="auto"/>
      </w:divBdr>
    </w:div>
    <w:div w:id="481585368">
      <w:bodyDiv w:val="1"/>
      <w:marLeft w:val="0"/>
      <w:marRight w:val="0"/>
      <w:marTop w:val="0"/>
      <w:marBottom w:val="0"/>
      <w:divBdr>
        <w:top w:val="none" w:sz="0" w:space="0" w:color="auto"/>
        <w:left w:val="none" w:sz="0" w:space="0" w:color="auto"/>
        <w:bottom w:val="none" w:sz="0" w:space="0" w:color="auto"/>
        <w:right w:val="none" w:sz="0" w:space="0" w:color="auto"/>
      </w:divBdr>
    </w:div>
    <w:div w:id="627011713">
      <w:bodyDiv w:val="1"/>
      <w:marLeft w:val="0"/>
      <w:marRight w:val="0"/>
      <w:marTop w:val="0"/>
      <w:marBottom w:val="0"/>
      <w:divBdr>
        <w:top w:val="none" w:sz="0" w:space="0" w:color="auto"/>
        <w:left w:val="none" w:sz="0" w:space="0" w:color="auto"/>
        <w:bottom w:val="none" w:sz="0" w:space="0" w:color="auto"/>
        <w:right w:val="none" w:sz="0" w:space="0" w:color="auto"/>
      </w:divBdr>
    </w:div>
    <w:div w:id="664698725">
      <w:bodyDiv w:val="1"/>
      <w:marLeft w:val="0"/>
      <w:marRight w:val="0"/>
      <w:marTop w:val="0"/>
      <w:marBottom w:val="0"/>
      <w:divBdr>
        <w:top w:val="none" w:sz="0" w:space="0" w:color="auto"/>
        <w:left w:val="none" w:sz="0" w:space="0" w:color="auto"/>
        <w:bottom w:val="none" w:sz="0" w:space="0" w:color="auto"/>
        <w:right w:val="none" w:sz="0" w:space="0" w:color="auto"/>
      </w:divBdr>
    </w:div>
    <w:div w:id="673259936">
      <w:bodyDiv w:val="1"/>
      <w:marLeft w:val="0"/>
      <w:marRight w:val="0"/>
      <w:marTop w:val="0"/>
      <w:marBottom w:val="0"/>
      <w:divBdr>
        <w:top w:val="none" w:sz="0" w:space="0" w:color="auto"/>
        <w:left w:val="none" w:sz="0" w:space="0" w:color="auto"/>
        <w:bottom w:val="none" w:sz="0" w:space="0" w:color="auto"/>
        <w:right w:val="none" w:sz="0" w:space="0" w:color="auto"/>
      </w:divBdr>
    </w:div>
    <w:div w:id="800423343">
      <w:bodyDiv w:val="1"/>
      <w:marLeft w:val="0"/>
      <w:marRight w:val="0"/>
      <w:marTop w:val="0"/>
      <w:marBottom w:val="0"/>
      <w:divBdr>
        <w:top w:val="none" w:sz="0" w:space="0" w:color="auto"/>
        <w:left w:val="none" w:sz="0" w:space="0" w:color="auto"/>
        <w:bottom w:val="none" w:sz="0" w:space="0" w:color="auto"/>
        <w:right w:val="none" w:sz="0" w:space="0" w:color="auto"/>
      </w:divBdr>
    </w:div>
    <w:div w:id="828251924">
      <w:bodyDiv w:val="1"/>
      <w:marLeft w:val="0"/>
      <w:marRight w:val="0"/>
      <w:marTop w:val="0"/>
      <w:marBottom w:val="0"/>
      <w:divBdr>
        <w:top w:val="none" w:sz="0" w:space="0" w:color="auto"/>
        <w:left w:val="none" w:sz="0" w:space="0" w:color="auto"/>
        <w:bottom w:val="none" w:sz="0" w:space="0" w:color="auto"/>
        <w:right w:val="none" w:sz="0" w:space="0" w:color="auto"/>
      </w:divBdr>
    </w:div>
    <w:div w:id="910888327">
      <w:bodyDiv w:val="1"/>
      <w:marLeft w:val="0"/>
      <w:marRight w:val="0"/>
      <w:marTop w:val="0"/>
      <w:marBottom w:val="0"/>
      <w:divBdr>
        <w:top w:val="none" w:sz="0" w:space="0" w:color="auto"/>
        <w:left w:val="none" w:sz="0" w:space="0" w:color="auto"/>
        <w:bottom w:val="none" w:sz="0" w:space="0" w:color="auto"/>
        <w:right w:val="none" w:sz="0" w:space="0" w:color="auto"/>
      </w:divBdr>
    </w:div>
    <w:div w:id="916090653">
      <w:bodyDiv w:val="1"/>
      <w:marLeft w:val="0"/>
      <w:marRight w:val="0"/>
      <w:marTop w:val="0"/>
      <w:marBottom w:val="0"/>
      <w:divBdr>
        <w:top w:val="none" w:sz="0" w:space="0" w:color="auto"/>
        <w:left w:val="none" w:sz="0" w:space="0" w:color="auto"/>
        <w:bottom w:val="none" w:sz="0" w:space="0" w:color="auto"/>
        <w:right w:val="none" w:sz="0" w:space="0" w:color="auto"/>
      </w:divBdr>
    </w:div>
    <w:div w:id="978656937">
      <w:bodyDiv w:val="1"/>
      <w:marLeft w:val="0"/>
      <w:marRight w:val="0"/>
      <w:marTop w:val="0"/>
      <w:marBottom w:val="0"/>
      <w:divBdr>
        <w:top w:val="none" w:sz="0" w:space="0" w:color="auto"/>
        <w:left w:val="none" w:sz="0" w:space="0" w:color="auto"/>
        <w:bottom w:val="none" w:sz="0" w:space="0" w:color="auto"/>
        <w:right w:val="none" w:sz="0" w:space="0" w:color="auto"/>
      </w:divBdr>
    </w:div>
    <w:div w:id="1073969196">
      <w:bodyDiv w:val="1"/>
      <w:marLeft w:val="0"/>
      <w:marRight w:val="0"/>
      <w:marTop w:val="0"/>
      <w:marBottom w:val="0"/>
      <w:divBdr>
        <w:top w:val="none" w:sz="0" w:space="0" w:color="auto"/>
        <w:left w:val="none" w:sz="0" w:space="0" w:color="auto"/>
        <w:bottom w:val="none" w:sz="0" w:space="0" w:color="auto"/>
        <w:right w:val="none" w:sz="0" w:space="0" w:color="auto"/>
      </w:divBdr>
    </w:div>
    <w:div w:id="1123616200">
      <w:bodyDiv w:val="1"/>
      <w:marLeft w:val="0"/>
      <w:marRight w:val="0"/>
      <w:marTop w:val="0"/>
      <w:marBottom w:val="0"/>
      <w:divBdr>
        <w:top w:val="none" w:sz="0" w:space="0" w:color="auto"/>
        <w:left w:val="none" w:sz="0" w:space="0" w:color="auto"/>
        <w:bottom w:val="none" w:sz="0" w:space="0" w:color="auto"/>
        <w:right w:val="none" w:sz="0" w:space="0" w:color="auto"/>
      </w:divBdr>
    </w:div>
    <w:div w:id="1131702694">
      <w:bodyDiv w:val="1"/>
      <w:marLeft w:val="0"/>
      <w:marRight w:val="0"/>
      <w:marTop w:val="0"/>
      <w:marBottom w:val="0"/>
      <w:divBdr>
        <w:top w:val="none" w:sz="0" w:space="0" w:color="auto"/>
        <w:left w:val="none" w:sz="0" w:space="0" w:color="auto"/>
        <w:bottom w:val="none" w:sz="0" w:space="0" w:color="auto"/>
        <w:right w:val="none" w:sz="0" w:space="0" w:color="auto"/>
      </w:divBdr>
    </w:div>
    <w:div w:id="1163475810">
      <w:bodyDiv w:val="1"/>
      <w:marLeft w:val="0"/>
      <w:marRight w:val="0"/>
      <w:marTop w:val="0"/>
      <w:marBottom w:val="0"/>
      <w:divBdr>
        <w:top w:val="none" w:sz="0" w:space="0" w:color="auto"/>
        <w:left w:val="none" w:sz="0" w:space="0" w:color="auto"/>
        <w:bottom w:val="none" w:sz="0" w:space="0" w:color="auto"/>
        <w:right w:val="none" w:sz="0" w:space="0" w:color="auto"/>
      </w:divBdr>
    </w:div>
    <w:div w:id="1176114905">
      <w:bodyDiv w:val="1"/>
      <w:marLeft w:val="0"/>
      <w:marRight w:val="0"/>
      <w:marTop w:val="0"/>
      <w:marBottom w:val="0"/>
      <w:divBdr>
        <w:top w:val="none" w:sz="0" w:space="0" w:color="auto"/>
        <w:left w:val="none" w:sz="0" w:space="0" w:color="auto"/>
        <w:bottom w:val="none" w:sz="0" w:space="0" w:color="auto"/>
        <w:right w:val="none" w:sz="0" w:space="0" w:color="auto"/>
      </w:divBdr>
    </w:div>
    <w:div w:id="1221862556">
      <w:bodyDiv w:val="1"/>
      <w:marLeft w:val="0"/>
      <w:marRight w:val="0"/>
      <w:marTop w:val="0"/>
      <w:marBottom w:val="0"/>
      <w:divBdr>
        <w:top w:val="none" w:sz="0" w:space="0" w:color="auto"/>
        <w:left w:val="none" w:sz="0" w:space="0" w:color="auto"/>
        <w:bottom w:val="none" w:sz="0" w:space="0" w:color="auto"/>
        <w:right w:val="none" w:sz="0" w:space="0" w:color="auto"/>
      </w:divBdr>
    </w:div>
    <w:div w:id="1338074853">
      <w:bodyDiv w:val="1"/>
      <w:marLeft w:val="0"/>
      <w:marRight w:val="0"/>
      <w:marTop w:val="0"/>
      <w:marBottom w:val="0"/>
      <w:divBdr>
        <w:top w:val="none" w:sz="0" w:space="0" w:color="auto"/>
        <w:left w:val="none" w:sz="0" w:space="0" w:color="auto"/>
        <w:bottom w:val="none" w:sz="0" w:space="0" w:color="auto"/>
        <w:right w:val="none" w:sz="0" w:space="0" w:color="auto"/>
      </w:divBdr>
    </w:div>
    <w:div w:id="1356737930">
      <w:bodyDiv w:val="1"/>
      <w:marLeft w:val="0"/>
      <w:marRight w:val="0"/>
      <w:marTop w:val="0"/>
      <w:marBottom w:val="0"/>
      <w:divBdr>
        <w:top w:val="none" w:sz="0" w:space="0" w:color="auto"/>
        <w:left w:val="none" w:sz="0" w:space="0" w:color="auto"/>
        <w:bottom w:val="none" w:sz="0" w:space="0" w:color="auto"/>
        <w:right w:val="none" w:sz="0" w:space="0" w:color="auto"/>
      </w:divBdr>
    </w:div>
    <w:div w:id="1485928825">
      <w:bodyDiv w:val="1"/>
      <w:marLeft w:val="0"/>
      <w:marRight w:val="0"/>
      <w:marTop w:val="0"/>
      <w:marBottom w:val="0"/>
      <w:divBdr>
        <w:top w:val="none" w:sz="0" w:space="0" w:color="auto"/>
        <w:left w:val="none" w:sz="0" w:space="0" w:color="auto"/>
        <w:bottom w:val="none" w:sz="0" w:space="0" w:color="auto"/>
        <w:right w:val="none" w:sz="0" w:space="0" w:color="auto"/>
      </w:divBdr>
    </w:div>
    <w:div w:id="1583026871">
      <w:bodyDiv w:val="1"/>
      <w:marLeft w:val="0"/>
      <w:marRight w:val="0"/>
      <w:marTop w:val="0"/>
      <w:marBottom w:val="0"/>
      <w:divBdr>
        <w:top w:val="none" w:sz="0" w:space="0" w:color="auto"/>
        <w:left w:val="none" w:sz="0" w:space="0" w:color="auto"/>
        <w:bottom w:val="none" w:sz="0" w:space="0" w:color="auto"/>
        <w:right w:val="none" w:sz="0" w:space="0" w:color="auto"/>
      </w:divBdr>
    </w:div>
    <w:div w:id="1654874001">
      <w:bodyDiv w:val="1"/>
      <w:marLeft w:val="0"/>
      <w:marRight w:val="0"/>
      <w:marTop w:val="0"/>
      <w:marBottom w:val="0"/>
      <w:divBdr>
        <w:top w:val="none" w:sz="0" w:space="0" w:color="auto"/>
        <w:left w:val="none" w:sz="0" w:space="0" w:color="auto"/>
        <w:bottom w:val="none" w:sz="0" w:space="0" w:color="auto"/>
        <w:right w:val="none" w:sz="0" w:space="0" w:color="auto"/>
      </w:divBdr>
    </w:div>
    <w:div w:id="1773469987">
      <w:bodyDiv w:val="1"/>
      <w:marLeft w:val="0"/>
      <w:marRight w:val="0"/>
      <w:marTop w:val="0"/>
      <w:marBottom w:val="0"/>
      <w:divBdr>
        <w:top w:val="none" w:sz="0" w:space="0" w:color="auto"/>
        <w:left w:val="none" w:sz="0" w:space="0" w:color="auto"/>
        <w:bottom w:val="none" w:sz="0" w:space="0" w:color="auto"/>
        <w:right w:val="none" w:sz="0" w:space="0" w:color="auto"/>
      </w:divBdr>
    </w:div>
    <w:div w:id="1898279888">
      <w:bodyDiv w:val="1"/>
      <w:marLeft w:val="0"/>
      <w:marRight w:val="0"/>
      <w:marTop w:val="0"/>
      <w:marBottom w:val="0"/>
      <w:divBdr>
        <w:top w:val="none" w:sz="0" w:space="0" w:color="auto"/>
        <w:left w:val="none" w:sz="0" w:space="0" w:color="auto"/>
        <w:bottom w:val="none" w:sz="0" w:space="0" w:color="auto"/>
        <w:right w:val="none" w:sz="0" w:space="0" w:color="auto"/>
      </w:divBdr>
    </w:div>
    <w:div w:id="1949312100">
      <w:bodyDiv w:val="1"/>
      <w:marLeft w:val="0"/>
      <w:marRight w:val="0"/>
      <w:marTop w:val="0"/>
      <w:marBottom w:val="0"/>
      <w:divBdr>
        <w:top w:val="none" w:sz="0" w:space="0" w:color="auto"/>
        <w:left w:val="none" w:sz="0" w:space="0" w:color="auto"/>
        <w:bottom w:val="none" w:sz="0" w:space="0" w:color="auto"/>
        <w:right w:val="none" w:sz="0" w:space="0" w:color="auto"/>
      </w:divBdr>
    </w:div>
    <w:div w:id="2034843461">
      <w:bodyDiv w:val="1"/>
      <w:marLeft w:val="0"/>
      <w:marRight w:val="0"/>
      <w:marTop w:val="0"/>
      <w:marBottom w:val="0"/>
      <w:divBdr>
        <w:top w:val="none" w:sz="0" w:space="0" w:color="auto"/>
        <w:left w:val="none" w:sz="0" w:space="0" w:color="auto"/>
        <w:bottom w:val="none" w:sz="0" w:space="0" w:color="auto"/>
        <w:right w:val="none" w:sz="0" w:space="0" w:color="auto"/>
      </w:divBdr>
    </w:div>
    <w:div w:id="2081292597">
      <w:bodyDiv w:val="1"/>
      <w:marLeft w:val="0"/>
      <w:marRight w:val="0"/>
      <w:marTop w:val="0"/>
      <w:marBottom w:val="0"/>
      <w:divBdr>
        <w:top w:val="none" w:sz="0" w:space="0" w:color="auto"/>
        <w:left w:val="none" w:sz="0" w:space="0" w:color="auto"/>
        <w:bottom w:val="none" w:sz="0" w:space="0" w:color="auto"/>
        <w:right w:val="none" w:sz="0" w:space="0" w:color="auto"/>
      </w:divBdr>
    </w:div>
    <w:div w:id="2130001526">
      <w:bodyDiv w:val="1"/>
      <w:marLeft w:val="0"/>
      <w:marRight w:val="0"/>
      <w:marTop w:val="0"/>
      <w:marBottom w:val="0"/>
      <w:divBdr>
        <w:top w:val="none" w:sz="0" w:space="0" w:color="auto"/>
        <w:left w:val="none" w:sz="0" w:space="0" w:color="auto"/>
        <w:bottom w:val="none" w:sz="0" w:space="0" w:color="auto"/>
        <w:right w:val="none" w:sz="0" w:space="0" w:color="auto"/>
      </w:divBdr>
    </w:div>
    <w:div w:id="2135442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71BA23-8699-4540-80C7-693823A77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325</TotalTime>
  <Pages>10</Pages>
  <Words>3658</Words>
  <Characters>21954</Characters>
  <Application>Microsoft Office Word</Application>
  <DocSecurity>0</DocSecurity>
  <Lines>182</Lines>
  <Paragraphs>51</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25561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Agnieszka Sewastynowicz</cp:lastModifiedBy>
  <cp:revision>15</cp:revision>
  <cp:lastPrinted>2018-10-09T09:45:00Z</cp:lastPrinted>
  <dcterms:created xsi:type="dcterms:W3CDTF">2018-10-09T06:40:00Z</dcterms:created>
  <dcterms:modified xsi:type="dcterms:W3CDTF">2018-10-09T13:26:00Z</dcterms:modified>
</cp:coreProperties>
</file>