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20" w:rsidRPr="00BB1D6F" w:rsidRDefault="00BE7920" w:rsidP="00AE0B49">
      <w:pPr>
        <w:rPr>
          <w:rFonts w:ascii="Verdana" w:hAnsi="Verdana" w:cs="Arial"/>
          <w:b/>
          <w:bCs/>
          <w:sz w:val="20"/>
          <w:szCs w:val="20"/>
        </w:rPr>
      </w:pPr>
      <w:r w:rsidRPr="00BB1D6F">
        <w:rPr>
          <w:rFonts w:ascii="Verdana" w:hAnsi="Verdana" w:cs="Arial"/>
          <w:b/>
          <w:bCs/>
          <w:sz w:val="20"/>
          <w:szCs w:val="20"/>
        </w:rPr>
        <w:t>Pakiet nr 1.</w:t>
      </w:r>
    </w:p>
    <w:p w:rsidR="00BE7920" w:rsidRPr="00BB1D6F" w:rsidRDefault="00BE7920" w:rsidP="00AE0B49">
      <w:pPr>
        <w:rPr>
          <w:rFonts w:ascii="Verdana" w:hAnsi="Verdana" w:cs="Arial"/>
          <w:sz w:val="20"/>
          <w:szCs w:val="20"/>
        </w:rPr>
      </w:pPr>
      <w:r w:rsidRPr="00BB1D6F">
        <w:rPr>
          <w:rFonts w:ascii="Verdana" w:hAnsi="Verdana" w:cs="Arial"/>
          <w:b/>
          <w:bCs/>
          <w:sz w:val="20"/>
          <w:szCs w:val="20"/>
        </w:rPr>
        <w:t>Wirówki laboratoryjne</w:t>
      </w:r>
    </w:p>
    <w:tbl>
      <w:tblPr>
        <w:tblpPr w:leftFromText="141" w:rightFromText="141" w:vertAnchor="page" w:horzAnchor="margin" w:tblpY="2498"/>
        <w:tblW w:w="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6"/>
        <w:gridCol w:w="2820"/>
        <w:gridCol w:w="1131"/>
        <w:gridCol w:w="1558"/>
      </w:tblGrid>
      <w:tr w:rsidR="00BE7920" w:rsidRPr="00BB1D6F" w:rsidTr="00BE7920">
        <w:tc>
          <w:tcPr>
            <w:tcW w:w="386" w:type="dxa"/>
          </w:tcPr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20" w:type="dxa"/>
          </w:tcPr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131" w:type="dxa"/>
          </w:tcPr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Ilość</w:t>
            </w:r>
          </w:p>
        </w:tc>
        <w:tc>
          <w:tcPr>
            <w:tcW w:w="1558" w:type="dxa"/>
          </w:tcPr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Kod CPV</w:t>
            </w:r>
          </w:p>
        </w:tc>
      </w:tr>
      <w:tr w:rsidR="00BE7920" w:rsidRPr="00BB1D6F" w:rsidTr="00BE7920">
        <w:tc>
          <w:tcPr>
            <w:tcW w:w="386" w:type="dxa"/>
          </w:tcPr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2820" w:type="dxa"/>
          </w:tcPr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Mikrowirówka</w:t>
            </w:r>
            <w:proofErr w:type="spellEnd"/>
          </w:p>
        </w:tc>
        <w:tc>
          <w:tcPr>
            <w:tcW w:w="1131" w:type="dxa"/>
            <w:vAlign w:val="center"/>
          </w:tcPr>
          <w:p w:rsidR="00BE7920" w:rsidRPr="00BB1D6F" w:rsidRDefault="00BE7920" w:rsidP="00AE0B49">
            <w:pPr>
              <w:pStyle w:val="NormalnyWeb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BE7920" w:rsidRPr="00BB1D6F" w:rsidRDefault="00BE7920" w:rsidP="00AE0B4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Cs/>
                <w:sz w:val="20"/>
                <w:szCs w:val="20"/>
              </w:rPr>
              <w:t>42931100-2</w:t>
            </w:r>
          </w:p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E7920" w:rsidRPr="00BB1D6F" w:rsidTr="00BE7920">
        <w:tc>
          <w:tcPr>
            <w:tcW w:w="386" w:type="dxa"/>
          </w:tcPr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2820" w:type="dxa"/>
          </w:tcPr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Wirówka z rotorem kątowym mała</w:t>
            </w:r>
          </w:p>
        </w:tc>
        <w:tc>
          <w:tcPr>
            <w:tcW w:w="1131" w:type="dxa"/>
            <w:vAlign w:val="center"/>
          </w:tcPr>
          <w:p w:rsidR="00BE7920" w:rsidRPr="00BB1D6F" w:rsidRDefault="00BE7920" w:rsidP="00AE0B49">
            <w:pPr>
              <w:pStyle w:val="NormalnyWeb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BE7920" w:rsidRPr="00BB1D6F" w:rsidRDefault="00BE7920" w:rsidP="00AE0B4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Cs/>
                <w:sz w:val="20"/>
                <w:szCs w:val="20"/>
              </w:rPr>
              <w:t>42931100-2</w:t>
            </w:r>
          </w:p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E7920" w:rsidRPr="00BB1D6F" w:rsidTr="00BE7920">
        <w:tc>
          <w:tcPr>
            <w:tcW w:w="386" w:type="dxa"/>
          </w:tcPr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2820" w:type="dxa"/>
          </w:tcPr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Wirówka z rotorem kątowym duża</w:t>
            </w:r>
          </w:p>
        </w:tc>
        <w:tc>
          <w:tcPr>
            <w:tcW w:w="1131" w:type="dxa"/>
            <w:vAlign w:val="center"/>
          </w:tcPr>
          <w:p w:rsidR="00BE7920" w:rsidRPr="00BB1D6F" w:rsidRDefault="00BE7920" w:rsidP="00AE0B49">
            <w:pPr>
              <w:pStyle w:val="NormalnyWeb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vAlign w:val="center"/>
          </w:tcPr>
          <w:p w:rsidR="00BE7920" w:rsidRPr="00BB1D6F" w:rsidRDefault="00BE7920" w:rsidP="00AE0B4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Cs/>
                <w:sz w:val="20"/>
                <w:szCs w:val="20"/>
              </w:rPr>
              <w:t>42931100-2</w:t>
            </w:r>
          </w:p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E7920" w:rsidRPr="00BB1D6F" w:rsidRDefault="00BE7920" w:rsidP="00AE0B49">
      <w:pPr>
        <w:rPr>
          <w:rFonts w:ascii="Verdana" w:hAnsi="Verdana" w:cs="Arial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sz w:val="20"/>
          <w:szCs w:val="20"/>
        </w:rPr>
      </w:pPr>
      <w:r w:rsidRPr="00BB1D6F">
        <w:rPr>
          <w:rFonts w:ascii="Verdana" w:hAnsi="Verdana" w:cs="Arial"/>
          <w:b/>
          <w:sz w:val="20"/>
          <w:szCs w:val="20"/>
        </w:rPr>
        <w:t>ad 1</w:t>
      </w:r>
      <w:r w:rsidRPr="00BB1D6F">
        <w:rPr>
          <w:rFonts w:ascii="Verdana" w:hAnsi="Verdana" w:cs="Arial"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8749"/>
      </w:tblGrid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proofErr w:type="spellStart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Mikrowirówka</w:t>
            </w:r>
            <w:proofErr w:type="spellEnd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 stołowa, fabrycznie nowa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Cs w:val="20"/>
              </w:rPr>
              <w:t xml:space="preserve">Silnik </w:t>
            </w:r>
            <w:proofErr w:type="spellStart"/>
            <w:r w:rsidRPr="00BB1D6F">
              <w:rPr>
                <w:rFonts w:ascii="Verdana" w:hAnsi="Verdana"/>
                <w:szCs w:val="20"/>
              </w:rPr>
              <w:t>bezszczotkowy</w:t>
            </w:r>
            <w:proofErr w:type="spellEnd"/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Automatyczne otwieranie pokrywy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Rozpędzanie/hamowanie poniżej 13 s (do/od prędkości maks.)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Rotor kątowy min.</w:t>
            </w:r>
            <w:r w:rsidRPr="00BB1D6F">
              <w:rPr>
                <w:rFonts w:ascii="Verdana" w:hAnsi="Verdana"/>
                <w:szCs w:val="20"/>
              </w:rPr>
              <w:t xml:space="preserve"> 6 x 1,5 / 2 ml mikroprobówki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Możliwość zaprogramowania obrotów i czasu wirówki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Maks. przyspieszenie odśrodkowe min. 10.000xg 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Prędkość maksymalna min. 10.000rpm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Zabezpieczenie przed:</w:t>
            </w:r>
          </w:p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- uruchomieniem wirówki z nie wyważonym rotorem</w:t>
            </w:r>
          </w:p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- otwarciem pokrywy w czasie wirowania</w:t>
            </w:r>
          </w:p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- uruchomieniem wirówki przy otwartej pokrywie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Wymiary zewnętrzne nie większe jak: 24cm x 25cm x 13cm (szer. x głęb. x wys.)</w:t>
            </w:r>
          </w:p>
        </w:tc>
      </w:tr>
    </w:tbl>
    <w:p w:rsidR="00BE7920" w:rsidRPr="00BB1D6F" w:rsidRDefault="00BE7920" w:rsidP="00AE0B49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BB1D6F">
        <w:rPr>
          <w:rFonts w:ascii="Verdana" w:hAnsi="Verdana" w:cs="Arial"/>
          <w:b/>
          <w:sz w:val="20"/>
          <w:szCs w:val="20"/>
        </w:rPr>
        <w:t>ad 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8755"/>
      </w:tblGrid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8755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755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Wirówki stołowe z chłodzeniem, fabrycznie nowe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755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Cs w:val="20"/>
              </w:rPr>
              <w:t>Temperatura +</w:t>
            </w:r>
            <w:smartTag w:uri="urn:schemas-microsoft-com:office:smarttags" w:element="metricconverter">
              <w:smartTagPr>
                <w:attr w:name="ProductID" w:val="4ﾰC"/>
              </w:smartTagPr>
              <w:r w:rsidRPr="00BB1D6F">
                <w:rPr>
                  <w:rFonts w:ascii="Verdana" w:hAnsi="Verdana"/>
                  <w:szCs w:val="20"/>
                </w:rPr>
                <w:t>4°C</w:t>
              </w:r>
            </w:smartTag>
            <w:r w:rsidRPr="00BB1D6F">
              <w:rPr>
                <w:rFonts w:ascii="Verdana" w:hAnsi="Verdana"/>
                <w:szCs w:val="20"/>
              </w:rPr>
              <w:t xml:space="preserve"> zapewniona dla maksymalnej prędkości wirowania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755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System identyfikacji błędów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755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Silnik </w:t>
            </w: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bezszczotkowy</w:t>
            </w:r>
            <w:proofErr w:type="spellEnd"/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Rotor kątowy, min.10 miejscowy wyposażony w 10 wkładek redukcyjnych do odwirowania gilz o </w:t>
            </w:r>
            <w:proofErr w:type="spellStart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poj</w:t>
            </w:r>
            <w:proofErr w:type="spellEnd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. 3-5 ml 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Przyspieszenie min. 1500g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Możliwość zaprogramowania obrotów i czasu wirowania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Zakres obrotów: 300-4000/min.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Zabezpieczenie przed:</w:t>
            </w:r>
          </w:p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lastRenderedPageBreak/>
              <w:t>- uruchomieniem wirówki z nie wyważonym rotorem</w:t>
            </w:r>
          </w:p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- otwarciem pokrywy w czasie wirowania</w:t>
            </w:r>
          </w:p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- uruchomieniem wirówki przy otwartej pokrywie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Wymiary zewnętrzne nie większe niż: 40cm x70cm x 32cm (szer. x głęb. x wys.)</w:t>
            </w:r>
          </w:p>
        </w:tc>
      </w:tr>
    </w:tbl>
    <w:p w:rsidR="00BE7920" w:rsidRPr="00BB1D6F" w:rsidRDefault="00BE7920" w:rsidP="00AE0B49">
      <w:pPr>
        <w:spacing w:line="360" w:lineRule="auto"/>
        <w:rPr>
          <w:rFonts w:ascii="Verdana" w:hAnsi="Verdana" w:cs="Arial"/>
          <w:sz w:val="20"/>
          <w:szCs w:val="20"/>
        </w:rPr>
      </w:pPr>
    </w:p>
    <w:p w:rsidR="00BE7920" w:rsidRPr="00BB1D6F" w:rsidRDefault="00BE7920" w:rsidP="00AE0B49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BB1D6F">
        <w:rPr>
          <w:rFonts w:ascii="Verdana" w:hAnsi="Verdana" w:cs="Arial"/>
          <w:b/>
          <w:sz w:val="20"/>
          <w:szCs w:val="20"/>
        </w:rPr>
        <w:t>ad 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8755"/>
      </w:tblGrid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8755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755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Wirówki stołowe z chłodzeniem, fabrycznie nowe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755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Cs w:val="20"/>
              </w:rPr>
              <w:t>Temperatura +</w:t>
            </w:r>
            <w:smartTag w:uri="urn:schemas-microsoft-com:office:smarttags" w:element="metricconverter">
              <w:smartTagPr>
                <w:attr w:name="ProductID" w:val="4ﾰC"/>
              </w:smartTagPr>
              <w:r w:rsidRPr="00BB1D6F">
                <w:rPr>
                  <w:rFonts w:ascii="Verdana" w:hAnsi="Verdana"/>
                  <w:szCs w:val="20"/>
                </w:rPr>
                <w:t>4°C</w:t>
              </w:r>
            </w:smartTag>
            <w:r w:rsidRPr="00BB1D6F">
              <w:rPr>
                <w:rFonts w:ascii="Verdana" w:hAnsi="Verdana"/>
                <w:szCs w:val="20"/>
              </w:rPr>
              <w:t xml:space="preserve"> zapewniona dla maksymalnej prędkości wirowania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755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System identyfikacji błędów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755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Silnik </w:t>
            </w: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bezszczotkowy</w:t>
            </w:r>
            <w:proofErr w:type="spellEnd"/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Rotor kątowy min. 24 miejscowy, przystosowany do wirowania probówek o pojemności 10-15 ml .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Przyspieszenie min. 1500g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Możliwość zaprogramowania obrotów i czasu wirówki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Zakres obrotów: 300-4000/min.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Zabezpieczenie przed:</w:t>
            </w:r>
          </w:p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- uruchomieniem wirówki z nie wyważonym rotorem</w:t>
            </w:r>
          </w:p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- otwarciem pokrywy w czasie wirowania</w:t>
            </w:r>
          </w:p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- uruchomieniem wirówki przy otwartej pokrywie</w:t>
            </w:r>
          </w:p>
        </w:tc>
      </w:tr>
      <w:tr w:rsidR="00BE7920" w:rsidRPr="00BB1D6F" w:rsidTr="00BE7920">
        <w:trPr>
          <w:trHeight w:val="70"/>
        </w:trPr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Wymiary zewnętrzne nie większe niż 45cm x 70cm x 40cm; (szer. x głęb. x wys.)</w:t>
            </w:r>
          </w:p>
        </w:tc>
      </w:tr>
    </w:tbl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bCs/>
          <w:sz w:val="20"/>
          <w:szCs w:val="20"/>
        </w:rPr>
      </w:pPr>
      <w:r w:rsidRPr="00BB1D6F">
        <w:rPr>
          <w:rFonts w:ascii="Verdana" w:hAnsi="Verdana" w:cs="Arial"/>
          <w:b/>
          <w:bCs/>
          <w:sz w:val="20"/>
          <w:szCs w:val="20"/>
        </w:rPr>
        <w:t>Pakiet nr 2.</w:t>
      </w:r>
    </w:p>
    <w:p w:rsidR="00BE7920" w:rsidRPr="00BB1D6F" w:rsidRDefault="00BE7920" w:rsidP="00AE0B49">
      <w:pPr>
        <w:rPr>
          <w:rFonts w:ascii="Verdana" w:hAnsi="Verdana" w:cs="Arial"/>
          <w:sz w:val="20"/>
          <w:szCs w:val="20"/>
        </w:rPr>
      </w:pPr>
      <w:r w:rsidRPr="00BB1D6F">
        <w:rPr>
          <w:rFonts w:ascii="Verdana" w:hAnsi="Verdana" w:cs="Arial"/>
          <w:b/>
          <w:bCs/>
          <w:sz w:val="20"/>
          <w:szCs w:val="20"/>
        </w:rPr>
        <w:t>Digestoria laboratoryjne</w:t>
      </w:r>
    </w:p>
    <w:tbl>
      <w:tblPr>
        <w:tblpPr w:leftFromText="141" w:rightFromText="141" w:vertAnchor="page" w:horzAnchor="margin" w:tblpY="10936"/>
        <w:tblW w:w="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"/>
        <w:gridCol w:w="2818"/>
        <w:gridCol w:w="1132"/>
        <w:gridCol w:w="1558"/>
      </w:tblGrid>
      <w:tr w:rsidR="00AE0B49" w:rsidRPr="00BB1D6F" w:rsidTr="00AE0B49">
        <w:tc>
          <w:tcPr>
            <w:tcW w:w="385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18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132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Ilość</w:t>
            </w:r>
          </w:p>
        </w:tc>
        <w:tc>
          <w:tcPr>
            <w:tcW w:w="1558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Kod CPV</w:t>
            </w:r>
          </w:p>
        </w:tc>
      </w:tr>
      <w:tr w:rsidR="00AE0B49" w:rsidRPr="00BB1D6F" w:rsidTr="00AE0B49">
        <w:tc>
          <w:tcPr>
            <w:tcW w:w="385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18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bCs/>
                <w:sz w:val="20"/>
                <w:szCs w:val="20"/>
              </w:rPr>
              <w:t>Digestorium laboratoryjne</w:t>
            </w:r>
          </w:p>
        </w:tc>
        <w:tc>
          <w:tcPr>
            <w:tcW w:w="1132" w:type="dxa"/>
            <w:vAlign w:val="center"/>
          </w:tcPr>
          <w:p w:rsidR="00AE0B49" w:rsidRPr="00BB1D6F" w:rsidRDefault="00AE0B49" w:rsidP="00AE0B49">
            <w:pPr>
              <w:pStyle w:val="NormalnyWeb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vAlign w:val="center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39180000-7</w:t>
            </w:r>
          </w:p>
        </w:tc>
      </w:tr>
    </w:tbl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C91230" w:rsidRPr="00BB1D6F" w:rsidRDefault="00C91230" w:rsidP="00AE0B49">
      <w:pPr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  <w:r w:rsidRPr="00BB1D6F">
        <w:rPr>
          <w:rFonts w:ascii="Verdana" w:hAnsi="Verdana" w:cs="Arial"/>
          <w:b/>
          <w:sz w:val="20"/>
          <w:szCs w:val="20"/>
        </w:rPr>
        <w:t>ad 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8749"/>
      </w:tblGrid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uppressAutoHyphens/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Digestorium przeznaczone do odprowadzania szkodliwych oparów oraz żrących substancji chemicznych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uppressAutoHyphens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Digestorium o </w:t>
            </w: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wym:dł</w:t>
            </w:r>
            <w:proofErr w:type="spellEnd"/>
            <w:r w:rsidRPr="00BB1D6F">
              <w:rPr>
                <w:rFonts w:ascii="Verdana" w:hAnsi="Verdana" w:cs="Arial"/>
                <w:sz w:val="20"/>
                <w:szCs w:val="20"/>
              </w:rPr>
              <w:t xml:space="preserve"> 100-120cm, gł.60-75cm,wysokość blatu roboczego 90-92cm, całkowita wysokość-200-220cm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uppressAutoHyphens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Digestorium wykonane ze stali nierdzewnej – kwasoodpornej.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Boki komory oszklone, pod blatem roboczym szafka z przesuwnymi drzwiami oddzielonymi półkami z możliwością  regulacji ich wysokości).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uppressAutoHyphens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Otwory wentylacyjne na tylnej ścianie komory roboczej oraz dolnej i  górnej części, </w:t>
            </w:r>
            <w:r w:rsidRPr="00BB1D6F">
              <w:rPr>
                <w:rFonts w:ascii="Verdana" w:hAnsi="Verdana" w:cs="Arial"/>
                <w:sz w:val="20"/>
                <w:szCs w:val="20"/>
              </w:rPr>
              <w:lastRenderedPageBreak/>
              <w:t>a także z tyłu blatu roboczego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uppressAutoHyphens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Digestorium wyposażone w kran (dopływ wody) oraz mała umywalkę o </w:t>
            </w: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wym</w:t>
            </w:r>
            <w:proofErr w:type="spellEnd"/>
            <w:r w:rsidRPr="00BB1D6F">
              <w:rPr>
                <w:rFonts w:ascii="Verdana" w:hAnsi="Verdana" w:cs="Arial"/>
                <w:sz w:val="20"/>
                <w:szCs w:val="20"/>
              </w:rPr>
              <w:t>: od17cm od 20cm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uppressAutoHyphens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Urządzenie  posiada przesuwne okno, blokadę podniesienia oraz oświetlenie</w:t>
            </w:r>
          </w:p>
        </w:tc>
      </w:tr>
    </w:tbl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bCs/>
          <w:sz w:val="20"/>
          <w:szCs w:val="20"/>
        </w:rPr>
      </w:pPr>
      <w:r w:rsidRPr="00BB1D6F">
        <w:rPr>
          <w:rFonts w:ascii="Verdana" w:hAnsi="Verdana" w:cs="Arial"/>
          <w:b/>
          <w:bCs/>
          <w:sz w:val="20"/>
          <w:szCs w:val="20"/>
        </w:rPr>
        <w:t>Pakiet nr 3.</w:t>
      </w:r>
    </w:p>
    <w:p w:rsidR="00BE7920" w:rsidRPr="00BB1D6F" w:rsidRDefault="00BE7920" w:rsidP="00AE0B49">
      <w:pPr>
        <w:rPr>
          <w:rFonts w:ascii="Verdana" w:hAnsi="Verdana" w:cs="Arial"/>
          <w:b/>
          <w:bCs/>
          <w:sz w:val="20"/>
          <w:szCs w:val="20"/>
        </w:rPr>
      </w:pPr>
      <w:r w:rsidRPr="00BB1D6F">
        <w:rPr>
          <w:rFonts w:ascii="Verdana" w:hAnsi="Verdana" w:cs="Arial"/>
          <w:b/>
          <w:bCs/>
          <w:sz w:val="20"/>
          <w:szCs w:val="20"/>
        </w:rPr>
        <w:t>Laboratoryjny sprzęt chłodniczy</w:t>
      </w:r>
    </w:p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page" w:horzAnchor="margin" w:tblpY="4216"/>
        <w:tblW w:w="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"/>
        <w:gridCol w:w="2818"/>
        <w:gridCol w:w="1132"/>
        <w:gridCol w:w="1558"/>
      </w:tblGrid>
      <w:tr w:rsidR="00AE0B49" w:rsidRPr="00BB1D6F" w:rsidTr="00AE0B49">
        <w:tc>
          <w:tcPr>
            <w:tcW w:w="385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18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132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Ilość</w:t>
            </w:r>
          </w:p>
        </w:tc>
        <w:tc>
          <w:tcPr>
            <w:tcW w:w="1558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Kod CPV</w:t>
            </w:r>
          </w:p>
        </w:tc>
      </w:tr>
      <w:tr w:rsidR="00AE0B49" w:rsidRPr="00BB1D6F" w:rsidTr="00AE0B49">
        <w:tc>
          <w:tcPr>
            <w:tcW w:w="385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Szafa chłodnicza duża</w:t>
            </w:r>
          </w:p>
        </w:tc>
        <w:tc>
          <w:tcPr>
            <w:tcW w:w="1132" w:type="dxa"/>
            <w:vAlign w:val="center"/>
          </w:tcPr>
          <w:p w:rsidR="00AE0B49" w:rsidRPr="00BB1D6F" w:rsidRDefault="00AE0B49" w:rsidP="00AE0B49">
            <w:pPr>
              <w:pStyle w:val="NormalnyWeb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558" w:type="dxa"/>
            <w:vAlign w:val="center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42513200-7</w:t>
            </w:r>
          </w:p>
        </w:tc>
      </w:tr>
      <w:tr w:rsidR="00AE0B49" w:rsidRPr="00BB1D6F" w:rsidTr="00AE0B49">
        <w:tc>
          <w:tcPr>
            <w:tcW w:w="385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818" w:type="dxa"/>
          </w:tcPr>
          <w:p w:rsidR="00AE0B49" w:rsidRPr="00BB1D6F" w:rsidRDefault="00AE0B49" w:rsidP="00AE0B4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Cs/>
                <w:sz w:val="20"/>
                <w:szCs w:val="20"/>
              </w:rPr>
              <w:t>Szafa chłodnicza mała</w:t>
            </w:r>
          </w:p>
        </w:tc>
        <w:tc>
          <w:tcPr>
            <w:tcW w:w="1132" w:type="dxa"/>
            <w:vAlign w:val="center"/>
          </w:tcPr>
          <w:p w:rsidR="00AE0B49" w:rsidRPr="00BB1D6F" w:rsidRDefault="00AE0B49" w:rsidP="00AE0B49">
            <w:pPr>
              <w:pStyle w:val="NormalnyWeb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558" w:type="dxa"/>
            <w:vAlign w:val="center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42513200-7</w:t>
            </w:r>
          </w:p>
        </w:tc>
      </w:tr>
      <w:tr w:rsidR="00AE0B49" w:rsidRPr="00BB1D6F" w:rsidTr="00AE0B49">
        <w:tc>
          <w:tcPr>
            <w:tcW w:w="385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818" w:type="dxa"/>
          </w:tcPr>
          <w:p w:rsidR="00AE0B49" w:rsidRPr="00BB1D6F" w:rsidRDefault="00AE0B49" w:rsidP="00AE0B4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Cs/>
                <w:sz w:val="20"/>
                <w:szCs w:val="20"/>
              </w:rPr>
              <w:t>Zamrażarka duża</w:t>
            </w:r>
          </w:p>
        </w:tc>
        <w:tc>
          <w:tcPr>
            <w:tcW w:w="1132" w:type="dxa"/>
            <w:vAlign w:val="center"/>
          </w:tcPr>
          <w:p w:rsidR="00AE0B49" w:rsidRPr="00BB1D6F" w:rsidRDefault="00AE0B49" w:rsidP="00AE0B49">
            <w:pPr>
              <w:pStyle w:val="NormalnyWeb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42513100-6</w:t>
            </w:r>
          </w:p>
        </w:tc>
      </w:tr>
      <w:tr w:rsidR="00AE0B49" w:rsidRPr="00BB1D6F" w:rsidTr="00AE0B49">
        <w:tc>
          <w:tcPr>
            <w:tcW w:w="385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AE0B49" w:rsidRPr="00BB1D6F" w:rsidRDefault="00AE0B49" w:rsidP="00AE0B4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Cs/>
                <w:sz w:val="20"/>
                <w:szCs w:val="20"/>
              </w:rPr>
              <w:t>Zamrażarka mała</w:t>
            </w:r>
          </w:p>
        </w:tc>
        <w:tc>
          <w:tcPr>
            <w:tcW w:w="1132" w:type="dxa"/>
            <w:vAlign w:val="center"/>
          </w:tcPr>
          <w:p w:rsidR="00AE0B49" w:rsidRPr="00BB1D6F" w:rsidRDefault="00AE0B49" w:rsidP="00AE0B49">
            <w:pPr>
              <w:pStyle w:val="NormalnyWeb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vAlign w:val="center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42513100-6</w:t>
            </w:r>
          </w:p>
        </w:tc>
      </w:tr>
    </w:tbl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  <w:r w:rsidRPr="00BB1D6F">
        <w:rPr>
          <w:rFonts w:ascii="Verdana" w:hAnsi="Verdana" w:cs="Arial"/>
          <w:b/>
          <w:sz w:val="20"/>
          <w:szCs w:val="20"/>
        </w:rPr>
        <w:t>ad 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8749"/>
      </w:tblGrid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Szafy chłodnicze, fabrycznie nowe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Pojemność: 320 – 360 l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Klasa energetyczna: co najmniej A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pStyle w:val="prdtxtattribute"/>
              <w:spacing w:after="0" w:afterAutospacing="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Liczba półek regulowanych: min. 5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Metoda </w:t>
            </w:r>
            <w:proofErr w:type="spellStart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odszraniania</w:t>
            </w:r>
            <w:proofErr w:type="spellEnd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: automatyczna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Wentylator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Kolor: srebrny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Drzwi przeszklone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Zewnętrzny wyświetlacz cyfrowy wskazujący aktualną temperaturę wewnątrz szafy z dokładnością do co najmniej 1</w:t>
            </w:r>
            <w:r w:rsidRPr="00BB1D6F">
              <w:rPr>
                <w:rStyle w:val="FontStyle14"/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C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Urządzenie wolnostojące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Zakres temperatur +1 do +10</w:t>
            </w:r>
            <w:r w:rsidRPr="00BB1D6F">
              <w:rPr>
                <w:rStyle w:val="FontStyle14"/>
                <w:rFonts w:ascii="Verdana" w:hAnsi="Verdana"/>
                <w:sz w:val="20"/>
                <w:szCs w:val="20"/>
                <w:vertAlign w:val="superscript"/>
              </w:rPr>
              <w:t>0</w:t>
            </w: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C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Wymiary zewnętrzne nie większe niż </w:t>
            </w:r>
            <w:r w:rsidRPr="00BB1D6F">
              <w:rPr>
                <w:rFonts w:ascii="Verdana" w:hAnsi="Verdana" w:cs="Arial"/>
                <w:sz w:val="20"/>
                <w:szCs w:val="20"/>
              </w:rPr>
              <w:t xml:space="preserve">:75cm x 80cm x 170cm (szer. x głęb. x wys.) </w:t>
            </w:r>
          </w:p>
        </w:tc>
      </w:tr>
    </w:tbl>
    <w:p w:rsidR="00BE7920" w:rsidRPr="00BB1D6F" w:rsidRDefault="00BE7920" w:rsidP="00AE0B49">
      <w:pPr>
        <w:snapToGrid w:val="0"/>
        <w:spacing w:line="276" w:lineRule="auto"/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snapToGrid w:val="0"/>
        <w:spacing w:line="276" w:lineRule="auto"/>
        <w:rPr>
          <w:rFonts w:ascii="Verdana" w:hAnsi="Verdana"/>
          <w:sz w:val="20"/>
          <w:szCs w:val="20"/>
        </w:rPr>
      </w:pPr>
      <w:r w:rsidRPr="00BB1D6F">
        <w:rPr>
          <w:rFonts w:ascii="Verdana" w:hAnsi="Verdana" w:cs="Arial"/>
          <w:b/>
          <w:sz w:val="20"/>
          <w:szCs w:val="20"/>
        </w:rPr>
        <w:t>ad 2</w:t>
      </w:r>
      <w:r w:rsidRPr="00BB1D6F">
        <w:rPr>
          <w:rFonts w:ascii="Verdana" w:hAnsi="Verdana"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8756"/>
      </w:tblGrid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8756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756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Szafy chłodnicze, fabrycznie nowe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756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Pojemność: 150 - 165 l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756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Klasa energetyczna: co najmniej A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pStyle w:val="prdtxtattribute"/>
              <w:spacing w:after="0" w:afterAutospacing="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Liczba półek regulowanych: min. 3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Metoda </w:t>
            </w:r>
            <w:proofErr w:type="spellStart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odszraniania</w:t>
            </w:r>
            <w:proofErr w:type="spellEnd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: automatyczna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Kolor: srebrny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Wentylator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Drzwi przeszklone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Urządzenia wolnostojące z możliwością zabudowy urządzenia (</w:t>
            </w:r>
            <w:proofErr w:type="spellStart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podblatowe</w:t>
            </w:r>
            <w:proofErr w:type="spellEnd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)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Zakres temperatur +1 do +10</w:t>
            </w:r>
            <w:r w:rsidRPr="00BB1D6F">
              <w:rPr>
                <w:rStyle w:val="FontStyle14"/>
                <w:rFonts w:ascii="Verdana" w:hAnsi="Verdana"/>
                <w:sz w:val="20"/>
                <w:szCs w:val="20"/>
                <w:vertAlign w:val="superscript"/>
              </w:rPr>
              <w:t>0</w:t>
            </w: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C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Wymiary zewnętrzne nie większe jak</w:t>
            </w:r>
            <w:r w:rsidRPr="00BB1D6F">
              <w:rPr>
                <w:rFonts w:ascii="Verdana" w:hAnsi="Verdana" w:cs="Arial"/>
                <w:sz w:val="20"/>
                <w:szCs w:val="20"/>
              </w:rPr>
              <w:t>: 60cm x 60cm x 85cm  (szer. x głęb. x wys.)</w:t>
            </w:r>
          </w:p>
        </w:tc>
      </w:tr>
    </w:tbl>
    <w:p w:rsidR="00BE7920" w:rsidRPr="00BB1D6F" w:rsidRDefault="00BE7920" w:rsidP="00AE0B49">
      <w:pPr>
        <w:snapToGrid w:val="0"/>
        <w:spacing w:line="276" w:lineRule="auto"/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snapToGrid w:val="0"/>
        <w:spacing w:line="276" w:lineRule="auto"/>
        <w:rPr>
          <w:rFonts w:ascii="Verdana" w:hAnsi="Verdana" w:cs="Arial"/>
          <w:b/>
          <w:sz w:val="20"/>
          <w:szCs w:val="20"/>
        </w:rPr>
      </w:pPr>
      <w:r w:rsidRPr="00BB1D6F">
        <w:rPr>
          <w:rFonts w:ascii="Verdana" w:hAnsi="Verdana" w:cs="Arial"/>
          <w:b/>
          <w:sz w:val="20"/>
          <w:szCs w:val="20"/>
        </w:rPr>
        <w:t>ad 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8756"/>
      </w:tblGrid>
      <w:tr w:rsidR="00AE0B49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8756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AE0B49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756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Zamrażarka szufladowa, fabrycznie nowa</w:t>
            </w:r>
          </w:p>
        </w:tc>
      </w:tr>
      <w:tr w:rsidR="00AE0B49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756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Pojemność do 280 - 300 l,</w:t>
            </w:r>
          </w:p>
        </w:tc>
      </w:tr>
      <w:tr w:rsidR="00AE0B49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756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Zakres temperatur w środku: -9 do </w:t>
            </w:r>
            <w:smartTag w:uri="urn:schemas-microsoft-com:office:smarttags" w:element="metricconverter">
              <w:smartTagPr>
                <w:attr w:name="ProductID" w:val="-300C"/>
              </w:smartTagPr>
              <w:r w:rsidRPr="00BB1D6F">
                <w:rPr>
                  <w:rFonts w:ascii="Verdana" w:hAnsi="Verdana" w:cs="Arial"/>
                  <w:sz w:val="20"/>
                  <w:szCs w:val="20"/>
                </w:rPr>
                <w:t>-30</w:t>
              </w:r>
              <w:r w:rsidRPr="00BB1D6F">
                <w:rPr>
                  <w:rFonts w:ascii="Verdana" w:hAnsi="Verdana" w:cs="Arial"/>
                  <w:sz w:val="20"/>
                  <w:szCs w:val="20"/>
                  <w:vertAlign w:val="superscript"/>
                </w:rPr>
                <w:t>0</w:t>
              </w:r>
              <w:r w:rsidRPr="00BB1D6F">
                <w:rPr>
                  <w:rFonts w:ascii="Verdana" w:hAnsi="Verdana" w:cs="Arial"/>
                  <w:sz w:val="20"/>
                  <w:szCs w:val="20"/>
                </w:rPr>
                <w:t>C</w:t>
              </w:r>
            </w:smartTag>
          </w:p>
        </w:tc>
      </w:tr>
      <w:tr w:rsidR="00AE0B49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pStyle w:val="prdtxtattribute"/>
              <w:spacing w:after="0" w:afterAutospacing="0" w:line="360" w:lineRule="auto"/>
              <w:rPr>
                <w:rStyle w:val="FontStyle14"/>
                <w:rFonts w:ascii="Verdana" w:hAnsi="Verdana"/>
                <w:color w:val="FF0000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Zużycie energii w ciągu 24h do 1,3 </w:t>
            </w: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kWh</w:t>
            </w:r>
            <w:proofErr w:type="spellEnd"/>
          </w:p>
        </w:tc>
      </w:tr>
      <w:tr w:rsidR="00AE0B49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pStyle w:val="prdtxtattribute"/>
              <w:spacing w:after="0" w:afterAutospacing="0" w:line="360" w:lineRule="auto"/>
              <w:rPr>
                <w:rStyle w:val="FontStyle14"/>
                <w:rFonts w:ascii="Verdana" w:hAnsi="Verdana"/>
                <w:b/>
                <w:color w:val="FF0000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Sterowanie elektroniczne </w:t>
            </w:r>
          </w:p>
        </w:tc>
      </w:tr>
      <w:tr w:rsidR="00AE0B49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Wymagane min. 8 szuflad</w:t>
            </w:r>
          </w:p>
        </w:tc>
      </w:tr>
      <w:tr w:rsidR="00AE0B49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Kolor: biały </w:t>
            </w:r>
          </w:p>
        </w:tc>
      </w:tr>
      <w:tr w:rsidR="00AE0B49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Urządzenie </w:t>
            </w:r>
            <w:proofErr w:type="spellStart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wolnostające</w:t>
            </w:r>
            <w:proofErr w:type="spellEnd"/>
          </w:p>
        </w:tc>
      </w:tr>
      <w:tr w:rsidR="00AE0B49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Wymiary zewnętrzne nie większe jak: </w:t>
            </w:r>
            <w:r w:rsidRPr="00BB1D6F">
              <w:rPr>
                <w:rFonts w:ascii="Verdana" w:hAnsi="Verdana" w:cs="Arial"/>
                <w:sz w:val="20"/>
                <w:szCs w:val="20"/>
              </w:rPr>
              <w:t>184 x 62cm x 62 cm x 190cm (szer. x głęb. x wys.)</w:t>
            </w:r>
          </w:p>
        </w:tc>
      </w:tr>
    </w:tbl>
    <w:p w:rsidR="00BE7920" w:rsidRPr="00BB1D6F" w:rsidRDefault="00BE7920" w:rsidP="00AE0B49">
      <w:pPr>
        <w:snapToGrid w:val="0"/>
        <w:spacing w:line="276" w:lineRule="auto"/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snapToGrid w:val="0"/>
        <w:spacing w:line="276" w:lineRule="auto"/>
        <w:rPr>
          <w:rFonts w:ascii="Verdana" w:hAnsi="Verdana" w:cs="Arial"/>
          <w:b/>
          <w:sz w:val="20"/>
          <w:szCs w:val="20"/>
        </w:rPr>
      </w:pPr>
      <w:r w:rsidRPr="00BB1D6F">
        <w:rPr>
          <w:rFonts w:ascii="Verdana" w:hAnsi="Verdana" w:cs="Arial"/>
          <w:b/>
          <w:sz w:val="20"/>
          <w:szCs w:val="20"/>
        </w:rPr>
        <w:t>ad 4.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8763"/>
      </w:tblGrid>
      <w:tr w:rsidR="00BE7920" w:rsidRPr="00BB1D6F" w:rsidTr="00BE7920">
        <w:tc>
          <w:tcPr>
            <w:tcW w:w="55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8763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BE7920" w:rsidRPr="00BB1D6F" w:rsidTr="00BE7920">
        <w:tc>
          <w:tcPr>
            <w:tcW w:w="559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763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Zamrażarka szufladowa, fabrycznie nowa</w:t>
            </w:r>
          </w:p>
        </w:tc>
      </w:tr>
      <w:tr w:rsidR="00BE7920" w:rsidRPr="00BB1D6F" w:rsidTr="00BE7920">
        <w:tc>
          <w:tcPr>
            <w:tcW w:w="559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763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Pojemność do 120 - 140 l,</w:t>
            </w:r>
          </w:p>
        </w:tc>
      </w:tr>
      <w:tr w:rsidR="00BE7920" w:rsidRPr="00BB1D6F" w:rsidTr="00BE7920">
        <w:tc>
          <w:tcPr>
            <w:tcW w:w="559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763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Zakres temperatur w środku: -9 do -26</w:t>
            </w:r>
            <w:r w:rsidRPr="00BB1D6F">
              <w:rPr>
                <w:rFonts w:ascii="Verdana" w:hAnsi="Verdana" w:cs="Arial"/>
                <w:sz w:val="20"/>
                <w:szCs w:val="20"/>
                <w:vertAlign w:val="superscript"/>
              </w:rPr>
              <w:t>0</w:t>
            </w:r>
            <w:r w:rsidRPr="00BB1D6F">
              <w:rPr>
                <w:rFonts w:ascii="Verdana" w:hAnsi="Verdana" w:cs="Arial"/>
                <w:sz w:val="20"/>
                <w:szCs w:val="20"/>
              </w:rPr>
              <w:t>C</w:t>
            </w:r>
          </w:p>
        </w:tc>
      </w:tr>
      <w:tr w:rsidR="00BE7920" w:rsidRPr="00BB1D6F" w:rsidTr="00BE7920">
        <w:tc>
          <w:tcPr>
            <w:tcW w:w="559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763" w:type="dxa"/>
          </w:tcPr>
          <w:p w:rsidR="00BE7920" w:rsidRPr="00BB1D6F" w:rsidRDefault="00BE7920" w:rsidP="00AE0B49">
            <w:pPr>
              <w:pStyle w:val="prdtxtattribute"/>
              <w:spacing w:after="0" w:afterAutospacing="0" w:line="360" w:lineRule="auto"/>
              <w:rPr>
                <w:rStyle w:val="FontStyle14"/>
                <w:rFonts w:ascii="Verdana" w:hAnsi="Verdana"/>
                <w:color w:val="FF0000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Zużycie energii w ciągu 24h do 1,0 </w:t>
            </w: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kWh</w:t>
            </w:r>
            <w:proofErr w:type="spellEnd"/>
          </w:p>
        </w:tc>
      </w:tr>
      <w:tr w:rsidR="00BE7920" w:rsidRPr="00BB1D6F" w:rsidTr="00BE7920">
        <w:tc>
          <w:tcPr>
            <w:tcW w:w="559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763" w:type="dxa"/>
          </w:tcPr>
          <w:p w:rsidR="00BE7920" w:rsidRPr="00BB1D6F" w:rsidRDefault="00BE7920" w:rsidP="00AE0B49">
            <w:pPr>
              <w:pStyle w:val="prdtxtattribute"/>
              <w:spacing w:after="0" w:afterAutospacing="0" w:line="360" w:lineRule="auto"/>
              <w:rPr>
                <w:rStyle w:val="FontStyle14"/>
                <w:rFonts w:ascii="Verdana" w:hAnsi="Verdana"/>
                <w:b/>
                <w:color w:val="FF0000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Sterowanie elektroniczne</w:t>
            </w:r>
          </w:p>
        </w:tc>
      </w:tr>
      <w:tr w:rsidR="00BE7920" w:rsidRPr="00BB1D6F" w:rsidTr="00BE7920">
        <w:tc>
          <w:tcPr>
            <w:tcW w:w="559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8763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Wymagane min. 3 szuflady</w:t>
            </w:r>
          </w:p>
        </w:tc>
      </w:tr>
      <w:tr w:rsidR="00BE7920" w:rsidRPr="00BB1D6F" w:rsidTr="00BE7920">
        <w:tc>
          <w:tcPr>
            <w:tcW w:w="559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8763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Kolor: biały </w:t>
            </w:r>
          </w:p>
        </w:tc>
      </w:tr>
      <w:tr w:rsidR="00BE7920" w:rsidRPr="00BB1D6F" w:rsidTr="00BE7920">
        <w:tc>
          <w:tcPr>
            <w:tcW w:w="559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8763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Urządzenie </w:t>
            </w:r>
            <w:proofErr w:type="spellStart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wolnostające</w:t>
            </w:r>
            <w:proofErr w:type="spellEnd"/>
          </w:p>
        </w:tc>
      </w:tr>
      <w:tr w:rsidR="00BE7920" w:rsidRPr="00BB1D6F" w:rsidTr="00BE7920">
        <w:tc>
          <w:tcPr>
            <w:tcW w:w="559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8763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Wymiary zewnętrzne nie większe jak: </w:t>
            </w:r>
            <w:r w:rsidRPr="00BB1D6F">
              <w:rPr>
                <w:rFonts w:ascii="Verdana" w:hAnsi="Verdana" w:cs="Arial"/>
                <w:sz w:val="20"/>
                <w:szCs w:val="20"/>
              </w:rPr>
              <w:t>62cm x 62cm x 82 cm (szer. x głęb. x wys.)</w:t>
            </w:r>
          </w:p>
        </w:tc>
      </w:tr>
    </w:tbl>
    <w:p w:rsidR="00BE7920" w:rsidRPr="00BB1D6F" w:rsidRDefault="00BE7920" w:rsidP="00AE0B49">
      <w:pPr>
        <w:snapToGrid w:val="0"/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bCs/>
          <w:sz w:val="20"/>
          <w:szCs w:val="20"/>
        </w:rPr>
      </w:pPr>
      <w:r w:rsidRPr="00BB1D6F">
        <w:rPr>
          <w:rFonts w:ascii="Verdana" w:hAnsi="Verdana" w:cs="Arial"/>
          <w:b/>
          <w:bCs/>
          <w:sz w:val="20"/>
          <w:szCs w:val="20"/>
        </w:rPr>
        <w:t>Pakiet nr 4.</w:t>
      </w:r>
    </w:p>
    <w:tbl>
      <w:tblPr>
        <w:tblpPr w:leftFromText="141" w:rightFromText="141" w:vertAnchor="page" w:horzAnchor="margin" w:tblpY="13501"/>
        <w:tblW w:w="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"/>
        <w:gridCol w:w="2818"/>
        <w:gridCol w:w="1132"/>
        <w:gridCol w:w="1558"/>
      </w:tblGrid>
      <w:tr w:rsidR="00AE0B49" w:rsidRPr="00BB1D6F" w:rsidTr="00AE0B49">
        <w:tc>
          <w:tcPr>
            <w:tcW w:w="385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18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132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Ilość</w:t>
            </w:r>
          </w:p>
        </w:tc>
        <w:tc>
          <w:tcPr>
            <w:tcW w:w="1558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Kod CPV</w:t>
            </w:r>
          </w:p>
        </w:tc>
      </w:tr>
      <w:tr w:rsidR="00AE0B49" w:rsidRPr="00BB1D6F" w:rsidTr="00AE0B49">
        <w:tc>
          <w:tcPr>
            <w:tcW w:w="385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AE0B49" w:rsidRPr="00BB1D6F" w:rsidRDefault="00AE0B49" w:rsidP="00AE0B4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Cs/>
                <w:sz w:val="20"/>
                <w:szCs w:val="20"/>
              </w:rPr>
              <w:t>System do zatapiania bloczków parafinowych</w:t>
            </w:r>
          </w:p>
        </w:tc>
        <w:tc>
          <w:tcPr>
            <w:tcW w:w="1132" w:type="dxa"/>
            <w:vAlign w:val="center"/>
          </w:tcPr>
          <w:p w:rsidR="00AE0B49" w:rsidRPr="00BB1D6F" w:rsidRDefault="00AE0B49" w:rsidP="00AE0B49">
            <w:pPr>
              <w:pStyle w:val="NormalnyWeb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38510000-3</w:t>
            </w:r>
          </w:p>
        </w:tc>
      </w:tr>
    </w:tbl>
    <w:p w:rsidR="00BE7920" w:rsidRPr="00BB1D6F" w:rsidRDefault="00BE7920" w:rsidP="00AE0B49">
      <w:pPr>
        <w:rPr>
          <w:rFonts w:ascii="Verdana" w:hAnsi="Verdana" w:cs="Arial"/>
          <w:sz w:val="20"/>
          <w:szCs w:val="20"/>
        </w:rPr>
      </w:pPr>
      <w:r w:rsidRPr="00BB1D6F">
        <w:rPr>
          <w:rFonts w:ascii="Verdana" w:hAnsi="Verdana" w:cs="Arial"/>
          <w:b/>
          <w:bCs/>
          <w:sz w:val="20"/>
          <w:szCs w:val="20"/>
        </w:rPr>
        <w:t>System do zatapiania bloczków parafinowych</w:t>
      </w:r>
    </w:p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8749"/>
      </w:tblGrid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10480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0480" w:type="dxa"/>
            <w:vAlign w:val="center"/>
          </w:tcPr>
          <w:p w:rsidR="00BE7920" w:rsidRPr="00BB1D6F" w:rsidRDefault="00BE7920" w:rsidP="00AE0B49">
            <w:pPr>
              <w:suppressAutoHyphens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System do zatapiania bloczków parafinowych, złożony z modułu dozującego parafinę i komór termicznych oraz modułu chłodzącego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480" w:type="dxa"/>
            <w:vAlign w:val="center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Pojemność zbiornika na parafinę co najmniej 4l.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0480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Urządzenie posiadające co najmniej dwa moduły z możliwością dowolnej aranżacji zarówno dla osób prawo- jak i leworęcznych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Urządzenie posiadające wymienne, podgrzewane pojemniki na foremki i/lub inne akcesoria – co najmniej 2 sztuki - o pojemności od 1.5 do 1.8l.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Urządzenie posiadające możliwość regulacji temperatury podgrzewanych pojemników na akcesoria w zakresie od +50</w:t>
            </w:r>
            <w:r w:rsidRPr="00BB1D6F">
              <w:rPr>
                <w:rFonts w:ascii="Verdana" w:hAnsi="Verdana" w:cs="Arial"/>
                <w:sz w:val="20"/>
                <w:szCs w:val="20"/>
                <w:vertAlign w:val="superscript"/>
              </w:rPr>
              <w:t>o</w:t>
            </w:r>
            <w:r w:rsidRPr="00BB1D6F">
              <w:rPr>
                <w:rFonts w:ascii="Verdana" w:hAnsi="Verdana" w:cs="Arial"/>
                <w:sz w:val="20"/>
                <w:szCs w:val="20"/>
              </w:rPr>
              <w:t>C do +70</w:t>
            </w:r>
            <w:r w:rsidRPr="00BB1D6F">
              <w:rPr>
                <w:rFonts w:ascii="Verdana" w:hAnsi="Verdana" w:cs="Arial"/>
                <w:sz w:val="20"/>
                <w:szCs w:val="20"/>
                <w:vertAlign w:val="superscript"/>
              </w:rPr>
              <w:t>o</w:t>
            </w:r>
            <w:r w:rsidRPr="00BB1D6F">
              <w:rPr>
                <w:rFonts w:ascii="Verdana" w:hAnsi="Verdana" w:cs="Arial"/>
                <w:sz w:val="20"/>
                <w:szCs w:val="20"/>
              </w:rPr>
              <w:t xml:space="preserve">C. Każdy z podgrzewanych pojemników dostosowany do ułożenia co najmniej150 kasetek. 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Urządzenie posiadające podgrzewaną powierzchnię roboczą ze zintegrowaną zimną płytką. 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Urządzenie z możliwością regulacji temperatury powierzchni roboczej w zakresie od +50</w:t>
            </w:r>
            <w:r w:rsidRPr="00BB1D6F">
              <w:rPr>
                <w:rFonts w:ascii="Verdana" w:hAnsi="Verdana" w:cs="Arial"/>
                <w:sz w:val="20"/>
                <w:szCs w:val="20"/>
                <w:vertAlign w:val="superscript"/>
              </w:rPr>
              <w:t>o</w:t>
            </w:r>
            <w:r w:rsidRPr="00BB1D6F">
              <w:rPr>
                <w:rFonts w:ascii="Verdana" w:hAnsi="Verdana" w:cs="Arial"/>
                <w:sz w:val="20"/>
                <w:szCs w:val="20"/>
              </w:rPr>
              <w:t>C do +70</w:t>
            </w:r>
            <w:r w:rsidRPr="00BB1D6F">
              <w:rPr>
                <w:rFonts w:ascii="Verdana" w:hAnsi="Verdana" w:cs="Arial"/>
                <w:sz w:val="20"/>
                <w:szCs w:val="20"/>
                <w:vertAlign w:val="superscript"/>
              </w:rPr>
              <w:t>o</w:t>
            </w:r>
            <w:r w:rsidRPr="00BB1D6F">
              <w:rPr>
                <w:rFonts w:ascii="Verdana" w:hAnsi="Verdana" w:cs="Arial"/>
                <w:sz w:val="20"/>
                <w:szCs w:val="20"/>
              </w:rPr>
              <w:t>C.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Urządzenie posiadające podgrzewany uchwyt na co najmniej 6 szczypiec – umieszczonych  po obu stronach dystrybutora parafiny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Urządzenie posiadające możliwość programowania tygodniowego cyklu pracy urządzenia (automatyczne włączanie / wyłączanie urządzenia).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Urządzenie posiadające zintegrowane oświetlenie powierzchni roboczej. 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Urządzenie posiadające grawitacyjny system dozowania parafiny z zaworem elektromagnetycznym. 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Urządzenie posiadające możliwość precyzyjnej regulacji strumienia przepływającej parafiny.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Fonts w:ascii="Verdana" w:hAnsi="Verdana" w:cs="Arial"/>
                <w:iCs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Urządzenie posiadające moduł zimnej płyty z temperaturą regulowaną do wartości co najmniej  -10</w:t>
            </w:r>
            <w:r w:rsidRPr="00BB1D6F">
              <w:rPr>
                <w:rFonts w:ascii="Verdana" w:hAnsi="Verdana" w:cs="Arial"/>
                <w:sz w:val="20"/>
                <w:szCs w:val="20"/>
                <w:vertAlign w:val="superscript"/>
              </w:rPr>
              <w:t>o</w:t>
            </w:r>
            <w:r w:rsidRPr="00BB1D6F">
              <w:rPr>
                <w:rFonts w:ascii="Verdana" w:hAnsi="Verdana" w:cs="Arial"/>
                <w:sz w:val="20"/>
                <w:szCs w:val="20"/>
              </w:rPr>
              <w:t xml:space="preserve">C, zapobiegającą późniejszemu kruszeniu bloczków parafinowych, posiadający własne zasilanie.  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Całość wykonana z materiału o wysokiej wytrzymałości na temperaturę pracy urządzenia, gwarantującego unikanie odkształceń np. pokrywy zbiornika na parafinę.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Urządzenie posiadające oprogramowanie obligatoryjnie utrzymujące ustawienia temperatury, z włączaniem i wyłączaniem w czasie, podtrzymujące zaprogramowane ustawienia nawet podczas przerw w dostarczaniu energii.</w:t>
            </w:r>
          </w:p>
        </w:tc>
      </w:tr>
    </w:tbl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BB1D6F" w:rsidRPr="00BB1D6F" w:rsidRDefault="00BB1D6F" w:rsidP="00AE0B49">
      <w:pPr>
        <w:rPr>
          <w:rFonts w:ascii="Verdana" w:hAnsi="Verdana"/>
          <w:sz w:val="20"/>
          <w:szCs w:val="20"/>
        </w:rPr>
      </w:pPr>
    </w:p>
    <w:p w:rsidR="00BB1D6F" w:rsidRPr="00BB1D6F" w:rsidRDefault="00BB1D6F" w:rsidP="00AE0B49">
      <w:pPr>
        <w:rPr>
          <w:rFonts w:ascii="Verdana" w:hAnsi="Verdana"/>
          <w:sz w:val="20"/>
          <w:szCs w:val="20"/>
        </w:rPr>
      </w:pPr>
    </w:p>
    <w:p w:rsidR="00BB1D6F" w:rsidRPr="00BB1D6F" w:rsidRDefault="00BB1D6F" w:rsidP="00AE0B49">
      <w:pPr>
        <w:rPr>
          <w:rFonts w:ascii="Verdana" w:hAnsi="Verdana"/>
          <w:sz w:val="20"/>
          <w:szCs w:val="20"/>
        </w:rPr>
      </w:pPr>
    </w:p>
    <w:p w:rsidR="00BB1D6F" w:rsidRPr="00BB1D6F" w:rsidRDefault="00BB1D6F" w:rsidP="00AE0B49">
      <w:pPr>
        <w:rPr>
          <w:rFonts w:ascii="Verdana" w:hAnsi="Verdana"/>
          <w:sz w:val="20"/>
          <w:szCs w:val="20"/>
        </w:rPr>
      </w:pPr>
    </w:p>
    <w:p w:rsidR="00BB1D6F" w:rsidRPr="00BB1D6F" w:rsidRDefault="00BB1D6F" w:rsidP="00AE0B49">
      <w:pPr>
        <w:rPr>
          <w:rFonts w:ascii="Verdana" w:hAnsi="Verdana"/>
          <w:sz w:val="20"/>
          <w:szCs w:val="20"/>
        </w:rPr>
      </w:pPr>
    </w:p>
    <w:p w:rsidR="00BB1D6F" w:rsidRPr="00BB1D6F" w:rsidRDefault="00BB1D6F" w:rsidP="00BB1D6F">
      <w:pPr>
        <w:rPr>
          <w:rFonts w:ascii="Verdana" w:hAnsi="Verdana"/>
          <w:sz w:val="20"/>
          <w:szCs w:val="20"/>
        </w:rPr>
      </w:pPr>
    </w:p>
    <w:p w:rsidR="00BB1D6F" w:rsidRPr="00BB1D6F" w:rsidRDefault="00BB1D6F" w:rsidP="00BB1D6F">
      <w:pPr>
        <w:rPr>
          <w:rFonts w:ascii="Verdana" w:hAnsi="Verdana"/>
          <w:sz w:val="20"/>
          <w:szCs w:val="20"/>
        </w:rPr>
      </w:pPr>
    </w:p>
    <w:p w:rsidR="008805F6" w:rsidRDefault="008805F6" w:rsidP="008805F6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lastRenderedPageBreak/>
        <w:t>Pakiet nr 5.</w:t>
      </w:r>
    </w:p>
    <w:p w:rsidR="008805F6" w:rsidRDefault="008805F6" w:rsidP="008805F6">
      <w:pPr>
        <w:pStyle w:val="Nagwek1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MYJNIA  -  DEZYNFEKTOR  </w:t>
      </w:r>
    </w:p>
    <w:p w:rsidR="008805F6" w:rsidRDefault="008805F6" w:rsidP="008805F6">
      <w:pPr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2341"/>
        <w:tblW w:w="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5"/>
        <w:gridCol w:w="2818"/>
        <w:gridCol w:w="1132"/>
        <w:gridCol w:w="1558"/>
      </w:tblGrid>
      <w:tr w:rsidR="008805F6" w:rsidTr="008805F6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Kod CPV</w:t>
            </w:r>
          </w:p>
        </w:tc>
      </w:tr>
      <w:tr w:rsidR="008805F6" w:rsidTr="008805F6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 w:rsidP="008805F6">
            <w:pPr>
              <w:pStyle w:val="Nagwek1"/>
              <w:numPr>
                <w:ilvl w:val="0"/>
                <w:numId w:val="4"/>
              </w:num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MYJNIA  -  DEZYNFEKTOR  przeznaczona do mycia i dezynfekcji termicznej pojemników higienicznych  na odpady pochodzenia ludzkiego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F6" w:rsidRDefault="008805F6">
            <w:pPr>
              <w:pStyle w:val="NormalnyWeb"/>
              <w:spacing w:after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F6" w:rsidRDefault="008805F6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33191000-5</w:t>
            </w:r>
          </w:p>
        </w:tc>
      </w:tr>
    </w:tbl>
    <w:p w:rsidR="008805F6" w:rsidRDefault="008805F6" w:rsidP="008805F6">
      <w:pPr>
        <w:rPr>
          <w:rFonts w:ascii="Verdana" w:hAnsi="Verdana"/>
          <w:b/>
          <w:bCs/>
          <w:sz w:val="20"/>
          <w:szCs w:val="20"/>
        </w:rPr>
      </w:pPr>
    </w:p>
    <w:p w:rsidR="008805F6" w:rsidRDefault="008805F6" w:rsidP="008805F6">
      <w:pPr>
        <w:rPr>
          <w:rFonts w:ascii="Verdana" w:hAnsi="Verdana"/>
          <w:b/>
          <w:bCs/>
          <w:sz w:val="20"/>
          <w:szCs w:val="20"/>
        </w:rPr>
      </w:pPr>
    </w:p>
    <w:p w:rsidR="008805F6" w:rsidRDefault="008805F6" w:rsidP="008805F6">
      <w:pPr>
        <w:rPr>
          <w:rFonts w:ascii="Verdana" w:hAnsi="Verdana"/>
          <w:b/>
          <w:bCs/>
          <w:sz w:val="20"/>
          <w:szCs w:val="20"/>
        </w:rPr>
      </w:pPr>
    </w:p>
    <w:p w:rsidR="008805F6" w:rsidRDefault="008805F6" w:rsidP="008805F6">
      <w:pPr>
        <w:rPr>
          <w:rFonts w:ascii="Verdana" w:hAnsi="Verdana"/>
          <w:b/>
          <w:bCs/>
          <w:sz w:val="20"/>
          <w:szCs w:val="20"/>
        </w:rPr>
      </w:pPr>
    </w:p>
    <w:p w:rsidR="008805F6" w:rsidRDefault="008805F6" w:rsidP="008805F6">
      <w:pPr>
        <w:rPr>
          <w:rFonts w:ascii="Verdana" w:hAnsi="Verdana"/>
          <w:b/>
          <w:bCs/>
          <w:sz w:val="20"/>
          <w:szCs w:val="20"/>
        </w:rPr>
      </w:pPr>
    </w:p>
    <w:p w:rsidR="008805F6" w:rsidRDefault="008805F6" w:rsidP="008805F6">
      <w:pPr>
        <w:rPr>
          <w:rFonts w:ascii="Verdana" w:hAnsi="Verdana"/>
          <w:b/>
          <w:bCs/>
          <w:sz w:val="20"/>
          <w:szCs w:val="20"/>
        </w:rPr>
      </w:pPr>
    </w:p>
    <w:p w:rsidR="008805F6" w:rsidRDefault="008805F6" w:rsidP="008805F6">
      <w:pPr>
        <w:rPr>
          <w:rFonts w:ascii="Verdana" w:hAnsi="Verdana"/>
          <w:b/>
          <w:bCs/>
          <w:sz w:val="20"/>
          <w:szCs w:val="20"/>
        </w:rPr>
      </w:pPr>
    </w:p>
    <w:p w:rsidR="008805F6" w:rsidRDefault="008805F6" w:rsidP="008805F6">
      <w:pPr>
        <w:rPr>
          <w:rFonts w:ascii="Verdana" w:hAnsi="Verdana"/>
          <w:b/>
          <w:bCs/>
          <w:sz w:val="20"/>
          <w:szCs w:val="20"/>
        </w:rPr>
      </w:pPr>
    </w:p>
    <w:p w:rsidR="008805F6" w:rsidRDefault="008805F6" w:rsidP="008805F6">
      <w:pPr>
        <w:rPr>
          <w:rFonts w:ascii="Verdana" w:hAnsi="Verdana"/>
          <w:b/>
          <w:bCs/>
          <w:sz w:val="20"/>
          <w:szCs w:val="20"/>
        </w:rPr>
      </w:pPr>
    </w:p>
    <w:p w:rsidR="008805F6" w:rsidRDefault="008805F6" w:rsidP="008805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48"/>
        <w:gridCol w:w="8464"/>
      </w:tblGrid>
      <w:tr w:rsidR="008805F6" w:rsidTr="008805F6">
        <w:trPr>
          <w:trHeight w:val="25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6" w:rsidRDefault="008805F6" w:rsidP="008805F6">
            <w:pPr>
              <w:pStyle w:val="Nagwek1"/>
              <w:numPr>
                <w:ilvl w:val="0"/>
                <w:numId w:val="4"/>
              </w:numPr>
              <w:tabs>
                <w:tab w:val="left" w:pos="0"/>
              </w:tabs>
              <w:snapToGrid w:val="0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Funkcje lub parametry graniczne, ustalone przez Zamawiającego</w:t>
            </w:r>
            <w:r>
              <w:rPr>
                <w:rFonts w:ascii="Verdana" w:eastAsia="Times New Roman" w:hAnsi="Verdana"/>
                <w:color w:val="auto"/>
                <w:sz w:val="20"/>
                <w:szCs w:val="20"/>
              </w:rPr>
              <w:t xml:space="preserve"> </w:t>
            </w:r>
          </w:p>
          <w:p w:rsidR="008805F6" w:rsidRDefault="008805F6">
            <w:pPr>
              <w:rPr>
                <w:lang w:eastAsia="ar-SA"/>
              </w:rPr>
            </w:pPr>
          </w:p>
        </w:tc>
      </w:tr>
      <w:tr w:rsidR="008805F6" w:rsidTr="008805F6">
        <w:trPr>
          <w:trHeight w:val="87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Fabrycznie nowe (rok produkcji 2018) urządzenie przeznaczone do opróżniania, mycia, suszenia i dezynfekcji termicznej pojemników na odpady pochodzenia ludzkiego,  misek do mycia chorych i innych naczyń sanitarnych.</w:t>
            </w:r>
          </w:p>
        </w:tc>
      </w:tr>
      <w:tr w:rsidR="008805F6" w:rsidTr="008805F6">
        <w:trPr>
          <w:trHeight w:val="123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6" w:rsidRDefault="008805F6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8805F6" w:rsidRDefault="008805F6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spacing w:before="24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Urządzenie stojące na posadzce o wymiarach zewnętrznych  :</w:t>
            </w:r>
          </w:p>
          <w:p w:rsidR="008805F6" w:rsidRDefault="008805F6" w:rsidP="008805F6">
            <w:pPr>
              <w:widowControl w:val="0"/>
              <w:numPr>
                <w:ilvl w:val="0"/>
                <w:numId w:val="5"/>
              </w:numPr>
              <w:tabs>
                <w:tab w:val="left" w:pos="13680"/>
              </w:tabs>
              <w:suppressAutoHyphens/>
              <w:snapToGrid w:val="0"/>
              <w:ind w:left="720" w:hanging="360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  <w:t xml:space="preserve">Szerokość :  max  do  500  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  <w:t>mm</w:t>
            </w:r>
            <w:proofErr w:type="spellEnd"/>
            <w:r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  <w:t>.</w:t>
            </w:r>
          </w:p>
          <w:p w:rsidR="008805F6" w:rsidRDefault="008805F6" w:rsidP="008805F6">
            <w:pPr>
              <w:widowControl w:val="0"/>
              <w:numPr>
                <w:ilvl w:val="0"/>
                <w:numId w:val="6"/>
              </w:numPr>
              <w:tabs>
                <w:tab w:val="left" w:pos="13680"/>
              </w:tabs>
              <w:suppressAutoHyphens/>
              <w:snapToGrid w:val="0"/>
              <w:ind w:left="720" w:hanging="360"/>
              <w:rPr>
                <w:rFonts w:ascii="Verdana" w:hAnsi="Verdana"/>
                <w:i/>
                <w:i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  <w:t xml:space="preserve">Głębokość   :  max do 450 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  <w:t>mm</w:t>
            </w:r>
            <w:proofErr w:type="spellEnd"/>
            <w:r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  <w:t xml:space="preserve">. </w:t>
            </w:r>
          </w:p>
          <w:p w:rsidR="008805F6" w:rsidRDefault="008805F6" w:rsidP="008805F6">
            <w:pPr>
              <w:widowControl w:val="0"/>
              <w:numPr>
                <w:ilvl w:val="0"/>
                <w:numId w:val="6"/>
              </w:numPr>
              <w:tabs>
                <w:tab w:val="left" w:pos="13680"/>
              </w:tabs>
              <w:suppressAutoHyphens/>
              <w:snapToGrid w:val="0"/>
              <w:ind w:left="720" w:hanging="360"/>
              <w:rPr>
                <w:rFonts w:ascii="Verdana" w:hAnsi="Verdana"/>
                <w:i/>
                <w:i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  <w:t>Wysokość : max do 1800    mm,</w:t>
            </w:r>
          </w:p>
          <w:p w:rsidR="008805F6" w:rsidRDefault="008805F6">
            <w:pPr>
              <w:tabs>
                <w:tab w:val="left" w:pos="13680"/>
              </w:tabs>
              <w:snapToGrid w:val="0"/>
              <w:ind w:left="720"/>
              <w:rPr>
                <w:rFonts w:ascii="Verdana" w:hAnsi="Verdana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Obudowa  i komora mycia  wykonana ze stali nierdzewnej</w:t>
            </w:r>
          </w:p>
        </w:tc>
      </w:tr>
      <w:tr w:rsidR="008805F6" w:rsidTr="008805F6">
        <w:trPr>
          <w:trHeight w:val="25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Drzwi uchylne, na przedniej ścianie urządzenia, otwierane i zamykane ręcznie bez oporów przy zamykaniu i otwieraniu. Ergonomiczny uchwyt do otwierania drzwi niewystający poza linię obudowy urządzenia</w:t>
            </w:r>
            <w:r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  <w:t xml:space="preserve"> dopuszcza się  uchwyt nieznacznie wystający poza linie obudowy urządzenia tylko w przypadku kiedy głębokość urządzenia z uchwytem nie przekroczy wymaganych 450mm.</w:t>
            </w:r>
          </w:p>
        </w:tc>
      </w:tr>
      <w:tr w:rsidR="008805F6" w:rsidTr="008805F6">
        <w:trPr>
          <w:trHeight w:val="25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Komora myjąca ze stali nierdzewnej 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bez spoin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z nachyleniem sufitu tworząca razem z lejem odpływowym jeden głęboko tłoczony zbiornik</w:t>
            </w:r>
          </w:p>
        </w:tc>
      </w:tr>
      <w:tr w:rsidR="008805F6" w:rsidTr="008805F6">
        <w:trPr>
          <w:trHeight w:val="25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Wbudowana wytwornica pary. Dezynfekcja termiczna zgodnie z normą PN EN ISO 15883-3</w:t>
            </w:r>
          </w:p>
        </w:tc>
      </w:tr>
      <w:tr w:rsidR="008805F6" w:rsidTr="008805F6">
        <w:trPr>
          <w:trHeight w:val="25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Możliwość ustawienia dezynfekcji termicznej na</w:t>
            </w:r>
          </w:p>
          <w:p w:rsidR="008805F6" w:rsidRDefault="008805F6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poziomie od A</w:t>
            </w:r>
            <w:r>
              <w:rPr>
                <w:rFonts w:ascii="Verdana" w:hAnsi="Verdana"/>
                <w:sz w:val="20"/>
                <w:szCs w:val="20"/>
                <w:vertAlign w:val="subscript"/>
                <w:lang w:eastAsia="en-US"/>
              </w:rPr>
              <w:t xml:space="preserve">0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60 do  A</w:t>
            </w:r>
            <w:r>
              <w:rPr>
                <w:rFonts w:ascii="Verdana" w:hAnsi="Verdana"/>
                <w:sz w:val="20"/>
                <w:szCs w:val="20"/>
                <w:vertAlign w:val="subscript"/>
                <w:lang w:eastAsia="en-US"/>
              </w:rPr>
              <w:t>0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3000 osiąganego w czasie 2.5 minuty</w:t>
            </w:r>
          </w:p>
        </w:tc>
      </w:tr>
      <w:tr w:rsidR="008805F6" w:rsidTr="008805F6">
        <w:trPr>
          <w:trHeight w:val="25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6" w:rsidRDefault="008805F6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Temperatura dezynfekcji kontrolowana przez minimum jeden czujnik temperatury umieszczony  na spodzie komory myjąco-dezynfekującej</w:t>
            </w:r>
          </w:p>
          <w:p w:rsidR="008805F6" w:rsidRDefault="008805F6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8805F6" w:rsidTr="008805F6">
        <w:trPr>
          <w:trHeight w:val="25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Efektywny proces płukania , mycia i dezynfekcji przy zastosowaniu  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wyłącznie jednego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środka chemicznego </w:t>
            </w:r>
          </w:p>
        </w:tc>
      </w:tr>
      <w:tr w:rsidR="008805F6" w:rsidTr="008805F6">
        <w:trPr>
          <w:trHeight w:val="25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Minimalna pojemność komory dla uchwytu standardowego: 1 basen z pokrywką i 1 kaczka lub 3 kaczki lub jedna miska do mycia pacjentów o średnicy nie mniejszej niż 36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cm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>.</w:t>
            </w:r>
          </w:p>
        </w:tc>
      </w:tr>
      <w:tr w:rsidR="008805F6" w:rsidTr="008805F6">
        <w:trPr>
          <w:trHeight w:val="20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System min  12 dysz strumieniowych i rotacyjnych  wykonanych z trwałego tworzywa sztucznego ( </w:t>
            </w:r>
            <w:r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  <w:t>lub ze stali nierdzewnej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) odpornego na działanie środków chemicznych zapewniający dużą efektywność czyszczenia, niezależnie od zmian ciśnienia wody zasilającej  w tym główna dysza rotacyjna.</w:t>
            </w:r>
          </w:p>
        </w:tc>
      </w:tr>
      <w:tr w:rsidR="008805F6" w:rsidTr="008805F6">
        <w:trPr>
          <w:trHeight w:val="25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  <w:t xml:space="preserve">Wysokowydajna , energooszczędna  pompa wody  o zakresie od 60 do 400 litrów/min. o  maksymalnej mocy w zakresie  do 0.8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  <w:t>kW</w:t>
            </w:r>
            <w:proofErr w:type="spellEnd"/>
            <w:r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  <w:tr w:rsidR="008805F6" w:rsidTr="008805F6">
        <w:trPr>
          <w:trHeight w:val="82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Drzwi komory</w:t>
            </w:r>
            <w:r>
              <w:rPr>
                <w:sz w:val="22"/>
                <w:lang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gwarantujące paroszczelność. Bezpieczny system odprowadzający parę do kanalizacji. 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Nie dopuszcza się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aby para była uwalniana do otoczenia lub przestrzeni roboczej urządzenia </w:t>
            </w:r>
          </w:p>
        </w:tc>
      </w:tr>
      <w:tr w:rsidR="008805F6" w:rsidTr="008805F6">
        <w:trPr>
          <w:trHeight w:val="25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Urządzenie wyposażone w automatyczne, mechaniczne  schładzanie i suszenie naczyń strumieniem powietrza</w:t>
            </w:r>
          </w:p>
        </w:tc>
      </w:tr>
      <w:tr w:rsidR="008805F6" w:rsidTr="008805F6">
        <w:trPr>
          <w:trHeight w:val="25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rPr>
                <w:rFonts w:ascii="Verdana" w:hAnsi="Verdana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Elektroniczne sterowanie pracą urządzenia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eastAsia="en-US"/>
              </w:rPr>
              <w:t>z możliwością rejestracji wyników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oraz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lastRenderedPageBreak/>
              <w:t>przeprowadzenia walidacji procesu dezynfekcji termicznej potwierdzonej wydrukiem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</w:tc>
      </w:tr>
      <w:tr w:rsidR="008805F6" w:rsidTr="008805F6">
        <w:trPr>
          <w:trHeight w:val="25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Ergonomiczny ekran wyświetlający  wartość A</w:t>
            </w:r>
            <w:r>
              <w:rPr>
                <w:rFonts w:ascii="Verdana" w:hAnsi="Verdana"/>
                <w:sz w:val="20"/>
                <w:szCs w:val="20"/>
                <w:vertAlign w:val="subscript"/>
                <w:lang w:eastAsia="en-US"/>
              </w:rPr>
              <w:t>0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podczas procesu dezynfekcji oraz informacje niezbędne do obsługi i kontroli urządzenia w języku polskim     </w:t>
            </w:r>
          </w:p>
          <w:p w:rsidR="008805F6" w:rsidRDefault="008805F6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                   </w:t>
            </w:r>
          </w:p>
        </w:tc>
      </w:tr>
      <w:tr w:rsidR="008805F6" w:rsidTr="008805F6">
        <w:trPr>
          <w:trHeight w:val="43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6" w:rsidRDefault="008805F6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Optyczne i akustyczne informacje  o usterkach</w:t>
            </w:r>
          </w:p>
          <w:p w:rsidR="008805F6" w:rsidRDefault="008805F6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8805F6" w:rsidTr="008805F6">
        <w:trPr>
          <w:trHeight w:val="25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Otwór pomiarowy w komorze myjąco-dezynfekującej umożliwiający dokonanie dodatkowego, niezależnego od  systemu kontroli urządzenia pomiaru wskaźnika A</w:t>
            </w:r>
            <w:r>
              <w:rPr>
                <w:rFonts w:ascii="Verdana" w:hAnsi="Verdana"/>
                <w:sz w:val="20"/>
                <w:szCs w:val="20"/>
                <w:vertAlign w:val="subscript"/>
                <w:lang w:eastAsia="en-US"/>
              </w:rPr>
              <w:t>0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w trakcie procesu dezynfekcji zgodnie z ISO PN EN 15 883-1</w:t>
            </w:r>
          </w:p>
        </w:tc>
      </w:tr>
      <w:tr w:rsidR="008805F6" w:rsidTr="008805F6">
        <w:trPr>
          <w:trHeight w:val="25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Maksymalny poziom wytwarzanego </w:t>
            </w:r>
            <w:r>
              <w:rPr>
                <w:rFonts w:ascii="Verdana" w:hAnsi="Verdana"/>
                <w:color w:val="FF0000"/>
                <w:sz w:val="20"/>
                <w:szCs w:val="20"/>
                <w:highlight w:val="yellow"/>
                <w:lang w:eastAsia="en-US"/>
              </w:rPr>
              <w:t xml:space="preserve">hałasu   54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  <w:highlight w:val="yellow"/>
                <w:lang w:eastAsia="en-US"/>
              </w:rPr>
              <w:t>dB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8805F6" w:rsidTr="008805F6">
        <w:trPr>
          <w:trHeight w:val="25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Podłączenie zimnej i ciepłej wody ½ cala</w:t>
            </w:r>
          </w:p>
        </w:tc>
      </w:tr>
      <w:tr w:rsidR="008805F6" w:rsidTr="008805F6">
        <w:trPr>
          <w:trHeight w:val="25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Podłączenie odpływu ścienne 100 Ǿ   </w:t>
            </w:r>
            <w:r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  <w:t>na wysokości 520mm( +/-  50mm)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                </w:t>
            </w:r>
          </w:p>
        </w:tc>
      </w:tr>
      <w:tr w:rsidR="008805F6" w:rsidTr="008805F6">
        <w:trPr>
          <w:trHeight w:val="25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Podłączenie i uruchomienie urządzenia ( we wskazanej lokalizacji) przy użyciu wszystkich niezbędnych akcesoriów ( węży, złączy, kabli, uchwytów montażowych, itp.) zgodnie ze wskazaniami producenta. Wykonawca dostarcza ( w cenie oferty) wszystkie niezbędne akcesoria. 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Uwaga: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w przypadku konieczności przeróbki punktów poboru wody  ( ¾ cala i  1 cal na ½ cala lub odwrotnie ) wszystkie niezbędne w tym zakresie materiały dostarczy i zamontuje Wykonawca.</w:t>
            </w:r>
          </w:p>
        </w:tc>
      </w:tr>
      <w:tr w:rsidR="008805F6" w:rsidTr="008805F6">
        <w:trPr>
          <w:trHeight w:val="33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Instrukcja obsługi w języku polskim (wraz z dostawą urządzenia).</w:t>
            </w:r>
          </w:p>
        </w:tc>
      </w:tr>
      <w:tr w:rsidR="008805F6" w:rsidTr="008805F6">
        <w:trPr>
          <w:trHeight w:val="20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Skuteczność usuwania spor Clostridium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difficile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bez zastosowania środka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sporobójczego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potwierdzona badaniami mikrobiologicznymi niezależnego laboratorium .</w:t>
            </w:r>
          </w:p>
        </w:tc>
      </w:tr>
      <w:tr w:rsidR="008805F6" w:rsidTr="008805F6">
        <w:trPr>
          <w:trHeight w:val="44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Dostępność autoryzowanego  serwisu potwierdzona certyfikatem producenta .</w:t>
            </w:r>
          </w:p>
        </w:tc>
      </w:tr>
      <w:tr w:rsidR="008805F6" w:rsidTr="008805F6">
        <w:trPr>
          <w:trHeight w:val="45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pStyle w:val="Tekstpodstawow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Pakiet startowy dla każdego urządzenia:</w:t>
            </w:r>
          </w:p>
          <w:p w:rsidR="008805F6" w:rsidRDefault="008805F6">
            <w:pPr>
              <w:pStyle w:val="Tekstpodstawow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sztuk basen szpitalny plastikowy z przykrywką</w:t>
            </w:r>
          </w:p>
          <w:p w:rsidR="008805F6" w:rsidRDefault="008805F6">
            <w:pPr>
              <w:pStyle w:val="Tekstpodstawow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sztuk kaczek plastikowych</w:t>
            </w:r>
          </w:p>
          <w:p w:rsidR="008805F6" w:rsidRDefault="008805F6">
            <w:pPr>
              <w:pStyle w:val="Tekstpodstawow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poj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5l środek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odkamieniająco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nabłyszczający</w:t>
            </w:r>
          </w:p>
        </w:tc>
      </w:tr>
      <w:tr w:rsidR="008805F6" w:rsidTr="008805F6">
        <w:trPr>
          <w:trHeight w:val="45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6" w:rsidRDefault="008805F6">
            <w:pPr>
              <w:pStyle w:val="Tekstpodstawowy"/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Zasilanie z 3-fazowej sieci elektroenergetycznej 400V 50Hz.</w:t>
            </w:r>
          </w:p>
        </w:tc>
      </w:tr>
    </w:tbl>
    <w:p w:rsidR="008805F6" w:rsidRDefault="008805F6" w:rsidP="008805F6">
      <w:pPr>
        <w:rPr>
          <w:rFonts w:ascii="Verdana" w:hAnsi="Verdana"/>
          <w:sz w:val="20"/>
          <w:szCs w:val="20"/>
        </w:rPr>
      </w:pPr>
    </w:p>
    <w:p w:rsidR="008805F6" w:rsidRDefault="008805F6" w:rsidP="008805F6">
      <w:pPr>
        <w:rPr>
          <w:rFonts w:ascii="Verdana" w:hAnsi="Verdana"/>
          <w:sz w:val="20"/>
          <w:szCs w:val="20"/>
        </w:rPr>
      </w:pPr>
    </w:p>
    <w:p w:rsidR="008805F6" w:rsidRDefault="008805F6" w:rsidP="008805F6">
      <w:pPr>
        <w:tabs>
          <w:tab w:val="left" w:pos="5400"/>
          <w:tab w:val="left" w:pos="6100"/>
        </w:tabs>
        <w:rPr>
          <w:rFonts w:ascii="Verdana" w:hAnsi="Verdana"/>
          <w:sz w:val="20"/>
          <w:szCs w:val="20"/>
        </w:rPr>
      </w:pPr>
    </w:p>
    <w:p w:rsidR="008805F6" w:rsidRDefault="008805F6" w:rsidP="008805F6">
      <w:pPr>
        <w:rPr>
          <w:rFonts w:ascii="Verdana" w:hAnsi="Verdana"/>
          <w:sz w:val="20"/>
          <w:szCs w:val="20"/>
        </w:rPr>
      </w:pPr>
    </w:p>
    <w:p w:rsidR="008805F6" w:rsidRDefault="008805F6" w:rsidP="008805F6"/>
    <w:p w:rsidR="005E35A4" w:rsidRDefault="005E35A4" w:rsidP="00BB1D6F">
      <w:pPr>
        <w:rPr>
          <w:rFonts w:ascii="Verdana" w:hAnsi="Verdana" w:cs="Arial"/>
          <w:b/>
          <w:bCs/>
          <w:sz w:val="20"/>
          <w:szCs w:val="20"/>
        </w:rPr>
      </w:pPr>
    </w:p>
    <w:p w:rsidR="005E35A4" w:rsidRDefault="005E35A4" w:rsidP="00BB1D6F">
      <w:pPr>
        <w:rPr>
          <w:rFonts w:ascii="Verdana" w:hAnsi="Verdana" w:cs="Arial"/>
          <w:b/>
          <w:bCs/>
          <w:sz w:val="20"/>
          <w:szCs w:val="20"/>
        </w:rPr>
      </w:pPr>
    </w:p>
    <w:p w:rsidR="005E35A4" w:rsidRDefault="005E35A4" w:rsidP="00BB1D6F">
      <w:pPr>
        <w:rPr>
          <w:rFonts w:ascii="Verdana" w:hAnsi="Verdana" w:cs="Arial"/>
          <w:b/>
          <w:bCs/>
          <w:sz w:val="20"/>
          <w:szCs w:val="20"/>
        </w:rPr>
      </w:pPr>
    </w:p>
    <w:sectPr w:rsidR="005E35A4" w:rsidSect="00BE79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146" w:rsidRDefault="00C50146" w:rsidP="00C50146">
      <w:r>
        <w:separator/>
      </w:r>
    </w:p>
  </w:endnote>
  <w:endnote w:type="continuationSeparator" w:id="0">
    <w:p w:rsidR="00C50146" w:rsidRDefault="00C50146" w:rsidP="00C50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146" w:rsidRDefault="00C50146" w:rsidP="00C50146">
      <w:r>
        <w:separator/>
      </w:r>
    </w:p>
  </w:footnote>
  <w:footnote w:type="continuationSeparator" w:id="0">
    <w:p w:rsidR="00C50146" w:rsidRDefault="00C50146" w:rsidP="00C50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46" w:rsidRPr="00C50146" w:rsidRDefault="00C50146" w:rsidP="00C50146">
    <w:pPr>
      <w:pStyle w:val="Nagwek"/>
      <w:tabs>
        <w:tab w:val="clear" w:pos="4536"/>
        <w:tab w:val="clear" w:pos="9072"/>
        <w:tab w:val="left" w:pos="6540"/>
      </w:tabs>
      <w:rPr>
        <w:rFonts w:ascii="Verdana" w:hAnsi="Verdana"/>
        <w:sz w:val="20"/>
        <w:szCs w:val="20"/>
      </w:rPr>
    </w:pPr>
    <w:r w:rsidRPr="00C50146">
      <w:rPr>
        <w:rFonts w:ascii="Verdana" w:hAnsi="Verdana"/>
        <w:sz w:val="20"/>
        <w:szCs w:val="20"/>
      </w:rPr>
      <w:t>WCPIT/EA/381-33/2018</w:t>
    </w:r>
    <w:r>
      <w:rPr>
        <w:rFonts w:ascii="Verdana" w:hAnsi="Verdana"/>
        <w:sz w:val="20"/>
        <w:szCs w:val="20"/>
      </w:rPr>
      <w:tab/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920"/>
    <w:rsid w:val="002E77C6"/>
    <w:rsid w:val="00351A92"/>
    <w:rsid w:val="0046138B"/>
    <w:rsid w:val="004D4D58"/>
    <w:rsid w:val="004F47CA"/>
    <w:rsid w:val="005E35A4"/>
    <w:rsid w:val="008805F6"/>
    <w:rsid w:val="00916C4E"/>
    <w:rsid w:val="00AE0B49"/>
    <w:rsid w:val="00AE3510"/>
    <w:rsid w:val="00B32A13"/>
    <w:rsid w:val="00B76244"/>
    <w:rsid w:val="00BB1D6F"/>
    <w:rsid w:val="00BE7920"/>
    <w:rsid w:val="00C50146"/>
    <w:rsid w:val="00C91230"/>
    <w:rsid w:val="00CA3ABC"/>
    <w:rsid w:val="00CD7204"/>
    <w:rsid w:val="00DC3463"/>
    <w:rsid w:val="00FB64D9"/>
    <w:rsid w:val="00FD2B23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1D6F"/>
    <w:pPr>
      <w:keepNext/>
      <w:widowControl w:val="0"/>
      <w:numPr>
        <w:numId w:val="1"/>
      </w:numPr>
      <w:suppressAutoHyphens/>
      <w:spacing w:line="160" w:lineRule="atLeast"/>
      <w:outlineLvl w:val="0"/>
    </w:pPr>
    <w:rPr>
      <w:rFonts w:eastAsia="Lucida Sans Unicode"/>
      <w:b/>
      <w:bCs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7920"/>
    <w:pPr>
      <w:spacing w:before="100" w:beforeAutospacing="1" w:after="119"/>
    </w:pPr>
    <w:rPr>
      <w:rFonts w:eastAsia="Calibri"/>
    </w:rPr>
  </w:style>
  <w:style w:type="paragraph" w:customStyle="1" w:styleId="Styl">
    <w:name w:val="Styl"/>
    <w:rsid w:val="00BE79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FontStyle14">
    <w:name w:val="Font Style14"/>
    <w:basedOn w:val="Domylnaczcionkaakapitu"/>
    <w:rsid w:val="00BE7920"/>
    <w:rPr>
      <w:rFonts w:ascii="Arial" w:hAnsi="Arial" w:cs="Arial" w:hint="default"/>
      <w:sz w:val="22"/>
      <w:szCs w:val="22"/>
    </w:rPr>
  </w:style>
  <w:style w:type="paragraph" w:customStyle="1" w:styleId="prdtxtattribute">
    <w:name w:val="prd_txt_attribute"/>
    <w:basedOn w:val="Normalny"/>
    <w:rsid w:val="00BE7920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Nagwek1Znak">
    <w:name w:val="Nagłówek 1 Znak"/>
    <w:basedOn w:val="Domylnaczcionkaakapitu"/>
    <w:link w:val="Nagwek1"/>
    <w:rsid w:val="00BB1D6F"/>
    <w:rPr>
      <w:rFonts w:ascii="Times New Roman" w:eastAsia="Lucida Sans Unicode" w:hAnsi="Times New Roman" w:cs="Times New Roman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B1D6F"/>
    <w:pPr>
      <w:widowControl w:val="0"/>
      <w:suppressAutoHyphens/>
      <w:spacing w:after="120"/>
    </w:pPr>
    <w:rPr>
      <w:rFonts w:eastAsia="Lucida Sans Unicode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B1D6F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50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1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50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01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1692</Words>
  <Characters>10154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Sewastynowicz</dc:creator>
  <cp:lastModifiedBy>Agnieszka Sewastynowicz</cp:lastModifiedBy>
  <cp:revision>3</cp:revision>
  <cp:lastPrinted>2018-10-12T08:35:00Z</cp:lastPrinted>
  <dcterms:created xsi:type="dcterms:W3CDTF">2018-10-12T08:35:00Z</dcterms:created>
  <dcterms:modified xsi:type="dcterms:W3CDTF">2018-10-12T08:35:00Z</dcterms:modified>
</cp:coreProperties>
</file>