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1.</w:t>
      </w: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Wirówki laboratoryjne</w:t>
      </w:r>
    </w:p>
    <w:tbl>
      <w:tblPr>
        <w:tblpPr w:leftFromText="141" w:rightFromText="141" w:vertAnchor="page" w:horzAnchor="margin" w:tblpY="2498"/>
        <w:tblW w:w="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6"/>
        <w:gridCol w:w="2820"/>
        <w:gridCol w:w="1131"/>
        <w:gridCol w:w="1558"/>
      </w:tblGrid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1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Mikrowirówka</w:t>
            </w:r>
            <w:proofErr w:type="spellEnd"/>
          </w:p>
        </w:tc>
        <w:tc>
          <w:tcPr>
            <w:tcW w:w="1131" w:type="dxa"/>
            <w:vAlign w:val="center"/>
          </w:tcPr>
          <w:p w:rsidR="00BE7920" w:rsidRPr="00BB1D6F" w:rsidRDefault="00BE7920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BE7920" w:rsidRPr="00BB1D6F" w:rsidRDefault="00BE7920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42931100-2</w:t>
            </w:r>
          </w:p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Wirówka z rotorem kątowym mała</w:t>
            </w:r>
          </w:p>
        </w:tc>
        <w:tc>
          <w:tcPr>
            <w:tcW w:w="1131" w:type="dxa"/>
            <w:vAlign w:val="center"/>
          </w:tcPr>
          <w:p w:rsidR="00BE7920" w:rsidRPr="00BB1D6F" w:rsidRDefault="00BE7920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BE7920" w:rsidRPr="00BB1D6F" w:rsidRDefault="00BE7920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42931100-2</w:t>
            </w:r>
          </w:p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Wirówka z rotorem kątowym duża</w:t>
            </w:r>
          </w:p>
        </w:tc>
        <w:tc>
          <w:tcPr>
            <w:tcW w:w="1131" w:type="dxa"/>
            <w:vAlign w:val="center"/>
          </w:tcPr>
          <w:p w:rsidR="00BE7920" w:rsidRPr="00BB1D6F" w:rsidRDefault="00BE7920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BE7920" w:rsidRPr="00BB1D6F" w:rsidRDefault="00BE7920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42931100-2</w:t>
            </w:r>
          </w:p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1</w:t>
      </w:r>
      <w:r w:rsidRPr="00BB1D6F">
        <w:rPr>
          <w:rFonts w:ascii="Verdana" w:hAnsi="Verdana" w:cs="Arial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Mikrowirówka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 stołowa, fabrycznie nowa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Cs w:val="20"/>
              </w:rPr>
              <w:t xml:space="preserve">Silnik </w:t>
            </w:r>
            <w:proofErr w:type="spellStart"/>
            <w:r w:rsidRPr="00BB1D6F">
              <w:rPr>
                <w:rFonts w:ascii="Verdana" w:hAnsi="Verdana"/>
                <w:szCs w:val="20"/>
              </w:rPr>
              <w:t>bezszczotkowy</w:t>
            </w:r>
            <w:proofErr w:type="spellEnd"/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Automatyczne otwieranie pokrywy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Rozpędzanie/hamowanie poniżej 13 s (do/od prędkości maks.)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Rotor kątowy min.</w:t>
            </w:r>
            <w:r w:rsidRPr="00BB1D6F">
              <w:rPr>
                <w:rFonts w:ascii="Verdana" w:hAnsi="Verdana"/>
                <w:szCs w:val="20"/>
              </w:rPr>
              <w:t xml:space="preserve"> 6 x 1,5 / 2 ml mikroprobówki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wirówki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Maks. przyspieszenie odśrodkowe min. 10.000xg 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Prędkość maksymalna min. 10.000rpm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z nie wyważonym rotorem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jak: 24cm x 25cm x 13cm (szer. x głęb. x wys.)</w:t>
            </w:r>
          </w:p>
        </w:tc>
      </w:tr>
    </w:tbl>
    <w:p w:rsidR="00BE7920" w:rsidRPr="00BB1D6F" w:rsidRDefault="00BE7920" w:rsidP="00AE0B49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8755"/>
      </w:tblGrid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Wirówki stołowe z chłodzeniem, fabrycznie nowe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Cs w:val="20"/>
              </w:rPr>
              <w:t>Temperatura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BB1D6F">
                <w:rPr>
                  <w:rFonts w:ascii="Verdana" w:hAnsi="Verdana"/>
                  <w:szCs w:val="20"/>
                </w:rPr>
                <w:t>4°C</w:t>
              </w:r>
            </w:smartTag>
            <w:r w:rsidRPr="00BB1D6F">
              <w:rPr>
                <w:rFonts w:ascii="Verdana" w:hAnsi="Verdana"/>
                <w:szCs w:val="20"/>
              </w:rPr>
              <w:t xml:space="preserve"> zapewniona dla maksymalnej prędkości wirowania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System identyfikacji błędów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Silnik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bezszczotkowy</w:t>
            </w:r>
            <w:proofErr w:type="spellEnd"/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Rotor kątowy, min.10 miejscowy wyposażony w 10 wkładek redukcyjnych do odwirowania gilz o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. 3-5 ml 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Przyspieszenie min. 1500g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wirowania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obrotów: 300-4000/min.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lastRenderedPageBreak/>
              <w:t>- uruchomieniem wirówki z nie wyważonym rotorem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niż: 40cm x70cm x 32cm (szer. x głęb. x wys.)</w:t>
            </w:r>
          </w:p>
        </w:tc>
      </w:tr>
    </w:tbl>
    <w:p w:rsidR="00BE7920" w:rsidRPr="00BB1D6F" w:rsidRDefault="00BE7920" w:rsidP="00AE0B49">
      <w:pPr>
        <w:spacing w:line="360" w:lineRule="auto"/>
        <w:rPr>
          <w:rFonts w:ascii="Verdana" w:hAnsi="Verdana" w:cs="Arial"/>
          <w:sz w:val="20"/>
          <w:szCs w:val="20"/>
        </w:rPr>
      </w:pPr>
    </w:p>
    <w:p w:rsidR="00BE7920" w:rsidRPr="00BB1D6F" w:rsidRDefault="00BE7920" w:rsidP="00AE0B49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8755"/>
      </w:tblGrid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Wirówki stołowe z chłodzeniem, fabrycznie nowe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Cs w:val="20"/>
              </w:rPr>
              <w:t>Temperatura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BB1D6F">
                <w:rPr>
                  <w:rFonts w:ascii="Verdana" w:hAnsi="Verdana"/>
                  <w:szCs w:val="20"/>
                </w:rPr>
                <w:t>4°C</w:t>
              </w:r>
            </w:smartTag>
            <w:r w:rsidRPr="00BB1D6F">
              <w:rPr>
                <w:rFonts w:ascii="Verdana" w:hAnsi="Verdana"/>
                <w:szCs w:val="20"/>
              </w:rPr>
              <w:t xml:space="preserve"> zapewniona dla maksymalnej prędkości wirowania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System identyfikacji błędów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Silnik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bezszczotkowy</w:t>
            </w:r>
            <w:proofErr w:type="spellEnd"/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Rotor kątowy min. 24 miejscowy, przystosowany do wirowania probówek o pojemności 10-15 ml .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Przyspieszenie min. 1500g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wirówki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obrotów: 300-4000/min.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z nie wyważonym rotorem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BE7920" w:rsidRPr="00BB1D6F" w:rsidTr="00BE7920">
        <w:trPr>
          <w:trHeight w:val="70"/>
        </w:trPr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niż 45cm x 70cm x 40cm; (szer. x głęb. x wys.)</w:t>
            </w:r>
          </w:p>
        </w:tc>
      </w:tr>
    </w:tbl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2.</w:t>
      </w: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Digestoria laboratoryjne</w:t>
      </w:r>
    </w:p>
    <w:tbl>
      <w:tblPr>
        <w:tblpPr w:leftFromText="141" w:rightFromText="141" w:vertAnchor="page" w:horzAnchor="margin" w:tblpY="10936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Digestorium laboratoryjne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39180000-7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C91230" w:rsidRPr="00BB1D6F" w:rsidRDefault="00C9123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Digestorium przeznaczone do odprowadzania szkodliwych oparów oraz żrących substancji chemicznych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Digestorium o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wym:dł</w:t>
            </w:r>
            <w:proofErr w:type="spellEnd"/>
            <w:r w:rsidRPr="00BB1D6F">
              <w:rPr>
                <w:rFonts w:ascii="Verdana" w:hAnsi="Verdana" w:cs="Arial"/>
                <w:sz w:val="20"/>
                <w:szCs w:val="20"/>
              </w:rPr>
              <w:t xml:space="preserve"> 100-120cm, gł.60-75cm,wysokość blatu roboczego 90-92cm, całkowita wysokość-200-220cm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Digestorium wykonane ze stali nierdzewnej – kwasoodpornej.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Boki komory oszklone, pod blatem roboczym szafka z przesuwnymi drzwiami oddzielonymi półkami z możliwością  regulacji ich wysokości).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Otwory wentylacyjne na tylnej ścianie komory roboczej oraz dolnej i  górnej części, </w:t>
            </w: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a także z tyłu blatu roboczego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Digestorium wyposażone w kran (dopływ wody) oraz mała umywalkę o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wym</w:t>
            </w:r>
            <w:proofErr w:type="spellEnd"/>
            <w:r w:rsidRPr="00BB1D6F">
              <w:rPr>
                <w:rFonts w:ascii="Verdana" w:hAnsi="Verdana" w:cs="Arial"/>
                <w:sz w:val="20"/>
                <w:szCs w:val="20"/>
              </w:rPr>
              <w:t>: od17cm od 20cm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 posiada przesuwne okno, blokadę podniesienia oraz oświetlenie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3.</w:t>
      </w: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Laboratoryjny sprzęt chłodniczy</w:t>
      </w: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page" w:horzAnchor="margin" w:tblpY="4216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Szafa chłodnicza duża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42513200-7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Szafa chłodnicza mała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42513200-7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Zamrażarka duża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42513100-6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Zamrażarka mała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42513100-6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Szafy chłodnicze, fabrycznie nowe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Pojemność: 320 – 360 l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Klasa energetyczna: co najmniej A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Liczba półek regulowanych: min. 5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Metoda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odszraniania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: automatyczna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Wentylator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Kolor: srebrny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Drzwi przeszklone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Zewnętrzny wyświetlacz cyfrowy wskazujący aktualną temperaturę wewnątrz szafy z dokładnością do co najmniej 1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O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Urządzenie wolnostojące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temperatur +1 do +10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niż </w:t>
            </w:r>
            <w:r w:rsidRPr="00BB1D6F">
              <w:rPr>
                <w:rFonts w:ascii="Verdana" w:hAnsi="Verdana" w:cs="Arial"/>
                <w:sz w:val="20"/>
                <w:szCs w:val="20"/>
              </w:rPr>
              <w:t xml:space="preserve">:75cm x 80cm x 170cm (szer. x głęb. x wys.) 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2</w:t>
      </w:r>
      <w:r w:rsidRPr="00BB1D6F">
        <w:rPr>
          <w:rFonts w:ascii="Verdana" w:hAnsi="Verdana"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8756"/>
      </w:tblGrid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Szafy chłodnicze, fabrycznie nowe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Pojemność: 150 - 165 l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Klasa energetyczna: co najmniej A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Liczba półek regulowanych: min. 3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Metoda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odszraniania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: automatyczna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Kolor: srebrny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Wentylator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Drzwi przeszklone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Urządzenia wolnostojące z możliwością zabudowy urządzenia (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podblatowe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)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temperatur +1 do +10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jak</w:t>
            </w:r>
            <w:r w:rsidRPr="00BB1D6F">
              <w:rPr>
                <w:rFonts w:ascii="Verdana" w:hAnsi="Verdana" w:cs="Arial"/>
                <w:sz w:val="20"/>
                <w:szCs w:val="20"/>
              </w:rPr>
              <w:t>: 60cm x 60cm x 85cm  (szer. x głęb. x wys.)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8756"/>
      </w:tblGrid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Zamrażarka szufladowa, fabrycznie nowa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 do 280 - 300 l,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Zakres temperatur w środku: -9 do </w:t>
            </w:r>
            <w:smartTag w:uri="urn:schemas-microsoft-com:office:smarttags" w:element="metricconverter">
              <w:smartTagPr>
                <w:attr w:name="ProductID" w:val="-300C"/>
              </w:smartTagPr>
              <w:r w:rsidRPr="00BB1D6F">
                <w:rPr>
                  <w:rFonts w:ascii="Verdana" w:hAnsi="Verdana" w:cs="Arial"/>
                  <w:sz w:val="20"/>
                  <w:szCs w:val="20"/>
                </w:rPr>
                <w:t>-30</w:t>
              </w:r>
              <w:r w:rsidRPr="00BB1D6F">
                <w:rPr>
                  <w:rFonts w:ascii="Verdana" w:hAnsi="Verdana" w:cs="Arial"/>
                  <w:sz w:val="20"/>
                  <w:szCs w:val="20"/>
                  <w:vertAlign w:val="superscript"/>
                </w:rPr>
                <w:t>0</w:t>
              </w:r>
              <w:r w:rsidRPr="00BB1D6F">
                <w:rPr>
                  <w:rFonts w:ascii="Verdana" w:hAnsi="Verdana" w:cs="Arial"/>
                  <w:sz w:val="20"/>
                  <w:szCs w:val="20"/>
                </w:rPr>
                <w:t>C</w:t>
              </w:r>
            </w:smartTag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Zużycie energii w ciągu 24h do 1,3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kWh</w:t>
            </w:r>
            <w:proofErr w:type="spellEnd"/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b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Sterowanie elektroniczne 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Wymagane min. 8 szuflad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Kolor: biały 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Urządzenie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wolnostające</w:t>
            </w:r>
            <w:proofErr w:type="spellEnd"/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jak: </w:t>
            </w:r>
            <w:r w:rsidRPr="00BB1D6F">
              <w:rPr>
                <w:rFonts w:ascii="Verdana" w:hAnsi="Verdana" w:cs="Arial"/>
                <w:sz w:val="20"/>
                <w:szCs w:val="20"/>
              </w:rPr>
              <w:t>184 x 62cm x 62 cm x 190cm (szer. x głęb. x wys.)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4.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8763"/>
      </w:tblGrid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Zamrażarka szufladowa, fabrycznie nowa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 do 120 - 140 l,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Zakres temperatur w środku: -9 do -26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0</w:t>
            </w:r>
            <w:r w:rsidRPr="00BB1D6F">
              <w:rPr>
                <w:rFonts w:ascii="Verdana" w:hAnsi="Verdana" w:cs="Arial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Zużycie energii w ciągu 24h do 1,0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kWh</w:t>
            </w:r>
            <w:proofErr w:type="spellEnd"/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b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Sterowanie elektroniczne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Wymagane min. 3 szuflady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Kolor: biały 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Urządzenie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wolnostające</w:t>
            </w:r>
            <w:proofErr w:type="spellEnd"/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jak: </w:t>
            </w:r>
            <w:r w:rsidRPr="00BB1D6F">
              <w:rPr>
                <w:rFonts w:ascii="Verdana" w:hAnsi="Verdana" w:cs="Arial"/>
                <w:sz w:val="20"/>
                <w:szCs w:val="20"/>
              </w:rPr>
              <w:t>62cm x 62cm x 82 cm (szer. x głęb. x wys.)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4.</w:t>
      </w:r>
    </w:p>
    <w:tbl>
      <w:tblPr>
        <w:tblpPr w:leftFromText="141" w:rightFromText="141" w:vertAnchor="page" w:horzAnchor="margin" w:tblpY="13501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System do zatapiania bloczków parafinowych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38510000-3</w:t>
            </w:r>
          </w:p>
        </w:tc>
      </w:tr>
    </w:tbl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System do zatapiania bloczków parafinowych</w:t>
      </w: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System do zatapiania bloczków parafinowych, złożony z modułu dozującego parafinę i komór termicznych oraz modułu chłodzącego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Pojemność zbiornika na parafinę co najmniej 4l.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co najmniej dwa moduły z możliwością dowolnej aranżacji zarówno dla osób prawo- jak i leworęcznych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wymienne, podgrzewane pojemniki na foremki i/lub inne akcesoria – co najmniej 2 sztuki - o pojemności od 1.5 do 1.8l.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możliwość regulacji temperatury podgrzewanych pojemników na akcesoria w zakresie od +50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>C do +70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 xml:space="preserve">C. Każdy z podgrzewanych pojemników dostosowany do ułożenia co najmniej150 kasetek.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Urządzenie posiadające podgrzewaną powierzchnię roboczą ze zintegrowaną zimną płytką.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z możliwością regulacji temperatury powierzchni roboczej w zakresie od +50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>C do +70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>C.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podgrzewany uchwyt na co najmniej 6 szczypiec – umieszczonych  po obu stronach dystrybutora parafiny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możliwość programowania tygodniowego cyklu pracy urządzenia (automatyczne włączanie / wyłączanie urządzenia).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Urządzenie posiadające zintegrowane oświetlenie powierzchni roboczej.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Urządzenie posiadające grawitacyjny system dozowania parafiny z zaworem elektromagnetycznym.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możliwość precyzyjnej regulacji strumienia przepływającej parafiny.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Fonts w:ascii="Verdana" w:hAnsi="Verdana" w:cs="Arial"/>
                <w:iCs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moduł zimnej płyty z temperaturą regulowaną do wartości co najmniej  -10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 xml:space="preserve">C, zapobiegającą późniejszemu kruszeniu bloczków parafinowych, posiadający własne zasilanie. 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Całość wykonana z materiału o wysokiej wytrzymałości na temperaturę pracy urządzenia, gwarantującego unikanie odkształceń np. pokrywy zbiornika na parafinę.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oprogramowanie obligatoryjnie utrzymujące ustawienia temperatury, z włączaniem i wyłączaniem w czasie, podtrzymujące zaprogramowane ustawienia nawet podczas przerw w dostarczaniu energii.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</w:p>
    <w:p w:rsidR="008805F6" w:rsidRDefault="008805F6" w:rsidP="008805F6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lastRenderedPageBreak/>
        <w:t>Pakiet nr 5.</w:t>
      </w:r>
    </w:p>
    <w:p w:rsidR="008805F6" w:rsidRDefault="008805F6" w:rsidP="008805F6">
      <w:pPr>
        <w:pStyle w:val="Nagwek1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MYJNIA  -  DEZYNFEKTOR  </w:t>
      </w:r>
    </w:p>
    <w:p w:rsidR="008805F6" w:rsidRDefault="008805F6" w:rsidP="008805F6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2341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5"/>
        <w:gridCol w:w="2818"/>
        <w:gridCol w:w="1132"/>
        <w:gridCol w:w="1558"/>
      </w:tblGrid>
      <w:tr w:rsidR="008805F6" w:rsidTr="008805F6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rPr>
                <w:rFonts w:ascii="Verdana" w:hAnsi="Verdana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Kod CPV</w:t>
            </w:r>
          </w:p>
        </w:tc>
      </w:tr>
      <w:tr w:rsidR="008805F6" w:rsidTr="008805F6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 w:rsidP="008805F6">
            <w:pPr>
              <w:pStyle w:val="Nagwek1"/>
              <w:numPr>
                <w:ilvl w:val="0"/>
                <w:numId w:val="4"/>
              </w:numPr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MYJNIA  -  DEZYNFEKTOR  przeznaczona do mycia i dezynfekcji termicznej pojemników higienicznych  na odpady pochodzenia ludzkiego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F6" w:rsidRDefault="008805F6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F6" w:rsidRDefault="008805F6">
            <w:pPr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33191000-5</w:t>
            </w:r>
          </w:p>
        </w:tc>
      </w:tr>
    </w:tbl>
    <w:p w:rsidR="008805F6" w:rsidRDefault="008805F6" w:rsidP="008805F6">
      <w:pPr>
        <w:rPr>
          <w:rFonts w:ascii="Verdana" w:hAnsi="Verdana"/>
          <w:b/>
          <w:bCs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b/>
          <w:bCs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b/>
          <w:bCs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b/>
          <w:bCs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b/>
          <w:bCs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b/>
          <w:bCs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b/>
          <w:bCs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b/>
          <w:bCs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b/>
          <w:bCs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48"/>
        <w:gridCol w:w="8464"/>
      </w:tblGrid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6" w:rsidRDefault="008805F6" w:rsidP="008805F6">
            <w:pPr>
              <w:pStyle w:val="Nagwek1"/>
              <w:numPr>
                <w:ilvl w:val="0"/>
                <w:numId w:val="4"/>
              </w:numPr>
              <w:tabs>
                <w:tab w:val="left" w:pos="0"/>
              </w:tabs>
              <w:snapToGrid w:val="0"/>
              <w:rPr>
                <w:rFonts w:ascii="Verdana" w:eastAsia="Times New Roman" w:hAnsi="Verdana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Funkcje lub parametry graniczne, ustalone przez Zamawiającego</w:t>
            </w:r>
            <w:r>
              <w:rPr>
                <w:rFonts w:ascii="Verdana" w:eastAsia="Times New Roman" w:hAnsi="Verdana"/>
                <w:color w:val="auto"/>
                <w:sz w:val="20"/>
                <w:szCs w:val="20"/>
              </w:rPr>
              <w:t xml:space="preserve"> </w:t>
            </w:r>
          </w:p>
          <w:p w:rsidR="008805F6" w:rsidRDefault="008805F6">
            <w:pPr>
              <w:rPr>
                <w:lang w:eastAsia="ar-SA"/>
              </w:rPr>
            </w:pPr>
          </w:p>
        </w:tc>
      </w:tr>
      <w:tr w:rsidR="008805F6" w:rsidTr="008805F6">
        <w:trPr>
          <w:trHeight w:val="87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Fabrycznie nowe (rok produkcji 2018) urządzenie przeznaczone do opróżniania, mycia, suszenia i dezynfekcji termicznej pojemników na odpady pochodzenia ludzkiego,  misek do mycia chorych i innych naczyń sanitarnych.</w:t>
            </w:r>
          </w:p>
        </w:tc>
      </w:tr>
      <w:tr w:rsidR="008805F6" w:rsidTr="008805F6">
        <w:trPr>
          <w:trHeight w:val="123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spacing w:before="24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Urządzenie stojące na posadzce o wymiarach zewnętrznych  :</w:t>
            </w:r>
          </w:p>
          <w:p w:rsidR="008805F6" w:rsidRDefault="008805F6" w:rsidP="008805F6">
            <w:pPr>
              <w:widowControl w:val="0"/>
              <w:numPr>
                <w:ilvl w:val="0"/>
                <w:numId w:val="5"/>
              </w:numPr>
              <w:tabs>
                <w:tab w:val="left" w:pos="13680"/>
              </w:tabs>
              <w:suppressAutoHyphens/>
              <w:snapToGrid w:val="0"/>
              <w:ind w:left="720" w:hanging="360"/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 xml:space="preserve">Szerokość :  max  do  500   </w:t>
            </w: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>mm</w:t>
            </w:r>
            <w:proofErr w:type="spellEnd"/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>.</w:t>
            </w:r>
          </w:p>
          <w:p w:rsidR="008805F6" w:rsidRDefault="008805F6" w:rsidP="008805F6">
            <w:pPr>
              <w:widowControl w:val="0"/>
              <w:numPr>
                <w:ilvl w:val="0"/>
                <w:numId w:val="6"/>
              </w:numPr>
              <w:tabs>
                <w:tab w:val="left" w:pos="13680"/>
              </w:tabs>
              <w:suppressAutoHyphens/>
              <w:snapToGrid w:val="0"/>
              <w:ind w:left="720" w:hanging="360"/>
              <w:rPr>
                <w:rFonts w:ascii="Verdana" w:hAnsi="Verdana"/>
                <w:i/>
                <w:i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 xml:space="preserve">Głębokość   :  max do 450  </w:t>
            </w: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>mm</w:t>
            </w:r>
            <w:proofErr w:type="spellEnd"/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 xml:space="preserve">. </w:t>
            </w:r>
          </w:p>
          <w:p w:rsidR="008805F6" w:rsidRDefault="008805F6" w:rsidP="008805F6">
            <w:pPr>
              <w:widowControl w:val="0"/>
              <w:numPr>
                <w:ilvl w:val="0"/>
                <w:numId w:val="6"/>
              </w:numPr>
              <w:tabs>
                <w:tab w:val="left" w:pos="13680"/>
              </w:tabs>
              <w:suppressAutoHyphens/>
              <w:snapToGrid w:val="0"/>
              <w:ind w:left="720" w:hanging="360"/>
              <w:rPr>
                <w:rFonts w:ascii="Verdana" w:hAnsi="Verdana"/>
                <w:i/>
                <w:i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>Wysokość : max do 1800    mm,</w:t>
            </w:r>
          </w:p>
          <w:p w:rsidR="008805F6" w:rsidRDefault="008805F6">
            <w:pPr>
              <w:tabs>
                <w:tab w:val="left" w:pos="13680"/>
              </w:tabs>
              <w:snapToGrid w:val="0"/>
              <w:ind w:left="720"/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Obudowa  i komora mycia  wykonana ze stali nierdzewnej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Drzwi uchylne, na przedniej ścianie urządzenia, otwierane i zamykane ręcznie bez oporów przy zamykaniu i otwieraniu. Ergonomiczny uchwyt do otwierania drzwi niewystający poza linię obudowy urządzenia</w:t>
            </w:r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 xml:space="preserve"> dopuszcza się  uchwyt nieznacznie wystający poza linie obudowy urządzenia tylko w przypadku kiedy głębokość urządzenia z uchwytem nie przekroczy wymaganych 450mm.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Komora myjąca ze stali nierdzewnej 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bez spoin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z nachyleniem sufitu tworząca razem z lejem odpływowym jeden głęboko tłoczony zbiornik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Wbudowana wytwornica pary. Dezynfekcja termiczna zgodnie z normą PN EN ISO 15883-3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Możliwość ustawienia dezynfekcji termicznej na</w:t>
            </w:r>
          </w:p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poziomie od A</w:t>
            </w:r>
            <w:r>
              <w:rPr>
                <w:rFonts w:ascii="Verdana" w:hAnsi="Verdana"/>
                <w:sz w:val="20"/>
                <w:szCs w:val="20"/>
                <w:vertAlign w:val="subscript"/>
                <w:lang w:eastAsia="en-US"/>
              </w:rPr>
              <w:t xml:space="preserve">0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60 do  A</w:t>
            </w:r>
            <w:r>
              <w:rPr>
                <w:rFonts w:ascii="Verdana" w:hAnsi="Verdana"/>
                <w:sz w:val="20"/>
                <w:szCs w:val="20"/>
                <w:vertAlign w:val="subscript"/>
                <w:lang w:eastAsia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3000 osiąganego w czasie 2.5 minuty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Temperatura dezynfekcji kontrolowana przez minimum jeden czujnik temperatury umieszczony  na spodzie komory myjąco-dezynfekującej</w:t>
            </w:r>
          </w:p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Efektywny proces płukania , mycia i dezynfekcji przy zastosowaniu  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wyłącznie jednego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środka chemicznego 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Minimalna pojemność komory dla uchwytu standardowego: 1 basen z pokrywką i 1 kaczka lub 3 kaczki lub jedna miska do mycia pacjentów o średnicy nie mniejszej niż 36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cm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</w:p>
        </w:tc>
      </w:tr>
      <w:tr w:rsidR="008805F6" w:rsidTr="008805F6">
        <w:trPr>
          <w:trHeight w:val="20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System min  12 dysz strumieniowych i rotacyjnych  wykonanych z trwałego tworzywa sztucznego ( </w:t>
            </w:r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>lub ze stali nierdzewnej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) odpornego na działanie środków chemicznych zapewniający dużą efektywność czyszczenia, niezależnie od zmian ciśnienia wody zasilającej  w tym główna dysza rotacyjna.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 xml:space="preserve">Wysokowydajna , energooszczędna  pompa wody  o zakresie od 60 do 400 litrów/min. o  maksymalnej mocy w zakresie  do 0.8 </w:t>
            </w: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>kW</w:t>
            </w:r>
            <w:proofErr w:type="spellEnd"/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  <w:tr w:rsidR="008805F6" w:rsidTr="008805F6">
        <w:trPr>
          <w:trHeight w:val="82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Drzwi komory</w:t>
            </w:r>
            <w:r>
              <w:rPr>
                <w:sz w:val="22"/>
                <w:lang w:eastAsia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gwarantujące paroszczelność. Bezpieczny system odprowadzający parę do kanalizacji. 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Nie dopuszcza się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aby para była uwalniana do otoczenia lub przestrzeni roboczej urządzenia 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Urządzenie wyposażone w automatyczne, mechaniczne  schładzanie i suszenie naczyń strumieniem powietrza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Elektroniczne sterowanie pracą urządzenia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  <w:lang w:eastAsia="en-US"/>
              </w:rPr>
              <w:t>z możliwością rejestracji wyników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oraz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lastRenderedPageBreak/>
              <w:t>przeprowadzenia walidacji procesu dezynfekcji termicznej potwierdzonej wydrukiem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Ergonomiczny ekran wyświetlający  wartość A</w:t>
            </w:r>
            <w:r>
              <w:rPr>
                <w:rFonts w:ascii="Verdana" w:hAnsi="Verdana"/>
                <w:sz w:val="20"/>
                <w:szCs w:val="20"/>
                <w:vertAlign w:val="subscript"/>
                <w:lang w:eastAsia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podczas procesu dezynfekcji oraz informacje niezbędne do obsługi i kontroli urządzenia w języku polskim     </w:t>
            </w:r>
          </w:p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                </w:t>
            </w:r>
          </w:p>
        </w:tc>
      </w:tr>
      <w:tr w:rsidR="008805F6" w:rsidTr="008805F6">
        <w:trPr>
          <w:trHeight w:val="43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Optyczne i akustyczne informacje  o usterkach</w:t>
            </w:r>
          </w:p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Otwór pomiarowy w komorze myjąco-dezynfekującej umożliwiający dokonanie dodatkowego, niezależnego od  systemu kontroli urządzenia pomiaru wskaźnika A</w:t>
            </w:r>
            <w:r>
              <w:rPr>
                <w:rFonts w:ascii="Verdana" w:hAnsi="Verdana"/>
                <w:sz w:val="20"/>
                <w:szCs w:val="20"/>
                <w:vertAlign w:val="subscript"/>
                <w:lang w:eastAsia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w trakcie procesu dezynfekcji zgodnie z ISO PN EN 15 883-1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Maksymalny poziom wytwarzanego </w:t>
            </w:r>
            <w:r>
              <w:rPr>
                <w:rFonts w:ascii="Verdana" w:hAnsi="Verdana"/>
                <w:color w:val="FF0000"/>
                <w:sz w:val="20"/>
                <w:szCs w:val="20"/>
                <w:highlight w:val="yellow"/>
                <w:lang w:eastAsia="en-US"/>
              </w:rPr>
              <w:t xml:space="preserve">hałasu   54 </w:t>
            </w:r>
            <w:proofErr w:type="spellStart"/>
            <w:r>
              <w:rPr>
                <w:rFonts w:ascii="Verdana" w:hAnsi="Verdana"/>
                <w:color w:val="FF0000"/>
                <w:sz w:val="20"/>
                <w:szCs w:val="20"/>
                <w:highlight w:val="yellow"/>
                <w:lang w:eastAsia="en-US"/>
              </w:rPr>
              <w:t>dB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Podłączenie zimnej i ciepłej wody ½ cala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Podłączenie odpływu ścienne 100 Ǿ   </w:t>
            </w:r>
            <w:r>
              <w:rPr>
                <w:rFonts w:ascii="Verdana" w:hAnsi="Verdana"/>
                <w:color w:val="FF0000"/>
                <w:sz w:val="20"/>
                <w:szCs w:val="20"/>
                <w:lang w:eastAsia="en-US"/>
              </w:rPr>
              <w:t>na wysokości 520mm( +/-  50mm)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             </w:t>
            </w:r>
          </w:p>
        </w:tc>
      </w:tr>
      <w:tr w:rsidR="008805F6" w:rsidTr="008805F6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Podłączenie i uruchomienie urządzenia ( we wskazanej lokalizacji) przy użyciu wszystkich niezbędnych akcesoriów ( węży, złączy, kabli, uchwytów montażowych, itp.) zgodnie ze wskazaniami producenta. Wykonawca dostarcza ( w cenie oferty) wszystkie niezbędne akcesoria. 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Uwaga: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w przypadku konieczności przeróbki punktów poboru wody  ( ¾ cala i  1 cal na ½ cala lub odwrotnie ) wszystkie niezbędne w tym zakresie materiały dostarczy i zamontuje Wykonawca.</w:t>
            </w:r>
          </w:p>
        </w:tc>
      </w:tr>
      <w:tr w:rsidR="008805F6" w:rsidTr="008805F6">
        <w:trPr>
          <w:trHeight w:val="33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Instrukcja obsługi w języku polskim (wraz z dostawą urządzenia).</w:t>
            </w:r>
          </w:p>
        </w:tc>
      </w:tr>
      <w:tr w:rsidR="008805F6" w:rsidTr="008805F6">
        <w:trPr>
          <w:trHeight w:val="20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Skuteczność usuwania spor Clostridium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difficile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bez zastosowania środka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sporobójczego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potwierdzona badaniami mikrobiologicznymi niezależnego laboratorium .</w:t>
            </w:r>
          </w:p>
        </w:tc>
      </w:tr>
      <w:tr w:rsidR="008805F6" w:rsidTr="008805F6">
        <w:trPr>
          <w:trHeight w:val="44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snapToGrid w:val="0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Dostępność autoryzowanego  serwisu potwierdzona certyfikatem producenta .</w:t>
            </w:r>
          </w:p>
        </w:tc>
      </w:tr>
      <w:tr w:rsidR="008805F6" w:rsidTr="008805F6">
        <w:trPr>
          <w:trHeight w:val="45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startowy dla każdego urządzenia:</w:t>
            </w:r>
          </w:p>
          <w:p w:rsidR="008805F6" w:rsidRDefault="008805F6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sztuk basen szpitalny plastikowy z przykrywką</w:t>
            </w:r>
          </w:p>
          <w:p w:rsidR="008805F6" w:rsidRDefault="008805F6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sztuk kaczek plastikowych</w:t>
            </w:r>
          </w:p>
          <w:p w:rsidR="008805F6" w:rsidRDefault="008805F6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poj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5l środek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odkamieniająco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nabłyszczający</w:t>
            </w:r>
          </w:p>
        </w:tc>
      </w:tr>
      <w:tr w:rsidR="008805F6" w:rsidTr="008805F6">
        <w:trPr>
          <w:trHeight w:val="45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4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F6" w:rsidRDefault="008805F6">
            <w:pPr>
              <w:pStyle w:val="Tekstpodstawowy"/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Zasilanie z 3-fazowej sieci elektroenergetycznej 400V 50Hz.</w:t>
            </w:r>
          </w:p>
        </w:tc>
      </w:tr>
    </w:tbl>
    <w:p w:rsidR="008805F6" w:rsidRDefault="008805F6" w:rsidP="008805F6">
      <w:pPr>
        <w:rPr>
          <w:rFonts w:ascii="Verdana" w:hAnsi="Verdana"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sz w:val="20"/>
          <w:szCs w:val="20"/>
        </w:rPr>
      </w:pPr>
    </w:p>
    <w:p w:rsidR="008805F6" w:rsidRDefault="008805F6" w:rsidP="008805F6">
      <w:pPr>
        <w:tabs>
          <w:tab w:val="left" w:pos="5400"/>
          <w:tab w:val="left" w:pos="6100"/>
        </w:tabs>
        <w:rPr>
          <w:rFonts w:ascii="Verdana" w:hAnsi="Verdana"/>
          <w:sz w:val="20"/>
          <w:szCs w:val="20"/>
        </w:rPr>
      </w:pPr>
    </w:p>
    <w:p w:rsidR="008805F6" w:rsidRDefault="008805F6" w:rsidP="008805F6">
      <w:pPr>
        <w:rPr>
          <w:rFonts w:ascii="Verdana" w:hAnsi="Verdana"/>
          <w:sz w:val="20"/>
          <w:szCs w:val="20"/>
        </w:rPr>
      </w:pPr>
    </w:p>
    <w:p w:rsidR="008805F6" w:rsidRDefault="008805F6" w:rsidP="008805F6"/>
    <w:p w:rsidR="005E35A4" w:rsidRDefault="005E35A4" w:rsidP="00BB1D6F">
      <w:pPr>
        <w:rPr>
          <w:rFonts w:ascii="Verdana" w:hAnsi="Verdana" w:cs="Arial"/>
          <w:b/>
          <w:bCs/>
          <w:sz w:val="20"/>
          <w:szCs w:val="20"/>
        </w:rPr>
      </w:pPr>
    </w:p>
    <w:p w:rsidR="005E35A4" w:rsidRDefault="005E35A4" w:rsidP="00BB1D6F">
      <w:pPr>
        <w:rPr>
          <w:rFonts w:ascii="Verdana" w:hAnsi="Verdana" w:cs="Arial"/>
          <w:b/>
          <w:bCs/>
          <w:sz w:val="20"/>
          <w:szCs w:val="20"/>
        </w:rPr>
      </w:pPr>
    </w:p>
    <w:p w:rsidR="005E35A4" w:rsidRDefault="005E35A4" w:rsidP="00BB1D6F">
      <w:pPr>
        <w:rPr>
          <w:rFonts w:ascii="Verdana" w:hAnsi="Verdana" w:cs="Arial"/>
          <w:b/>
          <w:bCs/>
          <w:sz w:val="20"/>
          <w:szCs w:val="20"/>
        </w:rPr>
      </w:pPr>
    </w:p>
    <w:sectPr w:rsidR="005E35A4" w:rsidSect="00BE79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146" w:rsidRDefault="00C50146" w:rsidP="00C50146">
      <w:r>
        <w:separator/>
      </w:r>
    </w:p>
  </w:endnote>
  <w:endnote w:type="continuationSeparator" w:id="0">
    <w:p w:rsidR="00C50146" w:rsidRDefault="00C50146" w:rsidP="00C50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146" w:rsidRDefault="00C50146" w:rsidP="00C50146">
      <w:r>
        <w:separator/>
      </w:r>
    </w:p>
  </w:footnote>
  <w:footnote w:type="continuationSeparator" w:id="0">
    <w:p w:rsidR="00C50146" w:rsidRDefault="00C50146" w:rsidP="00C50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46" w:rsidRPr="00C50146" w:rsidRDefault="00C50146" w:rsidP="00C50146">
    <w:pPr>
      <w:pStyle w:val="Nagwek"/>
      <w:tabs>
        <w:tab w:val="clear" w:pos="4536"/>
        <w:tab w:val="clear" w:pos="9072"/>
        <w:tab w:val="left" w:pos="6540"/>
      </w:tabs>
      <w:rPr>
        <w:rFonts w:ascii="Verdana" w:hAnsi="Verdana"/>
        <w:sz w:val="20"/>
        <w:szCs w:val="20"/>
      </w:rPr>
    </w:pPr>
    <w:r w:rsidRPr="00C50146">
      <w:rPr>
        <w:rFonts w:ascii="Verdana" w:hAnsi="Verdana"/>
        <w:sz w:val="20"/>
        <w:szCs w:val="20"/>
      </w:rPr>
      <w:t>WCPIT/EA/381-33/2018</w:t>
    </w:r>
    <w:r>
      <w:rPr>
        <w:rFonts w:ascii="Verdana" w:hAnsi="Verdana"/>
        <w:sz w:val="20"/>
        <w:szCs w:val="20"/>
      </w:rP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20"/>
    <w:rsid w:val="002E77C6"/>
    <w:rsid w:val="00351A92"/>
    <w:rsid w:val="0046138B"/>
    <w:rsid w:val="004D4D58"/>
    <w:rsid w:val="004F47CA"/>
    <w:rsid w:val="005E35A4"/>
    <w:rsid w:val="008805F6"/>
    <w:rsid w:val="00916C4E"/>
    <w:rsid w:val="00AE0B49"/>
    <w:rsid w:val="00AE3510"/>
    <w:rsid w:val="00B32A13"/>
    <w:rsid w:val="00B76244"/>
    <w:rsid w:val="00BB1D6F"/>
    <w:rsid w:val="00BE7920"/>
    <w:rsid w:val="00C50146"/>
    <w:rsid w:val="00C91230"/>
    <w:rsid w:val="00CA3ABC"/>
    <w:rsid w:val="00CD7204"/>
    <w:rsid w:val="00DC3463"/>
    <w:rsid w:val="00FB64D9"/>
    <w:rsid w:val="00FD2B23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1D6F"/>
    <w:pPr>
      <w:keepNext/>
      <w:widowControl w:val="0"/>
      <w:numPr>
        <w:numId w:val="1"/>
      </w:numPr>
      <w:suppressAutoHyphens/>
      <w:spacing w:line="160" w:lineRule="atLeast"/>
      <w:outlineLvl w:val="0"/>
    </w:pPr>
    <w:rPr>
      <w:rFonts w:eastAsia="Lucida Sans Unicode"/>
      <w:b/>
      <w:bCs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E7920"/>
    <w:pPr>
      <w:spacing w:before="100" w:beforeAutospacing="1" w:after="119"/>
    </w:pPr>
    <w:rPr>
      <w:rFonts w:eastAsia="Calibri"/>
    </w:rPr>
  </w:style>
  <w:style w:type="paragraph" w:customStyle="1" w:styleId="Styl">
    <w:name w:val="Styl"/>
    <w:rsid w:val="00BE79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FontStyle14">
    <w:name w:val="Font Style14"/>
    <w:basedOn w:val="Domylnaczcionkaakapitu"/>
    <w:rsid w:val="00BE7920"/>
    <w:rPr>
      <w:rFonts w:ascii="Arial" w:hAnsi="Arial" w:cs="Arial" w:hint="default"/>
      <w:sz w:val="22"/>
      <w:szCs w:val="22"/>
    </w:rPr>
  </w:style>
  <w:style w:type="paragraph" w:customStyle="1" w:styleId="prdtxtattribute">
    <w:name w:val="prd_txt_attribute"/>
    <w:basedOn w:val="Normalny"/>
    <w:rsid w:val="00BE7920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Nagwek1Znak">
    <w:name w:val="Nagłówek 1 Znak"/>
    <w:basedOn w:val="Domylnaczcionkaakapitu"/>
    <w:link w:val="Nagwek1"/>
    <w:rsid w:val="00BB1D6F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B1D6F"/>
    <w:pPr>
      <w:widowControl w:val="0"/>
      <w:suppressAutoHyphens/>
      <w:spacing w:after="120"/>
    </w:pPr>
    <w:rPr>
      <w:rFonts w:eastAsia="Lucida Sans Unicode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B1D6F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50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01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50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01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1692</Words>
  <Characters>10154</Characters>
  <Application>Microsoft Office Word</Application>
  <DocSecurity>0</DocSecurity>
  <Lines>84</Lines>
  <Paragraphs>23</Paragraphs>
  <ScaleCrop>false</ScaleCrop>
  <Company>Hewlett-Packard Company</Company>
  <LinksUpToDate>false</LinksUpToDate>
  <CharactersWithSpaces>11823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Agnieszka Sewastynowicz</cp:lastModifiedBy>
  <cp:revision>3</cp:revision>
  <cp:lastPrinted>2018-10-12T08:35:00Z</cp:lastPrinted>
  <dcterms:created xsi:type="dcterms:W3CDTF">2018-10-12T08:35:00Z</dcterms:created>
  <dcterms:modified xsi:type="dcterms:W3CDTF">2018-10-12T08:35:00Z</dcterms:modified>
</cp:coreProperties>
</file>