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2E" w:rsidRPr="0076054C" w:rsidRDefault="00D2582E" w:rsidP="00B43BFD">
      <w:pPr>
        <w:pStyle w:val="Nagwek"/>
        <w:tabs>
          <w:tab w:val="clear" w:pos="4536"/>
          <w:tab w:val="left" w:pos="567"/>
          <w:tab w:val="center" w:pos="993"/>
        </w:tabs>
        <w:spacing w:line="360" w:lineRule="auto"/>
        <w:jc w:val="right"/>
        <w:rPr>
          <w:rFonts w:ascii="Bookman Old Style" w:hAnsi="Bookman Old Style" w:cs="Arial"/>
          <w:b/>
          <w:lang w:eastAsia="zh-CN"/>
        </w:rPr>
      </w:pPr>
      <w:r w:rsidRPr="0076054C">
        <w:rPr>
          <w:rFonts w:ascii="Bookman Old Style" w:hAnsi="Bookman Old Style" w:cs="Arial"/>
          <w:b/>
          <w:lang w:eastAsia="zh-CN"/>
        </w:rPr>
        <w:t xml:space="preserve">Poznań, dnia </w:t>
      </w:r>
      <w:r w:rsidR="00976237" w:rsidRPr="0076054C">
        <w:rPr>
          <w:rFonts w:ascii="Bookman Old Style" w:hAnsi="Bookman Old Style" w:cs="Arial"/>
          <w:b/>
          <w:lang w:eastAsia="zh-CN"/>
        </w:rPr>
        <w:t>23.10</w:t>
      </w:r>
      <w:r w:rsidRPr="0076054C">
        <w:rPr>
          <w:rFonts w:ascii="Bookman Old Style" w:hAnsi="Bookman Old Style" w:cs="Arial"/>
          <w:b/>
          <w:lang w:eastAsia="zh-CN"/>
        </w:rPr>
        <w:t>.2018 r.</w:t>
      </w:r>
    </w:p>
    <w:p w:rsidR="00D2582E" w:rsidRPr="0076054C" w:rsidRDefault="00D2582E" w:rsidP="00B43BFD">
      <w:pPr>
        <w:pStyle w:val="Nagwek"/>
        <w:tabs>
          <w:tab w:val="clear" w:pos="4536"/>
          <w:tab w:val="left" w:pos="567"/>
          <w:tab w:val="center" w:pos="993"/>
        </w:tabs>
        <w:spacing w:line="360" w:lineRule="auto"/>
        <w:jc w:val="both"/>
        <w:rPr>
          <w:rFonts w:ascii="Bookman Old Style" w:hAnsi="Bookman Old Style" w:cs="Tahoma"/>
          <w:b/>
        </w:rPr>
      </w:pPr>
      <w:proofErr w:type="spellStart"/>
      <w:r w:rsidRPr="0076054C">
        <w:rPr>
          <w:rFonts w:ascii="Bookman Old Style" w:hAnsi="Bookman Old Style" w:cs="Arial"/>
          <w:b/>
          <w:lang w:eastAsia="zh-CN"/>
        </w:rPr>
        <w:t>WCPiT</w:t>
      </w:r>
      <w:proofErr w:type="spellEnd"/>
      <w:r w:rsidRPr="0076054C">
        <w:rPr>
          <w:rFonts w:ascii="Bookman Old Style" w:hAnsi="Bookman Old Style" w:cs="Arial"/>
          <w:b/>
          <w:lang w:eastAsia="zh-CN"/>
        </w:rPr>
        <w:t>/EA/381-</w:t>
      </w:r>
      <w:r w:rsidR="00976237" w:rsidRPr="0076054C">
        <w:rPr>
          <w:rFonts w:ascii="Bookman Old Style" w:hAnsi="Bookman Old Style" w:cs="Arial"/>
          <w:b/>
          <w:lang w:eastAsia="zh-CN"/>
        </w:rPr>
        <w:t>35</w:t>
      </w:r>
      <w:r w:rsidRPr="0076054C">
        <w:rPr>
          <w:rFonts w:ascii="Bookman Old Style" w:hAnsi="Bookman Old Style" w:cs="Arial"/>
          <w:b/>
          <w:lang w:eastAsia="zh-CN"/>
        </w:rPr>
        <w:t>/2018</w:t>
      </w:r>
    </w:p>
    <w:p w:rsidR="00D2582E" w:rsidRPr="0076054C" w:rsidRDefault="00D2582E" w:rsidP="00B43BFD">
      <w:pPr>
        <w:pStyle w:val="Nagwek"/>
        <w:tabs>
          <w:tab w:val="clear" w:pos="4536"/>
          <w:tab w:val="left" w:pos="567"/>
          <w:tab w:val="center" w:pos="993"/>
        </w:tabs>
        <w:spacing w:line="360" w:lineRule="auto"/>
        <w:jc w:val="both"/>
        <w:rPr>
          <w:rFonts w:ascii="Bookman Old Style" w:hAnsi="Bookman Old Style" w:cs="Tahoma"/>
          <w:b/>
        </w:rPr>
      </w:pPr>
    </w:p>
    <w:p w:rsidR="00976237" w:rsidRPr="0076054C" w:rsidRDefault="00976237" w:rsidP="00B43BFD">
      <w:pPr>
        <w:pStyle w:val="Nagwek"/>
        <w:tabs>
          <w:tab w:val="clear" w:pos="4536"/>
          <w:tab w:val="left" w:pos="567"/>
          <w:tab w:val="center" w:pos="993"/>
        </w:tabs>
        <w:spacing w:line="360" w:lineRule="auto"/>
        <w:jc w:val="both"/>
        <w:rPr>
          <w:rFonts w:ascii="Bookman Old Style" w:hAnsi="Bookman Old Style" w:cs="Tahoma"/>
          <w:b/>
        </w:rPr>
      </w:pPr>
    </w:p>
    <w:p w:rsidR="00160DFD" w:rsidRPr="0076054C" w:rsidRDefault="00925D2D" w:rsidP="00B43BFD">
      <w:pPr>
        <w:pStyle w:val="Nagwek"/>
        <w:tabs>
          <w:tab w:val="clear" w:pos="4536"/>
          <w:tab w:val="left" w:pos="567"/>
          <w:tab w:val="center" w:pos="993"/>
        </w:tabs>
        <w:spacing w:line="360" w:lineRule="auto"/>
        <w:jc w:val="right"/>
        <w:rPr>
          <w:rFonts w:ascii="Bookman Old Style" w:hAnsi="Bookman Old Style" w:cs="Tahoma"/>
          <w:b/>
        </w:rPr>
      </w:pPr>
      <w:r w:rsidRPr="0076054C">
        <w:rPr>
          <w:rFonts w:ascii="Bookman Old Style" w:hAnsi="Bookman Old Style" w:cs="Tahoma"/>
          <w:b/>
        </w:rPr>
        <w:t>Uczestnicy postępowania</w:t>
      </w:r>
    </w:p>
    <w:p w:rsidR="00160DFD" w:rsidRPr="0076054C" w:rsidRDefault="00160DFD" w:rsidP="00B43BFD">
      <w:pPr>
        <w:pStyle w:val="Nagwek"/>
        <w:tabs>
          <w:tab w:val="clear" w:pos="4536"/>
          <w:tab w:val="left" w:pos="567"/>
          <w:tab w:val="center" w:pos="993"/>
        </w:tabs>
        <w:spacing w:line="360" w:lineRule="auto"/>
        <w:jc w:val="right"/>
        <w:rPr>
          <w:rFonts w:ascii="Bookman Old Style" w:hAnsi="Bookman Old Style" w:cs="Tahoma"/>
          <w:b/>
        </w:rPr>
      </w:pPr>
    </w:p>
    <w:p w:rsidR="00E53138" w:rsidRPr="0076054C" w:rsidRDefault="00835C71" w:rsidP="00B43BFD">
      <w:pPr>
        <w:spacing w:after="0" w:line="360" w:lineRule="auto"/>
        <w:rPr>
          <w:rFonts w:ascii="Bookman Old Style" w:hAnsi="Bookman Old Style" w:cs="Arial"/>
          <w:b/>
        </w:rPr>
      </w:pPr>
      <w:r w:rsidRPr="0076054C">
        <w:rPr>
          <w:rFonts w:ascii="Bookman Old Style" w:hAnsi="Bookman Old Style" w:cs="Arial"/>
          <w:b/>
        </w:rPr>
        <w:t>Dotyczy</w:t>
      </w:r>
      <w:r w:rsidR="00D2582E" w:rsidRPr="0076054C">
        <w:rPr>
          <w:rFonts w:ascii="Bookman Old Style" w:hAnsi="Bookman Old Style" w:cs="Arial"/>
          <w:b/>
        </w:rPr>
        <w:t xml:space="preserve">: </w:t>
      </w:r>
      <w:r w:rsidR="00D2582E" w:rsidRPr="0076054C">
        <w:rPr>
          <w:rFonts w:ascii="Bookman Old Style" w:hAnsi="Bookman Old Style" w:cs="Arial"/>
          <w:b/>
          <w:lang w:eastAsia="zh-CN"/>
        </w:rPr>
        <w:t xml:space="preserve">dostawy </w:t>
      </w:r>
      <w:r w:rsidR="00E53138" w:rsidRPr="0076054C">
        <w:rPr>
          <w:rFonts w:ascii="Bookman Old Style" w:hAnsi="Bookman Old Style" w:cs="Arial"/>
          <w:b/>
        </w:rPr>
        <w:t xml:space="preserve">sprzętu medycznego zabiegowego: </w:t>
      </w:r>
      <w:r w:rsidR="00E53138" w:rsidRPr="0076054C">
        <w:rPr>
          <w:rFonts w:ascii="Bookman Old Style" w:hAnsi="Bookman Old Style"/>
          <w:b/>
        </w:rPr>
        <w:t xml:space="preserve">lampy operacyjnej oraz zestawu narzędzi do </w:t>
      </w:r>
      <w:proofErr w:type="spellStart"/>
      <w:r w:rsidR="00E53138" w:rsidRPr="0076054C">
        <w:rPr>
          <w:rFonts w:ascii="Bookman Old Style" w:hAnsi="Bookman Old Style"/>
          <w:b/>
        </w:rPr>
        <w:t>wideotorakochirurgii</w:t>
      </w:r>
      <w:proofErr w:type="spellEnd"/>
    </w:p>
    <w:p w:rsidR="00D2582E" w:rsidRPr="0076054C" w:rsidRDefault="00D2582E" w:rsidP="00B43BFD">
      <w:pPr>
        <w:pStyle w:val="Nagwek"/>
        <w:tabs>
          <w:tab w:val="clear" w:pos="4536"/>
          <w:tab w:val="left" w:pos="567"/>
          <w:tab w:val="center" w:pos="993"/>
        </w:tabs>
        <w:spacing w:line="360" w:lineRule="auto"/>
        <w:jc w:val="both"/>
        <w:rPr>
          <w:rFonts w:ascii="Bookman Old Style" w:hAnsi="Bookman Old Style" w:cs="Tahoma"/>
          <w:b/>
        </w:rPr>
      </w:pPr>
    </w:p>
    <w:p w:rsidR="0065646D" w:rsidRPr="0076054C" w:rsidRDefault="0065646D" w:rsidP="00B43BFD">
      <w:pPr>
        <w:spacing w:after="0" w:line="360" w:lineRule="auto"/>
        <w:jc w:val="both"/>
        <w:rPr>
          <w:rFonts w:ascii="Bookman Old Style" w:hAnsi="Bookman Old Style" w:cs="Tahoma"/>
        </w:rPr>
      </w:pPr>
      <w:r w:rsidRPr="0076054C">
        <w:rPr>
          <w:rFonts w:ascii="Bookman Old Style" w:hAnsi="Bookman Old Style" w:cs="Tahoma"/>
        </w:rPr>
        <w:t>Zgodnie z art. 38 ust. 1 ustawy Prawo Zamówień Publicznych z dnia 29 stycznia 2004r. (</w:t>
      </w:r>
      <w:proofErr w:type="spellStart"/>
      <w:r w:rsidRPr="0076054C">
        <w:rPr>
          <w:rFonts w:ascii="Bookman Old Style" w:hAnsi="Bookman Old Style" w:cs="Tahoma"/>
        </w:rPr>
        <w:t>t.j</w:t>
      </w:r>
      <w:proofErr w:type="spellEnd"/>
      <w:r w:rsidRPr="0076054C">
        <w:rPr>
          <w:rFonts w:ascii="Bookman Old Style" w:hAnsi="Bookman Old Style" w:cs="Tahoma"/>
        </w:rPr>
        <w:t xml:space="preserve">. </w:t>
      </w:r>
      <w:proofErr w:type="spellStart"/>
      <w:r w:rsidRPr="0076054C">
        <w:rPr>
          <w:rFonts w:ascii="Bookman Old Style" w:hAnsi="Bookman Old Style" w:cs="Tahoma"/>
        </w:rPr>
        <w:t>Dz.U</w:t>
      </w:r>
      <w:proofErr w:type="spellEnd"/>
      <w:r w:rsidRPr="0076054C">
        <w:rPr>
          <w:rFonts w:ascii="Bookman Old Style" w:hAnsi="Bookman Old Style" w:cs="Tahoma"/>
        </w:rPr>
        <w:t>. z 2017 r. poz. 1579 ze zm.), Zamawiający udziela wyjaśnień dotyczących Specyfikacji Istotnych Warunków Zamówienia</w:t>
      </w:r>
      <w:r w:rsidR="00B43BFD" w:rsidRPr="0076054C">
        <w:rPr>
          <w:rFonts w:ascii="Bookman Old Style" w:hAnsi="Bookman Old Style" w:cs="Tahoma"/>
        </w:rPr>
        <w:t>.</w:t>
      </w:r>
    </w:p>
    <w:p w:rsidR="00BF6796" w:rsidRPr="0076054C" w:rsidRDefault="00B43BFD" w:rsidP="00B43BFD">
      <w:pPr>
        <w:pStyle w:val="Nagwek"/>
        <w:tabs>
          <w:tab w:val="clear" w:pos="4536"/>
          <w:tab w:val="left" w:pos="567"/>
          <w:tab w:val="center" w:pos="993"/>
        </w:tabs>
        <w:spacing w:line="360" w:lineRule="auto"/>
        <w:jc w:val="both"/>
        <w:rPr>
          <w:rFonts w:ascii="Bookman Old Style" w:hAnsi="Bookman Old Style" w:cs="Tahoma"/>
        </w:rPr>
      </w:pPr>
      <w:r w:rsidRPr="0076054C">
        <w:rPr>
          <w:rFonts w:ascii="Bookman Old Style" w:hAnsi="Bookman Old Style" w:cs="Tahoma"/>
        </w:rPr>
        <w:t>Pytania i odpowiedzi:</w:t>
      </w:r>
    </w:p>
    <w:p w:rsidR="00D2582E" w:rsidRPr="0076054C" w:rsidRDefault="00D2582E" w:rsidP="00B43BFD">
      <w:pPr>
        <w:pStyle w:val="Nagwek"/>
        <w:tabs>
          <w:tab w:val="clear" w:pos="4536"/>
          <w:tab w:val="left" w:pos="567"/>
          <w:tab w:val="center" w:pos="993"/>
        </w:tabs>
        <w:spacing w:line="360" w:lineRule="auto"/>
        <w:jc w:val="center"/>
        <w:rPr>
          <w:rFonts w:ascii="Bookman Old Style" w:hAnsi="Bookman Old Style" w:cs="Tahoma"/>
          <w:b/>
        </w:rPr>
      </w:pPr>
      <w:r w:rsidRPr="0076054C">
        <w:rPr>
          <w:rFonts w:ascii="Bookman Old Style" w:hAnsi="Bookman Old Style" w:cs="Tahoma"/>
          <w:b/>
        </w:rPr>
        <w:t>ZESTAW I</w:t>
      </w:r>
    </w:p>
    <w:p w:rsidR="00D2582E" w:rsidRPr="0076054C" w:rsidRDefault="00835C71" w:rsidP="00B43BFD">
      <w:pPr>
        <w:pStyle w:val="Nagwek"/>
        <w:tabs>
          <w:tab w:val="clear" w:pos="4536"/>
          <w:tab w:val="left" w:pos="567"/>
          <w:tab w:val="center" w:pos="993"/>
        </w:tabs>
        <w:spacing w:line="360" w:lineRule="auto"/>
        <w:jc w:val="both"/>
        <w:rPr>
          <w:rFonts w:ascii="Bookman Old Style" w:hAnsi="Bookman Old Style" w:cs="Tahoma"/>
          <w:b/>
        </w:rPr>
      </w:pPr>
      <w:r w:rsidRPr="0076054C">
        <w:rPr>
          <w:rFonts w:ascii="Bookman Old Style" w:hAnsi="Bookman Old Style" w:cs="Tahoma"/>
          <w:b/>
        </w:rPr>
        <w:t>PAKIET NR 1 LAMPA OPERACYJNA WISZĄCA</w:t>
      </w:r>
    </w:p>
    <w:p w:rsidR="00A9322D" w:rsidRPr="0076054C" w:rsidRDefault="00A9322D" w:rsidP="00B43BFD">
      <w:pPr>
        <w:spacing w:after="0" w:line="360" w:lineRule="auto"/>
        <w:jc w:val="both"/>
        <w:rPr>
          <w:rFonts w:ascii="Bookman Old Style" w:hAnsi="Bookman Old Style" w:cs="Arial"/>
          <w:b/>
          <w:bCs/>
          <w:color w:val="000000"/>
        </w:rPr>
      </w:pPr>
      <w:r w:rsidRPr="0076054C">
        <w:rPr>
          <w:rFonts w:ascii="Bookman Old Style" w:hAnsi="Bookman Old Style" w:cs="Arial"/>
          <w:b/>
          <w:bCs/>
          <w:color w:val="000000"/>
        </w:rPr>
        <w:t xml:space="preserve">Pytanie 1 dotyczy punktu 24 – </w:t>
      </w:r>
      <w:proofErr w:type="spellStart"/>
      <w:r w:rsidRPr="0076054C">
        <w:rPr>
          <w:rFonts w:ascii="Bookman Old Style" w:hAnsi="Bookman Old Style" w:cs="Arial"/>
          <w:b/>
          <w:bCs/>
          <w:color w:val="000000"/>
        </w:rPr>
        <w:t>WCPiT</w:t>
      </w:r>
      <w:proofErr w:type="spellEnd"/>
      <w:r w:rsidRPr="0076054C">
        <w:rPr>
          <w:rFonts w:ascii="Bookman Old Style" w:hAnsi="Bookman Old Style" w:cs="Arial"/>
          <w:b/>
          <w:bCs/>
          <w:color w:val="000000"/>
        </w:rPr>
        <w:t>/EA/381-35/2018 - PAKIET NR 1 - Lampa operacyjna wisząca  – 1 szt.</w:t>
      </w:r>
    </w:p>
    <w:p w:rsidR="00A9322D" w:rsidRPr="0076054C" w:rsidRDefault="00A9322D" w:rsidP="00B43BFD">
      <w:pPr>
        <w:spacing w:after="0" w:line="360" w:lineRule="auto"/>
        <w:jc w:val="both"/>
        <w:rPr>
          <w:rFonts w:ascii="Bookman Old Style" w:hAnsi="Bookman Old Style" w:cs="Arial"/>
          <w:color w:val="000000"/>
        </w:rPr>
      </w:pPr>
      <w:r w:rsidRPr="0076054C">
        <w:rPr>
          <w:rFonts w:ascii="Bookman Old Style" w:hAnsi="Bookman Old Style" w:cs="Arial"/>
          <w:color w:val="000000"/>
        </w:rPr>
        <w:t>Prosimy o wyjaśnienie punktu nr 23 oraz 24. Czy wejścia i wyjścia sygnałowe opisane w punkcie nr 24 dotyczą opisu nagrywarki medycznej z punktu 23?</w:t>
      </w:r>
    </w:p>
    <w:p w:rsidR="00D27888" w:rsidRPr="0076054C" w:rsidRDefault="00D27888" w:rsidP="00B43BFD">
      <w:pPr>
        <w:spacing w:after="0" w:line="360" w:lineRule="auto"/>
        <w:jc w:val="both"/>
        <w:rPr>
          <w:rFonts w:ascii="Bookman Old Style" w:hAnsi="Bookman Old Style" w:cs="Arial"/>
          <w:b/>
          <w:color w:val="0070C0"/>
        </w:rPr>
      </w:pPr>
      <w:r w:rsidRPr="0076054C">
        <w:rPr>
          <w:rFonts w:ascii="Bookman Old Style" w:hAnsi="Bookman Old Style" w:cs="Arial"/>
          <w:b/>
          <w:color w:val="0070C0"/>
        </w:rPr>
        <w:t>Odpowiedź:</w:t>
      </w:r>
    </w:p>
    <w:p w:rsidR="00D27888" w:rsidRPr="0076054C" w:rsidRDefault="00D27888" w:rsidP="00B43BFD">
      <w:pPr>
        <w:spacing w:after="0" w:line="360" w:lineRule="auto"/>
        <w:jc w:val="both"/>
        <w:rPr>
          <w:rFonts w:ascii="Bookman Old Style" w:hAnsi="Bookman Old Style" w:cs="Arial"/>
          <w:b/>
          <w:color w:val="0070C0"/>
        </w:rPr>
      </w:pPr>
      <w:r w:rsidRPr="0076054C">
        <w:rPr>
          <w:rFonts w:ascii="Bookman Old Style" w:hAnsi="Bookman Old Style" w:cs="Arial"/>
          <w:b/>
          <w:color w:val="0070C0"/>
        </w:rPr>
        <w:t>Tak, wejścia i wyjścia sygnałowe</w:t>
      </w:r>
      <w:r w:rsidRPr="0076054C">
        <w:rPr>
          <w:rFonts w:ascii="Bookman Old Style" w:hAnsi="Bookman Old Style"/>
          <w:b/>
          <w:color w:val="0070C0"/>
        </w:rPr>
        <w:t xml:space="preserve"> dotyczą nagrywarki medycznej.</w:t>
      </w:r>
    </w:p>
    <w:p w:rsidR="00D27888" w:rsidRPr="0076054C" w:rsidRDefault="00D27888" w:rsidP="00B43BFD">
      <w:pPr>
        <w:spacing w:after="0" w:line="360" w:lineRule="auto"/>
        <w:jc w:val="both"/>
        <w:rPr>
          <w:rFonts w:ascii="Bookman Old Style" w:hAnsi="Bookman Old Style" w:cs="Arial"/>
          <w:color w:val="000000"/>
        </w:rPr>
      </w:pPr>
    </w:p>
    <w:p w:rsidR="00A9322D" w:rsidRPr="0076054C" w:rsidRDefault="00A9322D" w:rsidP="00B43BFD">
      <w:pPr>
        <w:spacing w:after="0" w:line="360" w:lineRule="auto"/>
        <w:jc w:val="both"/>
        <w:rPr>
          <w:rFonts w:ascii="Bookman Old Style" w:hAnsi="Bookman Old Style" w:cs="Arial"/>
          <w:b/>
          <w:bCs/>
          <w:color w:val="000000"/>
        </w:rPr>
      </w:pPr>
      <w:r w:rsidRPr="0076054C">
        <w:rPr>
          <w:rFonts w:ascii="Bookman Old Style" w:hAnsi="Bookman Old Style" w:cs="Arial"/>
          <w:b/>
          <w:bCs/>
          <w:color w:val="000000"/>
        </w:rPr>
        <w:t xml:space="preserve">Pytanie 2  – </w:t>
      </w:r>
      <w:proofErr w:type="spellStart"/>
      <w:r w:rsidRPr="0076054C">
        <w:rPr>
          <w:rFonts w:ascii="Bookman Old Style" w:hAnsi="Bookman Old Style" w:cs="Arial"/>
          <w:b/>
          <w:bCs/>
          <w:color w:val="000000"/>
        </w:rPr>
        <w:t>WCPiT</w:t>
      </w:r>
      <w:proofErr w:type="spellEnd"/>
      <w:r w:rsidRPr="0076054C">
        <w:rPr>
          <w:rFonts w:ascii="Bookman Old Style" w:hAnsi="Bookman Old Style" w:cs="Arial"/>
          <w:b/>
          <w:bCs/>
          <w:color w:val="000000"/>
        </w:rPr>
        <w:t>/EA/381-35/2018 - PAKIET NR 1 - Lampa operacyjna wisząca  – 1 szt.</w:t>
      </w:r>
    </w:p>
    <w:p w:rsidR="00A9322D" w:rsidRPr="0076054C" w:rsidRDefault="00A9322D" w:rsidP="00B43BFD">
      <w:pPr>
        <w:spacing w:after="0" w:line="360" w:lineRule="auto"/>
        <w:jc w:val="both"/>
        <w:rPr>
          <w:rFonts w:ascii="Bookman Old Style" w:hAnsi="Bookman Old Style" w:cs="Arial"/>
          <w:color w:val="000000"/>
        </w:rPr>
      </w:pPr>
      <w:r w:rsidRPr="0076054C">
        <w:rPr>
          <w:rFonts w:ascii="Bookman Old Style" w:hAnsi="Bookman Old Style" w:cs="Arial"/>
          <w:color w:val="000000"/>
        </w:rPr>
        <w:t>Czy Zamawiający będzie wymagał lub dodatkowo punktował Możliwość ustawiania kształtu pola operacyjnego w postaci elipsy ?</w:t>
      </w:r>
    </w:p>
    <w:p w:rsidR="00B43BFD" w:rsidRPr="0076054C" w:rsidRDefault="00B43BFD" w:rsidP="00B43BFD">
      <w:pPr>
        <w:spacing w:after="0" w:line="360" w:lineRule="auto"/>
        <w:jc w:val="both"/>
        <w:rPr>
          <w:rFonts w:ascii="Bookman Old Style" w:hAnsi="Bookman Old Style" w:cs="Arial"/>
          <w:b/>
          <w:color w:val="0070C0"/>
        </w:rPr>
      </w:pPr>
      <w:r w:rsidRPr="0076054C">
        <w:rPr>
          <w:rFonts w:ascii="Bookman Old Style" w:hAnsi="Bookman Old Style" w:cs="Arial"/>
          <w:b/>
          <w:color w:val="0070C0"/>
        </w:rPr>
        <w:t>Odpowiedź:</w:t>
      </w:r>
    </w:p>
    <w:p w:rsidR="00B43BFD" w:rsidRPr="0076054C" w:rsidRDefault="00B43BFD" w:rsidP="00B43BFD">
      <w:pPr>
        <w:spacing w:after="0" w:line="360" w:lineRule="auto"/>
        <w:jc w:val="both"/>
        <w:rPr>
          <w:rFonts w:ascii="Bookman Old Style" w:hAnsi="Bookman Old Style" w:cs="Arial"/>
          <w:b/>
          <w:color w:val="0070C0"/>
        </w:rPr>
      </w:pPr>
      <w:r w:rsidRPr="0076054C">
        <w:rPr>
          <w:rFonts w:ascii="Bookman Old Style" w:hAnsi="Bookman Old Style" w:cs="Arial"/>
          <w:b/>
          <w:color w:val="0070C0"/>
        </w:rPr>
        <w:t>Treść SIWZ pozostaje bez zmian.</w:t>
      </w:r>
    </w:p>
    <w:p w:rsidR="00B43BFD" w:rsidRPr="0076054C" w:rsidRDefault="00B43BFD" w:rsidP="00B43BFD">
      <w:pPr>
        <w:spacing w:after="0" w:line="360" w:lineRule="auto"/>
        <w:jc w:val="both"/>
        <w:rPr>
          <w:rFonts w:ascii="Bookman Old Style" w:hAnsi="Bookman Old Style" w:cs="Arial"/>
          <w:color w:val="000000"/>
        </w:rPr>
      </w:pPr>
    </w:p>
    <w:p w:rsidR="00A9322D" w:rsidRPr="0076054C" w:rsidRDefault="00A9322D" w:rsidP="00B43BFD">
      <w:pPr>
        <w:spacing w:after="0" w:line="360" w:lineRule="auto"/>
        <w:jc w:val="both"/>
        <w:rPr>
          <w:rFonts w:ascii="Bookman Old Style" w:hAnsi="Bookman Old Style" w:cs="Arial"/>
          <w:b/>
          <w:bCs/>
          <w:color w:val="000000"/>
        </w:rPr>
      </w:pPr>
      <w:r w:rsidRPr="0076054C">
        <w:rPr>
          <w:rFonts w:ascii="Bookman Old Style" w:hAnsi="Bookman Old Style" w:cs="Arial"/>
          <w:b/>
          <w:bCs/>
          <w:color w:val="000000"/>
        </w:rPr>
        <w:t xml:space="preserve">Pytanie 3  – </w:t>
      </w:r>
      <w:proofErr w:type="spellStart"/>
      <w:r w:rsidRPr="0076054C">
        <w:rPr>
          <w:rFonts w:ascii="Bookman Old Style" w:hAnsi="Bookman Old Style" w:cs="Arial"/>
          <w:b/>
          <w:bCs/>
          <w:color w:val="000000"/>
        </w:rPr>
        <w:t>WCPiT</w:t>
      </w:r>
      <w:proofErr w:type="spellEnd"/>
      <w:r w:rsidRPr="0076054C">
        <w:rPr>
          <w:rFonts w:ascii="Bookman Old Style" w:hAnsi="Bookman Old Style" w:cs="Arial"/>
          <w:b/>
          <w:bCs/>
          <w:color w:val="000000"/>
        </w:rPr>
        <w:t>/EA/381-35/2018 - PAKIET NR 1 - Lampa operacyjna wisząca  – 1 szt.</w:t>
      </w:r>
    </w:p>
    <w:p w:rsidR="00A9322D" w:rsidRPr="0076054C" w:rsidRDefault="00A9322D" w:rsidP="00B43BFD">
      <w:pPr>
        <w:spacing w:after="0" w:line="360" w:lineRule="auto"/>
        <w:jc w:val="both"/>
        <w:rPr>
          <w:rFonts w:ascii="Bookman Old Style" w:hAnsi="Bookman Old Style" w:cs="Arial"/>
          <w:color w:val="000000"/>
        </w:rPr>
      </w:pPr>
      <w:r w:rsidRPr="0076054C">
        <w:rPr>
          <w:rFonts w:ascii="Bookman Old Style" w:hAnsi="Bookman Old Style" w:cs="Arial"/>
          <w:color w:val="000000"/>
        </w:rPr>
        <w:lastRenderedPageBreak/>
        <w:t xml:space="preserve">Czy Zamawiający będzie wymagał lub dodatkowo punktował możliwość ustawienia światła endoskopowego </w:t>
      </w:r>
      <w:proofErr w:type="spellStart"/>
      <w:r w:rsidRPr="0076054C">
        <w:rPr>
          <w:rFonts w:ascii="Bookman Old Style" w:hAnsi="Bookman Old Style" w:cs="Arial"/>
          <w:color w:val="000000"/>
        </w:rPr>
        <w:t>max</w:t>
      </w:r>
      <w:proofErr w:type="spellEnd"/>
      <w:r w:rsidRPr="0076054C">
        <w:rPr>
          <w:rFonts w:ascii="Bookman Old Style" w:hAnsi="Bookman Old Style" w:cs="Arial"/>
          <w:color w:val="000000"/>
        </w:rPr>
        <w:t>. 5% ?</w:t>
      </w:r>
    </w:p>
    <w:p w:rsidR="00B43BFD" w:rsidRPr="0076054C" w:rsidRDefault="00B43BFD" w:rsidP="00B43BFD">
      <w:pPr>
        <w:spacing w:after="0" w:line="360" w:lineRule="auto"/>
        <w:jc w:val="both"/>
        <w:rPr>
          <w:rFonts w:ascii="Bookman Old Style" w:hAnsi="Bookman Old Style" w:cs="Arial"/>
          <w:b/>
          <w:color w:val="0070C0"/>
        </w:rPr>
      </w:pPr>
      <w:r w:rsidRPr="0076054C">
        <w:rPr>
          <w:rFonts w:ascii="Bookman Old Style" w:hAnsi="Bookman Old Style" w:cs="Arial"/>
          <w:b/>
          <w:color w:val="0070C0"/>
        </w:rPr>
        <w:t>Odpowiedź:</w:t>
      </w:r>
    </w:p>
    <w:p w:rsidR="00B43BFD" w:rsidRPr="0076054C" w:rsidRDefault="00B43BFD" w:rsidP="00B43BFD">
      <w:pPr>
        <w:spacing w:after="0" w:line="360" w:lineRule="auto"/>
        <w:jc w:val="both"/>
        <w:rPr>
          <w:rFonts w:ascii="Bookman Old Style" w:hAnsi="Bookman Old Style" w:cs="Arial"/>
          <w:b/>
          <w:color w:val="0070C0"/>
        </w:rPr>
      </w:pPr>
      <w:r w:rsidRPr="0076054C">
        <w:rPr>
          <w:rFonts w:ascii="Bookman Old Style" w:hAnsi="Bookman Old Style" w:cs="Arial"/>
          <w:b/>
          <w:color w:val="0070C0"/>
        </w:rPr>
        <w:t>Treść SIWZ pozostaje bez zmian.</w:t>
      </w:r>
    </w:p>
    <w:p w:rsidR="00B43BFD" w:rsidRPr="0076054C" w:rsidRDefault="00B43BFD" w:rsidP="00B43BFD">
      <w:pPr>
        <w:spacing w:after="0" w:line="360" w:lineRule="auto"/>
        <w:jc w:val="both"/>
        <w:rPr>
          <w:rFonts w:ascii="Bookman Old Style" w:hAnsi="Bookman Old Style" w:cs="Arial"/>
          <w:color w:val="000000"/>
        </w:rPr>
      </w:pPr>
    </w:p>
    <w:p w:rsidR="00A9322D" w:rsidRPr="0076054C" w:rsidRDefault="00A9322D" w:rsidP="00B43BFD">
      <w:pPr>
        <w:spacing w:after="0" w:line="360" w:lineRule="auto"/>
        <w:jc w:val="both"/>
        <w:rPr>
          <w:rFonts w:ascii="Bookman Old Style" w:hAnsi="Bookman Old Style" w:cs="Arial"/>
          <w:b/>
          <w:bCs/>
          <w:color w:val="000000"/>
        </w:rPr>
      </w:pPr>
      <w:r w:rsidRPr="0076054C">
        <w:rPr>
          <w:rFonts w:ascii="Bookman Old Style" w:hAnsi="Bookman Old Style" w:cs="Arial"/>
          <w:b/>
          <w:bCs/>
          <w:color w:val="000000"/>
        </w:rPr>
        <w:t xml:space="preserve">Pytanie 4  – </w:t>
      </w:r>
      <w:proofErr w:type="spellStart"/>
      <w:r w:rsidRPr="0076054C">
        <w:rPr>
          <w:rFonts w:ascii="Bookman Old Style" w:hAnsi="Bookman Old Style" w:cs="Arial"/>
          <w:b/>
          <w:bCs/>
          <w:color w:val="000000"/>
        </w:rPr>
        <w:t>WCPiT</w:t>
      </w:r>
      <w:proofErr w:type="spellEnd"/>
      <w:r w:rsidRPr="0076054C">
        <w:rPr>
          <w:rFonts w:ascii="Bookman Old Style" w:hAnsi="Bookman Old Style" w:cs="Arial"/>
          <w:b/>
          <w:bCs/>
          <w:color w:val="000000"/>
        </w:rPr>
        <w:t>/EA/381-35/2018 - PAKIET NR 1 - Lampa operacyjna wisząca  – 1 szt.</w:t>
      </w:r>
    </w:p>
    <w:p w:rsidR="00A9322D" w:rsidRPr="0076054C" w:rsidRDefault="00A9322D" w:rsidP="00B43BFD">
      <w:pPr>
        <w:spacing w:after="0" w:line="360" w:lineRule="auto"/>
        <w:jc w:val="both"/>
        <w:rPr>
          <w:rFonts w:ascii="Bookman Old Style" w:hAnsi="Bookman Old Style" w:cs="Arial"/>
          <w:color w:val="000000"/>
        </w:rPr>
      </w:pPr>
      <w:r w:rsidRPr="0076054C">
        <w:rPr>
          <w:rFonts w:ascii="Bookman Old Style" w:hAnsi="Bookman Old Style" w:cs="Arial"/>
          <w:color w:val="000000"/>
        </w:rPr>
        <w:t>Czy Zamawiający będzie wymagał lub dodatkowo punktował  lampę operacyjną w której sterowanie parametrami kamery: powiększenie / pomniejszenie oraz obrót obrazu w lewo i prawo o 360 stopni (bez blokady) realizowane jest także z poziomu panelu sterowania czaszy?</w:t>
      </w:r>
    </w:p>
    <w:p w:rsidR="00656F13" w:rsidRPr="0076054C" w:rsidRDefault="00656F13" w:rsidP="00656F13">
      <w:pPr>
        <w:spacing w:after="0" w:line="360" w:lineRule="auto"/>
        <w:jc w:val="both"/>
        <w:rPr>
          <w:rFonts w:ascii="Bookman Old Style" w:hAnsi="Bookman Old Style" w:cs="Arial"/>
          <w:b/>
          <w:color w:val="0070C0"/>
        </w:rPr>
      </w:pPr>
      <w:r w:rsidRPr="0076054C">
        <w:rPr>
          <w:rFonts w:ascii="Bookman Old Style" w:hAnsi="Bookman Old Style" w:cs="Arial"/>
          <w:b/>
          <w:color w:val="0070C0"/>
        </w:rPr>
        <w:t>Odpowiedź:</w:t>
      </w:r>
    </w:p>
    <w:p w:rsidR="00656F13" w:rsidRPr="0076054C" w:rsidRDefault="00656F13" w:rsidP="00656F13">
      <w:pPr>
        <w:spacing w:after="0" w:line="360" w:lineRule="auto"/>
        <w:jc w:val="both"/>
        <w:rPr>
          <w:rFonts w:ascii="Bookman Old Style" w:hAnsi="Bookman Old Style" w:cs="Arial"/>
          <w:b/>
          <w:color w:val="0070C0"/>
        </w:rPr>
      </w:pPr>
      <w:r w:rsidRPr="0076054C">
        <w:rPr>
          <w:rFonts w:ascii="Bookman Old Style" w:hAnsi="Bookman Old Style" w:cs="Arial"/>
          <w:b/>
          <w:color w:val="0070C0"/>
        </w:rPr>
        <w:t>Treść SIWZ pozostaje bez zmian.</w:t>
      </w:r>
    </w:p>
    <w:p w:rsidR="00B43BFD" w:rsidRPr="0076054C" w:rsidRDefault="00B43BFD" w:rsidP="00B43BFD">
      <w:pPr>
        <w:spacing w:after="0" w:line="360" w:lineRule="auto"/>
        <w:jc w:val="both"/>
        <w:rPr>
          <w:rFonts w:ascii="Bookman Old Style" w:hAnsi="Bookman Old Style" w:cs="Arial"/>
          <w:color w:val="000000"/>
        </w:rPr>
      </w:pPr>
    </w:p>
    <w:p w:rsidR="00A9322D" w:rsidRPr="0076054C" w:rsidRDefault="00A9322D" w:rsidP="00B43BFD">
      <w:pPr>
        <w:spacing w:after="0" w:line="360" w:lineRule="auto"/>
        <w:jc w:val="both"/>
        <w:rPr>
          <w:rFonts w:ascii="Bookman Old Style" w:hAnsi="Bookman Old Style" w:cs="Arial"/>
          <w:b/>
          <w:bCs/>
          <w:color w:val="000000"/>
        </w:rPr>
      </w:pPr>
      <w:r w:rsidRPr="0076054C">
        <w:rPr>
          <w:rFonts w:ascii="Bookman Old Style" w:hAnsi="Bookman Old Style" w:cs="Arial"/>
          <w:b/>
          <w:bCs/>
          <w:color w:val="000000"/>
        </w:rPr>
        <w:t xml:space="preserve">Pytanie 5  – </w:t>
      </w:r>
      <w:proofErr w:type="spellStart"/>
      <w:r w:rsidRPr="0076054C">
        <w:rPr>
          <w:rFonts w:ascii="Bookman Old Style" w:hAnsi="Bookman Old Style" w:cs="Arial"/>
          <w:b/>
          <w:bCs/>
          <w:color w:val="000000"/>
        </w:rPr>
        <w:t>WCPiT</w:t>
      </w:r>
      <w:proofErr w:type="spellEnd"/>
      <w:r w:rsidRPr="0076054C">
        <w:rPr>
          <w:rFonts w:ascii="Bookman Old Style" w:hAnsi="Bookman Old Style" w:cs="Arial"/>
          <w:b/>
          <w:bCs/>
          <w:color w:val="000000"/>
        </w:rPr>
        <w:t>/EA/381-35/2018 - PAKIET NR 1 - Lampa operacyjna wisząca  – 1 szt.</w:t>
      </w:r>
    </w:p>
    <w:p w:rsidR="00A9322D" w:rsidRPr="0076054C" w:rsidRDefault="00A9322D" w:rsidP="00B43BFD">
      <w:pPr>
        <w:spacing w:after="0" w:line="360" w:lineRule="auto"/>
        <w:jc w:val="both"/>
        <w:rPr>
          <w:rFonts w:ascii="Bookman Old Style" w:hAnsi="Bookman Old Style" w:cs="Arial"/>
          <w:color w:val="000000"/>
        </w:rPr>
      </w:pPr>
      <w:r w:rsidRPr="0076054C">
        <w:rPr>
          <w:rFonts w:ascii="Bookman Old Style" w:hAnsi="Bookman Old Style" w:cs="Arial"/>
          <w:color w:val="000000"/>
        </w:rPr>
        <w:t>Czy Zamawiający będzie wymagał lub dodatkowo punktował  lampę operacyjną w której włączenie światła endoskopowego realizowane jest także z poziomu centralnego uchwytu czaszy lampy?</w:t>
      </w:r>
    </w:p>
    <w:p w:rsidR="00656F13" w:rsidRPr="0076054C" w:rsidRDefault="00656F13" w:rsidP="00656F13">
      <w:pPr>
        <w:spacing w:after="0" w:line="360" w:lineRule="auto"/>
        <w:jc w:val="both"/>
        <w:rPr>
          <w:rFonts w:ascii="Bookman Old Style" w:hAnsi="Bookman Old Style" w:cs="Arial"/>
          <w:b/>
          <w:color w:val="0070C0"/>
        </w:rPr>
      </w:pPr>
      <w:r w:rsidRPr="0076054C">
        <w:rPr>
          <w:rFonts w:ascii="Bookman Old Style" w:hAnsi="Bookman Old Style" w:cs="Arial"/>
          <w:b/>
          <w:color w:val="0070C0"/>
        </w:rPr>
        <w:t>Odpowiedź:</w:t>
      </w:r>
    </w:p>
    <w:p w:rsidR="00656F13" w:rsidRPr="0076054C" w:rsidRDefault="00656F13" w:rsidP="00656F13">
      <w:pPr>
        <w:spacing w:after="0" w:line="360" w:lineRule="auto"/>
        <w:jc w:val="both"/>
        <w:rPr>
          <w:rFonts w:ascii="Bookman Old Style" w:hAnsi="Bookman Old Style" w:cs="Arial"/>
          <w:b/>
          <w:color w:val="0070C0"/>
        </w:rPr>
      </w:pPr>
      <w:r w:rsidRPr="0076054C">
        <w:rPr>
          <w:rFonts w:ascii="Bookman Old Style" w:hAnsi="Bookman Old Style" w:cs="Arial"/>
          <w:b/>
          <w:color w:val="0070C0"/>
        </w:rPr>
        <w:t>Treść SIWZ pozostaje bez zmian.</w:t>
      </w:r>
    </w:p>
    <w:p w:rsidR="00656F13" w:rsidRPr="0076054C" w:rsidRDefault="00656F13" w:rsidP="00B43BFD">
      <w:pPr>
        <w:spacing w:after="0" w:line="360" w:lineRule="auto"/>
        <w:jc w:val="both"/>
        <w:rPr>
          <w:rFonts w:ascii="Bookman Old Style" w:hAnsi="Bookman Old Style" w:cs="Arial"/>
          <w:color w:val="000000"/>
        </w:rPr>
      </w:pPr>
    </w:p>
    <w:p w:rsidR="00A9322D" w:rsidRPr="0076054C" w:rsidRDefault="00A9322D" w:rsidP="00B43BFD">
      <w:pPr>
        <w:spacing w:after="0" w:line="360" w:lineRule="auto"/>
        <w:jc w:val="both"/>
        <w:rPr>
          <w:rFonts w:ascii="Bookman Old Style" w:hAnsi="Bookman Old Style" w:cs="Arial"/>
          <w:b/>
          <w:bCs/>
          <w:color w:val="000000"/>
        </w:rPr>
      </w:pPr>
      <w:r w:rsidRPr="0076054C">
        <w:rPr>
          <w:rFonts w:ascii="Bookman Old Style" w:hAnsi="Bookman Old Style" w:cs="Arial"/>
          <w:b/>
          <w:bCs/>
          <w:color w:val="000000"/>
        </w:rPr>
        <w:t xml:space="preserve">Pytanie 6  – </w:t>
      </w:r>
      <w:proofErr w:type="spellStart"/>
      <w:r w:rsidRPr="0076054C">
        <w:rPr>
          <w:rFonts w:ascii="Bookman Old Style" w:hAnsi="Bookman Old Style" w:cs="Arial"/>
          <w:b/>
          <w:bCs/>
          <w:color w:val="000000"/>
        </w:rPr>
        <w:t>WCPiT</w:t>
      </w:r>
      <w:proofErr w:type="spellEnd"/>
      <w:r w:rsidRPr="0076054C">
        <w:rPr>
          <w:rFonts w:ascii="Bookman Old Style" w:hAnsi="Bookman Old Style" w:cs="Arial"/>
          <w:b/>
          <w:bCs/>
          <w:color w:val="000000"/>
        </w:rPr>
        <w:t>/EA/381-35/2018 - PAKIET NR 1 - Lampa operacyjna wisząca  – 1 szt.</w:t>
      </w:r>
    </w:p>
    <w:p w:rsidR="00A9322D" w:rsidRPr="0076054C" w:rsidRDefault="00A9322D" w:rsidP="00B43BFD">
      <w:pPr>
        <w:spacing w:after="0" w:line="360" w:lineRule="auto"/>
        <w:jc w:val="both"/>
        <w:rPr>
          <w:rFonts w:ascii="Bookman Old Style" w:hAnsi="Bookman Old Style" w:cs="Arial"/>
          <w:color w:val="000000"/>
        </w:rPr>
      </w:pPr>
      <w:r w:rsidRPr="0076054C">
        <w:rPr>
          <w:rFonts w:ascii="Bookman Old Style" w:hAnsi="Bookman Old Style" w:cs="Arial"/>
          <w:color w:val="000000"/>
        </w:rPr>
        <w:t>Czy Zamawiający będzie wymagał lub dodatkowo punktował lampę operacyjną w której jest możliwość ustawienia i zapisania parametrów tzw. „startowych” średnicy pola światła, natężenia światła, temperatury barwowej - niezależnie dla czaszy głównej jak i satelitarnej?</w:t>
      </w:r>
    </w:p>
    <w:p w:rsidR="00656F13" w:rsidRPr="0076054C" w:rsidRDefault="00656F13" w:rsidP="00656F13">
      <w:pPr>
        <w:spacing w:after="0" w:line="360" w:lineRule="auto"/>
        <w:jc w:val="both"/>
        <w:rPr>
          <w:rFonts w:ascii="Bookman Old Style" w:hAnsi="Bookman Old Style" w:cs="Arial"/>
          <w:b/>
          <w:color w:val="0070C0"/>
        </w:rPr>
      </w:pPr>
      <w:r w:rsidRPr="0076054C">
        <w:rPr>
          <w:rFonts w:ascii="Bookman Old Style" w:hAnsi="Bookman Old Style" w:cs="Arial"/>
          <w:b/>
          <w:color w:val="0070C0"/>
        </w:rPr>
        <w:t>Odpowiedź:</w:t>
      </w:r>
    </w:p>
    <w:p w:rsidR="00656F13" w:rsidRPr="0076054C" w:rsidRDefault="00656F13" w:rsidP="00656F13">
      <w:pPr>
        <w:spacing w:after="0" w:line="360" w:lineRule="auto"/>
        <w:jc w:val="both"/>
        <w:rPr>
          <w:rFonts w:ascii="Bookman Old Style" w:hAnsi="Bookman Old Style" w:cs="Arial"/>
          <w:b/>
          <w:color w:val="0070C0"/>
        </w:rPr>
      </w:pPr>
      <w:r w:rsidRPr="0076054C">
        <w:rPr>
          <w:rFonts w:ascii="Bookman Old Style" w:hAnsi="Bookman Old Style" w:cs="Arial"/>
          <w:b/>
          <w:color w:val="0070C0"/>
        </w:rPr>
        <w:t>Treść SIWZ pozostaje bez zmian.</w:t>
      </w:r>
    </w:p>
    <w:p w:rsidR="00656F13" w:rsidRPr="0076054C" w:rsidRDefault="00656F13" w:rsidP="00B43BFD">
      <w:pPr>
        <w:spacing w:after="0" w:line="360" w:lineRule="auto"/>
        <w:jc w:val="both"/>
        <w:rPr>
          <w:rFonts w:ascii="Bookman Old Style" w:hAnsi="Bookman Old Style" w:cs="Arial"/>
          <w:color w:val="000000"/>
        </w:rPr>
      </w:pPr>
    </w:p>
    <w:p w:rsidR="00A9322D" w:rsidRPr="0076054C" w:rsidRDefault="00A9322D" w:rsidP="00B43BFD">
      <w:pPr>
        <w:spacing w:after="0" w:line="360" w:lineRule="auto"/>
        <w:jc w:val="both"/>
        <w:rPr>
          <w:rFonts w:ascii="Bookman Old Style" w:hAnsi="Bookman Old Style" w:cs="Arial"/>
          <w:b/>
          <w:bCs/>
          <w:color w:val="000000"/>
        </w:rPr>
      </w:pPr>
      <w:r w:rsidRPr="0076054C">
        <w:rPr>
          <w:rFonts w:ascii="Bookman Old Style" w:hAnsi="Bookman Old Style" w:cs="Arial"/>
          <w:b/>
          <w:bCs/>
          <w:color w:val="000000"/>
        </w:rPr>
        <w:lastRenderedPageBreak/>
        <w:t xml:space="preserve">Pytanie 7  – </w:t>
      </w:r>
      <w:proofErr w:type="spellStart"/>
      <w:r w:rsidRPr="0076054C">
        <w:rPr>
          <w:rFonts w:ascii="Bookman Old Style" w:hAnsi="Bookman Old Style" w:cs="Arial"/>
          <w:b/>
          <w:bCs/>
          <w:color w:val="000000"/>
        </w:rPr>
        <w:t>WCPiT</w:t>
      </w:r>
      <w:proofErr w:type="spellEnd"/>
      <w:r w:rsidRPr="0076054C">
        <w:rPr>
          <w:rFonts w:ascii="Bookman Old Style" w:hAnsi="Bookman Old Style" w:cs="Arial"/>
          <w:b/>
          <w:bCs/>
          <w:color w:val="000000"/>
        </w:rPr>
        <w:t>/EA/381-35/2018 - PAKIET NR 1 - Lampa operacyjna wisząca  – 1 szt.</w:t>
      </w:r>
    </w:p>
    <w:p w:rsidR="00A9322D" w:rsidRPr="0076054C" w:rsidRDefault="00A9322D" w:rsidP="00B43BFD">
      <w:pPr>
        <w:spacing w:after="0" w:line="360" w:lineRule="auto"/>
        <w:jc w:val="both"/>
        <w:rPr>
          <w:rFonts w:ascii="Bookman Old Style" w:hAnsi="Bookman Old Style" w:cs="Arial"/>
          <w:color w:val="000000"/>
        </w:rPr>
      </w:pPr>
      <w:r w:rsidRPr="0076054C">
        <w:rPr>
          <w:rFonts w:ascii="Bookman Old Style" w:hAnsi="Bookman Old Style" w:cs="Arial"/>
          <w:color w:val="000000"/>
        </w:rPr>
        <w:t>Czy Zamawiający będzie wymagał lub dodatkowo punktował  lampę operacyjną posiadającą funkcję, która automatycznie załaduje ostatnie ustawienia lampy przy ponownym uruchomieniu?</w:t>
      </w:r>
    </w:p>
    <w:p w:rsidR="00D27888" w:rsidRPr="0076054C" w:rsidRDefault="00D27888" w:rsidP="00B43BFD">
      <w:pPr>
        <w:spacing w:after="0" w:line="360" w:lineRule="auto"/>
        <w:jc w:val="both"/>
        <w:rPr>
          <w:rFonts w:ascii="Bookman Old Style" w:hAnsi="Bookman Old Style" w:cs="Arial"/>
          <w:b/>
          <w:color w:val="0070C0"/>
        </w:rPr>
      </w:pPr>
      <w:r w:rsidRPr="0076054C">
        <w:rPr>
          <w:rFonts w:ascii="Bookman Old Style" w:hAnsi="Bookman Old Style" w:cs="Arial"/>
          <w:b/>
          <w:color w:val="0070C0"/>
        </w:rPr>
        <w:t>Odpowiedź:</w:t>
      </w:r>
    </w:p>
    <w:p w:rsidR="00D27888" w:rsidRPr="0076054C" w:rsidRDefault="00D27888" w:rsidP="00B43BFD">
      <w:pPr>
        <w:spacing w:after="0" w:line="360" w:lineRule="auto"/>
        <w:jc w:val="both"/>
        <w:rPr>
          <w:rFonts w:ascii="Bookman Old Style" w:hAnsi="Bookman Old Style" w:cs="Arial"/>
          <w:b/>
          <w:color w:val="0070C0"/>
        </w:rPr>
      </w:pPr>
      <w:r w:rsidRPr="0076054C">
        <w:rPr>
          <w:rFonts w:ascii="Bookman Old Style" w:hAnsi="Bookman Old Style" w:cs="Arial"/>
          <w:b/>
          <w:color w:val="0070C0"/>
        </w:rPr>
        <w:t>Treść SIWZ pozostaje bez zmian.</w:t>
      </w:r>
    </w:p>
    <w:p w:rsidR="00D27888" w:rsidRPr="0076054C" w:rsidRDefault="00D27888" w:rsidP="00B43BFD">
      <w:pPr>
        <w:spacing w:after="0" w:line="360" w:lineRule="auto"/>
        <w:jc w:val="both"/>
        <w:rPr>
          <w:rFonts w:ascii="Bookman Old Style" w:hAnsi="Bookman Old Style" w:cs="Arial"/>
          <w:color w:val="000000"/>
        </w:rPr>
      </w:pPr>
    </w:p>
    <w:p w:rsidR="00925D2D" w:rsidRPr="0076054C" w:rsidRDefault="00976237" w:rsidP="00B43BFD">
      <w:pPr>
        <w:pStyle w:val="Nagwek"/>
        <w:tabs>
          <w:tab w:val="clear" w:pos="4536"/>
          <w:tab w:val="left" w:pos="567"/>
          <w:tab w:val="center" w:pos="993"/>
        </w:tabs>
        <w:spacing w:line="360" w:lineRule="auto"/>
        <w:jc w:val="center"/>
        <w:rPr>
          <w:rFonts w:ascii="Bookman Old Style" w:hAnsi="Bookman Old Style" w:cs="Tahoma"/>
          <w:b/>
        </w:rPr>
      </w:pPr>
      <w:r w:rsidRPr="0076054C">
        <w:rPr>
          <w:rFonts w:ascii="Bookman Old Style" w:hAnsi="Bookman Old Style" w:cs="Tahoma"/>
          <w:b/>
        </w:rPr>
        <w:t xml:space="preserve">ZESTAW </w:t>
      </w:r>
      <w:r w:rsidR="00A9322D" w:rsidRPr="0076054C">
        <w:rPr>
          <w:rFonts w:ascii="Bookman Old Style" w:hAnsi="Bookman Old Style" w:cs="Tahoma"/>
          <w:b/>
        </w:rPr>
        <w:t>II</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D</w:t>
      </w:r>
      <w:bookmarkStart w:id="0" w:name="_GoBack"/>
      <w:bookmarkEnd w:id="0"/>
      <w:r w:rsidRPr="0076054C">
        <w:rPr>
          <w:rFonts w:ascii="Bookman Old Style" w:hAnsi="Bookman Old Style" w:cstheme="minorHAnsi"/>
        </w:rPr>
        <w:t>otyczy Zalacznik_nr_1_Pakiet_nr_1_Lampa_operacyjna_wiszaca pkt. 20-23</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 xml:space="preserve">1. Czy Zamawiający dopuści rozwiązanie o następujących parametrach: </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 xml:space="preserve">Stacja przeglądowa cyfrowych obrazów medycznych z możliwością </w:t>
      </w:r>
      <w:proofErr w:type="spellStart"/>
      <w:r w:rsidRPr="0076054C">
        <w:rPr>
          <w:rFonts w:ascii="Bookman Old Style" w:hAnsi="Bookman Old Style" w:cstheme="minorHAnsi"/>
        </w:rPr>
        <w:t>streamingu</w:t>
      </w:r>
      <w:proofErr w:type="spellEnd"/>
      <w:r w:rsidRPr="0076054C">
        <w:rPr>
          <w:rFonts w:ascii="Bookman Old Style" w:hAnsi="Bookman Old Style" w:cstheme="minorHAnsi"/>
        </w:rPr>
        <w:t xml:space="preserve"> obrazu z kamery lampy operacyjnej do sieci IP w standardzie RTSP. </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Wbudowany komputer o parametrach: i3, 4GB, HDD 1TB, Win 10Pro PL z zainstalowaną programową nagrywarką służąca do rejestracji obrazu z kamery w lampie operacyjnej.</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Zapewniona możliwość archiwizacji, transmisji, podglądu w okienku.</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 xml:space="preserve">W zestawie oprogramowanie klienta do zainstalowania na dowolnym komputerze klasy PC pozwalające na podgląd obrazu „na żywo”. </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 xml:space="preserve">Monitor 48” do obsługi komputera i wyświetlania sygnału z kamery. </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 xml:space="preserve">Dodatkowa funkcjonalność po zainstalowaniu odpowiedniego oprogramowania to przeglądanie obrazów medycznych pobieranych z PACS, RIS, HIS, stacji DVD, gniazd USB i innych. </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 xml:space="preserve">Wbudowana klawiatura medyczna z </w:t>
      </w:r>
      <w:proofErr w:type="spellStart"/>
      <w:r w:rsidRPr="0076054C">
        <w:rPr>
          <w:rFonts w:ascii="Bookman Old Style" w:hAnsi="Bookman Old Style" w:cstheme="minorHAnsi"/>
        </w:rPr>
        <w:t>touchpadem</w:t>
      </w:r>
      <w:proofErr w:type="spellEnd"/>
      <w:r w:rsidRPr="0076054C">
        <w:rPr>
          <w:rFonts w:ascii="Bookman Old Style" w:hAnsi="Bookman Old Style" w:cstheme="minorHAnsi"/>
        </w:rPr>
        <w:t>, składana, przewody zabudowane niewidoczne.</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Całe urządzenie w kompaktowej obudowie, łatwej w zmywaniu zamocowane na ścianie w miejscu wyznaczonym przez Zamawiającego.</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Możliwości oprogramowania po wciśnięciu odpowiedniego czytelnego przycisku umieszczonego w dedykowanej aplikacji nagrywającej:</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 xml:space="preserve">Możliwość nagrywania w jakości: max 1080P60. </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 xml:space="preserve">Możliwość wykonywania zdjęć w jakości: max 1080P. </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lastRenderedPageBreak/>
        <w:t xml:space="preserve">Możliwość </w:t>
      </w:r>
      <w:proofErr w:type="spellStart"/>
      <w:r w:rsidRPr="0076054C">
        <w:rPr>
          <w:rFonts w:ascii="Bookman Old Style" w:hAnsi="Bookman Old Style" w:cstheme="minorHAnsi"/>
        </w:rPr>
        <w:t>streamingu</w:t>
      </w:r>
      <w:proofErr w:type="spellEnd"/>
      <w:r w:rsidRPr="0076054C">
        <w:rPr>
          <w:rFonts w:ascii="Bookman Old Style" w:hAnsi="Bookman Old Style" w:cstheme="minorHAnsi"/>
        </w:rPr>
        <w:t xml:space="preserve"> obrazu z kamery lampy operacyjnej do sieci IP.</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Możliwość powiększenia do Pełnego Ekranu.</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Możliwość dodania danych pacjenta do materiału którego dotyczy nagranie i zdjęcie.</w:t>
      </w: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 xml:space="preserve">Zaznaczamy, że powyższe parametry oprócz równoważności dotychczas wymaganych parametrów z załącznika nr 1a, z </w:t>
      </w:r>
      <w:proofErr w:type="spellStart"/>
      <w:r w:rsidRPr="0076054C">
        <w:rPr>
          <w:rFonts w:ascii="Bookman Old Style" w:hAnsi="Bookman Old Style" w:cstheme="minorHAnsi"/>
        </w:rPr>
        <w:t>pkt</w:t>
      </w:r>
      <w:proofErr w:type="spellEnd"/>
      <w:r w:rsidRPr="0076054C">
        <w:rPr>
          <w:rFonts w:ascii="Bookman Old Style" w:hAnsi="Bookman Old Style" w:cstheme="minorHAnsi"/>
        </w:rPr>
        <w:t xml:space="preserve"> .20-23, nie tylko są równoważne, ale oferują dodatkowe funkcje dedykowane dla urządzeń klasy medycznej.</w:t>
      </w:r>
    </w:p>
    <w:p w:rsidR="00D27888" w:rsidRPr="0076054C" w:rsidRDefault="00D27888" w:rsidP="00B43BFD">
      <w:pPr>
        <w:spacing w:after="0" w:line="360" w:lineRule="auto"/>
        <w:jc w:val="both"/>
        <w:rPr>
          <w:rFonts w:ascii="Bookman Old Style" w:hAnsi="Bookman Old Style"/>
          <w:b/>
          <w:color w:val="0070C0"/>
        </w:rPr>
      </w:pPr>
      <w:r w:rsidRPr="0076054C">
        <w:rPr>
          <w:rFonts w:ascii="Bookman Old Style" w:hAnsi="Bookman Old Style"/>
          <w:b/>
          <w:color w:val="0070C0"/>
        </w:rPr>
        <w:t>Odpowiedź:</w:t>
      </w:r>
    </w:p>
    <w:p w:rsidR="00404AF3" w:rsidRPr="0076054C" w:rsidRDefault="00B43BFD" w:rsidP="00B43BFD">
      <w:pPr>
        <w:spacing w:after="0" w:line="360" w:lineRule="auto"/>
        <w:jc w:val="both"/>
        <w:rPr>
          <w:rFonts w:ascii="Bookman Old Style" w:hAnsi="Bookman Old Style"/>
          <w:b/>
          <w:color w:val="0070C0"/>
        </w:rPr>
      </w:pPr>
      <w:r w:rsidRPr="0076054C">
        <w:rPr>
          <w:rFonts w:ascii="Bookman Old Style" w:hAnsi="Bookman Old Style"/>
          <w:b/>
          <w:color w:val="0070C0"/>
        </w:rPr>
        <w:t>Z</w:t>
      </w:r>
      <w:r w:rsidR="00D27888" w:rsidRPr="0076054C">
        <w:rPr>
          <w:rFonts w:ascii="Bookman Old Style" w:hAnsi="Bookman Old Style"/>
          <w:b/>
          <w:color w:val="0070C0"/>
        </w:rPr>
        <w:t>amawiający podtrzymuje zapisy SIWZ.</w:t>
      </w:r>
    </w:p>
    <w:p w:rsidR="00D27888" w:rsidRPr="0076054C" w:rsidRDefault="00D27888" w:rsidP="00B43BFD">
      <w:pPr>
        <w:spacing w:after="0" w:line="360" w:lineRule="auto"/>
        <w:jc w:val="both"/>
        <w:rPr>
          <w:rFonts w:ascii="Bookman Old Style" w:hAnsi="Bookman Old Style" w:cstheme="minorHAnsi"/>
        </w:rPr>
      </w:pP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2. Prosimy o doprecyzowanie czy monitor medyczny z pkt. 21 może być jednocześnie po możliwości przełączania obrazów monitorem poglądowym – (zapewnia to aplikacja nagrywająca)?</w:t>
      </w:r>
    </w:p>
    <w:p w:rsidR="00B43BFD" w:rsidRPr="0076054C" w:rsidRDefault="00B43BFD" w:rsidP="00B43BFD">
      <w:pPr>
        <w:spacing w:after="0" w:line="360" w:lineRule="auto"/>
        <w:jc w:val="both"/>
        <w:rPr>
          <w:rFonts w:ascii="Bookman Old Style" w:hAnsi="Bookman Old Style" w:cstheme="minorHAnsi"/>
          <w:b/>
          <w:color w:val="0070C0"/>
        </w:rPr>
      </w:pPr>
      <w:r w:rsidRPr="0076054C">
        <w:rPr>
          <w:rFonts w:ascii="Bookman Old Style" w:hAnsi="Bookman Old Style" w:cstheme="minorHAnsi"/>
          <w:b/>
          <w:color w:val="0070C0"/>
        </w:rPr>
        <w:t>Odpowiedź:</w:t>
      </w:r>
    </w:p>
    <w:p w:rsidR="00404AF3" w:rsidRPr="0076054C" w:rsidRDefault="00B43BFD" w:rsidP="00B43BFD">
      <w:pPr>
        <w:spacing w:after="0" w:line="360" w:lineRule="auto"/>
        <w:jc w:val="both"/>
        <w:rPr>
          <w:rFonts w:ascii="Bookman Old Style" w:hAnsi="Bookman Old Style"/>
          <w:b/>
          <w:color w:val="0070C0"/>
        </w:rPr>
      </w:pPr>
      <w:r w:rsidRPr="0076054C">
        <w:rPr>
          <w:rFonts w:ascii="Bookman Old Style" w:hAnsi="Bookman Old Style"/>
          <w:b/>
          <w:color w:val="0070C0"/>
        </w:rPr>
        <w:t>Zamawiający podtrzymuje zapisy SIWZ.</w:t>
      </w:r>
    </w:p>
    <w:p w:rsidR="00B43BFD" w:rsidRPr="0076054C" w:rsidRDefault="00B43BFD" w:rsidP="00B43BFD">
      <w:pPr>
        <w:spacing w:after="0" w:line="360" w:lineRule="auto"/>
        <w:jc w:val="both"/>
        <w:rPr>
          <w:rFonts w:ascii="Bookman Old Style" w:hAnsi="Bookman Old Style" w:cstheme="minorHAnsi"/>
        </w:rPr>
      </w:pP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3. Prosimy o wyjaśnienie w jaki sposób monitor medyczny ma zostać powieszony na ścianie. Czy będzie to standardowe mocowanie typu VESA na ścianie sali operacyjnej?</w:t>
      </w:r>
    </w:p>
    <w:p w:rsidR="00B43BFD" w:rsidRPr="0076054C" w:rsidRDefault="00B43BFD" w:rsidP="00B43BFD">
      <w:pPr>
        <w:spacing w:after="0" w:line="360" w:lineRule="auto"/>
        <w:jc w:val="both"/>
        <w:rPr>
          <w:rFonts w:ascii="Bookman Old Style" w:hAnsi="Bookman Old Style" w:cstheme="minorHAnsi"/>
          <w:b/>
          <w:color w:val="0070C0"/>
        </w:rPr>
      </w:pPr>
      <w:r w:rsidRPr="0076054C">
        <w:rPr>
          <w:rFonts w:ascii="Bookman Old Style" w:hAnsi="Bookman Old Style" w:cstheme="minorHAnsi"/>
          <w:b/>
          <w:color w:val="0070C0"/>
        </w:rPr>
        <w:t>Odpowiedź:</w:t>
      </w:r>
    </w:p>
    <w:p w:rsidR="00B43BFD" w:rsidRPr="0076054C" w:rsidRDefault="00B43BFD" w:rsidP="00B43BFD">
      <w:pPr>
        <w:spacing w:after="0" w:line="360" w:lineRule="auto"/>
        <w:jc w:val="both"/>
        <w:rPr>
          <w:rFonts w:ascii="Bookman Old Style" w:hAnsi="Bookman Old Style"/>
          <w:b/>
          <w:color w:val="0070C0"/>
        </w:rPr>
      </w:pPr>
      <w:r w:rsidRPr="0076054C">
        <w:rPr>
          <w:rFonts w:ascii="Bookman Old Style" w:hAnsi="Bookman Old Style"/>
          <w:b/>
          <w:color w:val="0070C0"/>
        </w:rPr>
        <w:t>Monitor z pkt. 21 SIWZ na zostać zamontowany standardowo na ścianie w miejscu wyznaczonym przez Zamawiającego.</w:t>
      </w:r>
    </w:p>
    <w:p w:rsidR="00B43BFD" w:rsidRPr="0076054C" w:rsidRDefault="00B43BFD" w:rsidP="00B43BFD">
      <w:pPr>
        <w:spacing w:after="0" w:line="360" w:lineRule="auto"/>
        <w:jc w:val="both"/>
        <w:rPr>
          <w:rFonts w:ascii="Bookman Old Style" w:hAnsi="Bookman Old Style" w:cstheme="minorHAnsi"/>
          <w:b/>
          <w:color w:val="0070C0"/>
        </w:rPr>
      </w:pP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 xml:space="preserve">4. Dotyczy punktu 24 – Czy Zamawiający dopuści do zaoferowania lampę operacyjną bez licznika godzin? Nadmieniamy, że w obecnie stosowanych na rynku lampach operacyjny w technologii LED nie stosuje się tego typu wskazań ponieważ żywotność diod LED zakłada czas pracy na ok. 15 lat dla większości producentów, dlatego nie stosuje się zasady zliczania godzin pracy, ponieważ serwisy są przeprowadzane okresowo a dodatkowo praktyka pokazuje, że lampy operacyjne wymieniane są w szpitalach i tak prędzej niż zakładana jest żywotność punktów LED w wyżej omawianych lampach </w:t>
      </w:r>
    </w:p>
    <w:p w:rsidR="00B43BFD" w:rsidRPr="0076054C" w:rsidRDefault="00B43BFD" w:rsidP="00B43BFD">
      <w:pPr>
        <w:pStyle w:val="NormalnyWeb"/>
        <w:spacing w:before="0" w:beforeAutospacing="0" w:after="0" w:afterAutospacing="0" w:line="360" w:lineRule="auto"/>
        <w:rPr>
          <w:rFonts w:ascii="Bookman Old Style" w:hAnsi="Bookman Old Style"/>
          <w:b/>
          <w:color w:val="0070C0"/>
          <w:sz w:val="22"/>
          <w:szCs w:val="22"/>
        </w:rPr>
      </w:pPr>
      <w:r w:rsidRPr="0076054C">
        <w:rPr>
          <w:rFonts w:ascii="Bookman Old Style" w:hAnsi="Bookman Old Style"/>
          <w:b/>
          <w:color w:val="0070C0"/>
          <w:sz w:val="22"/>
          <w:szCs w:val="22"/>
        </w:rPr>
        <w:t>Odpowiedź:</w:t>
      </w:r>
    </w:p>
    <w:p w:rsidR="00404AF3" w:rsidRPr="0076054C" w:rsidRDefault="00B43BFD" w:rsidP="00B43BFD">
      <w:pPr>
        <w:spacing w:after="0" w:line="360" w:lineRule="auto"/>
        <w:jc w:val="both"/>
        <w:rPr>
          <w:rFonts w:ascii="Bookman Old Style" w:hAnsi="Bookman Old Style"/>
          <w:b/>
          <w:color w:val="0070C0"/>
        </w:rPr>
      </w:pPr>
      <w:r w:rsidRPr="0076054C">
        <w:rPr>
          <w:rFonts w:ascii="Bookman Old Style" w:hAnsi="Bookman Old Style"/>
          <w:b/>
          <w:color w:val="0070C0"/>
        </w:rPr>
        <w:lastRenderedPageBreak/>
        <w:t>Zamawiający podtrzymuje zapisy SIWZ.</w:t>
      </w:r>
    </w:p>
    <w:p w:rsidR="00B43BFD" w:rsidRPr="0076054C" w:rsidRDefault="00B43BFD" w:rsidP="00B43BFD">
      <w:pPr>
        <w:spacing w:after="0" w:line="360" w:lineRule="auto"/>
        <w:jc w:val="both"/>
        <w:rPr>
          <w:rFonts w:ascii="Bookman Old Style" w:hAnsi="Bookman Old Style" w:cstheme="minorHAnsi"/>
        </w:rPr>
      </w:pPr>
    </w:p>
    <w:p w:rsidR="00A9322D" w:rsidRPr="0076054C" w:rsidRDefault="00A9322D" w:rsidP="00B43BFD">
      <w:pPr>
        <w:spacing w:after="0" w:line="360" w:lineRule="auto"/>
        <w:jc w:val="both"/>
        <w:rPr>
          <w:rFonts w:ascii="Bookman Old Style" w:hAnsi="Bookman Old Style" w:cstheme="minorHAnsi"/>
        </w:rPr>
      </w:pPr>
      <w:r w:rsidRPr="0076054C">
        <w:rPr>
          <w:rFonts w:ascii="Bookman Old Style" w:hAnsi="Bookman Old Style" w:cstheme="minorHAnsi"/>
        </w:rPr>
        <w:t>5. Dotyczy punktu 26 – Czy Zamawiający dopuści zewnętrzny dotykowy panel sterujący w formie przenośnego Pada, który może być usytuowany albo w strefie brudnej lub przy zabezpieczeniu go w strefie sterylnej?</w:t>
      </w:r>
    </w:p>
    <w:p w:rsidR="00B43BFD" w:rsidRPr="0076054C" w:rsidRDefault="00B43BFD" w:rsidP="00B43BFD">
      <w:pPr>
        <w:pStyle w:val="NormalnyWeb"/>
        <w:spacing w:before="0" w:beforeAutospacing="0" w:after="0" w:afterAutospacing="0" w:line="360" w:lineRule="auto"/>
        <w:rPr>
          <w:rFonts w:ascii="Bookman Old Style" w:hAnsi="Bookman Old Style"/>
          <w:b/>
          <w:color w:val="0070C0"/>
          <w:sz w:val="22"/>
          <w:szCs w:val="22"/>
        </w:rPr>
      </w:pPr>
      <w:r w:rsidRPr="0076054C">
        <w:rPr>
          <w:rFonts w:ascii="Bookman Old Style" w:hAnsi="Bookman Old Style"/>
          <w:b/>
          <w:color w:val="0070C0"/>
          <w:sz w:val="22"/>
          <w:szCs w:val="22"/>
        </w:rPr>
        <w:t>Odpowiedź:</w:t>
      </w:r>
    </w:p>
    <w:p w:rsidR="00B43BFD" w:rsidRPr="0076054C" w:rsidRDefault="00B43BFD" w:rsidP="00B43BFD">
      <w:pPr>
        <w:spacing w:after="0" w:line="360" w:lineRule="auto"/>
        <w:jc w:val="both"/>
        <w:rPr>
          <w:rFonts w:ascii="Bookman Old Style" w:hAnsi="Bookman Old Style" w:cstheme="minorHAnsi"/>
        </w:rPr>
      </w:pPr>
      <w:r w:rsidRPr="0076054C">
        <w:rPr>
          <w:rFonts w:ascii="Bookman Old Style" w:hAnsi="Bookman Old Style"/>
          <w:b/>
          <w:color w:val="0070C0"/>
        </w:rPr>
        <w:t>Zamawiający podtrzymuje zapisy SIWZ.</w:t>
      </w:r>
    </w:p>
    <w:p w:rsidR="00976237" w:rsidRPr="0076054C" w:rsidRDefault="00976237" w:rsidP="00B43BFD">
      <w:pPr>
        <w:spacing w:after="0" w:line="360" w:lineRule="auto"/>
        <w:rPr>
          <w:rFonts w:ascii="Bookman Old Style" w:hAnsi="Bookman Old Style" w:cstheme="minorHAnsi"/>
        </w:rPr>
      </w:pPr>
    </w:p>
    <w:p w:rsidR="00A9322D" w:rsidRPr="0076054C" w:rsidRDefault="00AC1FC9" w:rsidP="00B43BFD">
      <w:pPr>
        <w:pStyle w:val="Nagwek"/>
        <w:tabs>
          <w:tab w:val="clear" w:pos="4536"/>
          <w:tab w:val="left" w:pos="567"/>
          <w:tab w:val="center" w:pos="993"/>
        </w:tabs>
        <w:spacing w:line="360" w:lineRule="auto"/>
        <w:jc w:val="center"/>
        <w:rPr>
          <w:rFonts w:ascii="Bookman Old Style" w:hAnsi="Bookman Old Style" w:cs="Tahoma"/>
          <w:b/>
        </w:rPr>
      </w:pPr>
      <w:r w:rsidRPr="0076054C">
        <w:rPr>
          <w:rFonts w:ascii="Bookman Old Style" w:hAnsi="Bookman Old Style" w:cs="Tahoma"/>
          <w:b/>
        </w:rPr>
        <w:t xml:space="preserve">ZESTAW </w:t>
      </w:r>
      <w:r w:rsidR="00A9322D" w:rsidRPr="0076054C">
        <w:rPr>
          <w:rFonts w:ascii="Bookman Old Style" w:hAnsi="Bookman Old Style" w:cs="Tahoma"/>
          <w:b/>
        </w:rPr>
        <w:t>III</w:t>
      </w:r>
    </w:p>
    <w:p w:rsidR="00A9322D" w:rsidRPr="0076054C" w:rsidRDefault="00A9322D" w:rsidP="00B43BFD">
      <w:pPr>
        <w:spacing w:after="0" w:line="360" w:lineRule="auto"/>
        <w:rPr>
          <w:rFonts w:ascii="Bookman Old Style" w:eastAsia="Times New Roman" w:hAnsi="Bookman Old Style"/>
          <w:b/>
          <w:color w:val="000000"/>
          <w:u w:val="single"/>
        </w:rPr>
      </w:pPr>
      <w:r w:rsidRPr="0076054C">
        <w:rPr>
          <w:rFonts w:ascii="Bookman Old Style" w:eastAsia="Times New Roman" w:hAnsi="Bookman Old Style"/>
          <w:b/>
          <w:color w:val="000000"/>
          <w:u w:val="single"/>
        </w:rPr>
        <w:t>Dotyczy pakiet 1 :</w:t>
      </w:r>
    </w:p>
    <w:p w:rsidR="00A9322D" w:rsidRPr="0076054C" w:rsidRDefault="00A9322D" w:rsidP="00B43BFD">
      <w:pPr>
        <w:spacing w:after="0" w:line="360" w:lineRule="auto"/>
        <w:rPr>
          <w:rFonts w:ascii="Bookman Old Style" w:hAnsi="Bookman Old Style"/>
        </w:rPr>
      </w:pPr>
      <w:r w:rsidRPr="0076054C">
        <w:rPr>
          <w:rFonts w:ascii="Bookman Old Style" w:hAnsi="Bookman Old Style"/>
        </w:rPr>
        <w:t>Pytanie 1 (poz. 25)</w:t>
      </w:r>
    </w:p>
    <w:p w:rsidR="00A9322D" w:rsidRPr="0076054C" w:rsidRDefault="00A9322D" w:rsidP="00B43BFD">
      <w:pPr>
        <w:spacing w:after="0" w:line="360" w:lineRule="auto"/>
        <w:rPr>
          <w:rFonts w:ascii="Bookman Old Style" w:hAnsi="Bookman Old Style"/>
        </w:rPr>
      </w:pPr>
      <w:r w:rsidRPr="0076054C">
        <w:rPr>
          <w:rFonts w:ascii="Bookman Old Style" w:hAnsi="Bookman Old Style"/>
        </w:rPr>
        <w:t>Czy Zamawiający dopuści lampę operacyjną bez licznika godzin?</w:t>
      </w:r>
    </w:p>
    <w:p w:rsidR="00656F13" w:rsidRPr="0076054C" w:rsidRDefault="00656F13" w:rsidP="00656F13">
      <w:pPr>
        <w:pStyle w:val="NormalnyWeb"/>
        <w:spacing w:before="0" w:beforeAutospacing="0" w:after="0" w:afterAutospacing="0" w:line="360" w:lineRule="auto"/>
        <w:rPr>
          <w:rFonts w:ascii="Bookman Old Style" w:hAnsi="Bookman Old Style"/>
          <w:b/>
          <w:color w:val="0070C0"/>
          <w:sz w:val="22"/>
          <w:szCs w:val="22"/>
        </w:rPr>
      </w:pPr>
      <w:r w:rsidRPr="0076054C">
        <w:rPr>
          <w:rFonts w:ascii="Bookman Old Style" w:hAnsi="Bookman Old Style"/>
          <w:b/>
          <w:color w:val="0070C0"/>
          <w:sz w:val="22"/>
          <w:szCs w:val="22"/>
        </w:rPr>
        <w:t>Odpowiedź:</w:t>
      </w:r>
    </w:p>
    <w:p w:rsidR="00656F13" w:rsidRPr="0076054C" w:rsidRDefault="00656F13" w:rsidP="00656F13">
      <w:pPr>
        <w:spacing w:after="0" w:line="360" w:lineRule="auto"/>
        <w:jc w:val="both"/>
        <w:rPr>
          <w:rFonts w:ascii="Bookman Old Style" w:hAnsi="Bookman Old Style" w:cstheme="minorHAnsi"/>
        </w:rPr>
      </w:pPr>
      <w:r w:rsidRPr="0076054C">
        <w:rPr>
          <w:rFonts w:ascii="Bookman Old Style" w:hAnsi="Bookman Old Style"/>
          <w:b/>
          <w:color w:val="0070C0"/>
        </w:rPr>
        <w:t>Zamawiający podtrzymuje zapisy SIWZ.</w:t>
      </w:r>
    </w:p>
    <w:p w:rsidR="00A9322D" w:rsidRPr="0076054C" w:rsidRDefault="00A9322D" w:rsidP="00B43BFD">
      <w:pPr>
        <w:spacing w:after="0" w:line="360" w:lineRule="auto"/>
        <w:rPr>
          <w:rFonts w:ascii="Bookman Old Style" w:eastAsia="Times New Roman" w:hAnsi="Bookman Old Style"/>
          <w:color w:val="000000"/>
        </w:rPr>
      </w:pPr>
    </w:p>
    <w:p w:rsidR="00A9322D" w:rsidRPr="0076054C" w:rsidRDefault="00A9322D" w:rsidP="00B43BFD">
      <w:pPr>
        <w:spacing w:after="0" w:line="360" w:lineRule="auto"/>
        <w:rPr>
          <w:rFonts w:ascii="Bookman Old Style" w:hAnsi="Bookman Old Style"/>
          <w:b/>
          <w:iCs/>
          <w:u w:val="single"/>
        </w:rPr>
      </w:pPr>
      <w:r w:rsidRPr="0076054C">
        <w:rPr>
          <w:rFonts w:ascii="Bookman Old Style" w:hAnsi="Bookman Old Style"/>
          <w:b/>
          <w:iCs/>
          <w:u w:val="single"/>
        </w:rPr>
        <w:t xml:space="preserve">Dotyczy </w:t>
      </w:r>
      <w:proofErr w:type="spellStart"/>
      <w:r w:rsidRPr="0076054C">
        <w:rPr>
          <w:rFonts w:ascii="Bookman Old Style" w:hAnsi="Bookman Old Style"/>
          <w:b/>
          <w:iCs/>
          <w:u w:val="single"/>
        </w:rPr>
        <w:t>siwz</w:t>
      </w:r>
      <w:proofErr w:type="spellEnd"/>
      <w:r w:rsidRPr="0076054C">
        <w:rPr>
          <w:rFonts w:ascii="Bookman Old Style" w:hAnsi="Bookman Old Style"/>
          <w:b/>
          <w:iCs/>
          <w:u w:val="single"/>
        </w:rPr>
        <w:t xml:space="preserve">: </w:t>
      </w:r>
    </w:p>
    <w:p w:rsidR="00A9322D" w:rsidRPr="0076054C" w:rsidRDefault="00A9322D" w:rsidP="00B43BFD">
      <w:pPr>
        <w:spacing w:after="0" w:line="360" w:lineRule="auto"/>
        <w:jc w:val="both"/>
        <w:rPr>
          <w:rFonts w:ascii="Bookman Old Style" w:hAnsi="Bookman Old Style"/>
          <w:iCs/>
        </w:rPr>
      </w:pPr>
      <w:r w:rsidRPr="0076054C">
        <w:rPr>
          <w:rFonts w:ascii="Bookman Old Style" w:hAnsi="Bookman Old Style"/>
          <w:iCs/>
        </w:rPr>
        <w:t>Czy mając na uwadze konkurencyjność składanych ofert i co za tym idzie obniżenie cen zakupu wymaganego sprzętu, Zamawiający wyrazi zgodę na wydłużenie terminu realizacji zamówienia o kolejne 4 tygodni ? W przypadku nie wyrażenia zgody na proponowany termin, prosimy o określenie, o ile Zamawiający jest w stanie wydłużyć termin</w:t>
      </w:r>
    </w:p>
    <w:p w:rsidR="00656F13" w:rsidRPr="0076054C" w:rsidRDefault="00656F13" w:rsidP="00656F13">
      <w:pPr>
        <w:pStyle w:val="NormalnyWeb"/>
        <w:spacing w:before="0" w:beforeAutospacing="0" w:after="0" w:afterAutospacing="0" w:line="360" w:lineRule="auto"/>
        <w:rPr>
          <w:rFonts w:ascii="Bookman Old Style" w:hAnsi="Bookman Old Style"/>
          <w:b/>
          <w:color w:val="0070C0"/>
          <w:sz w:val="22"/>
          <w:szCs w:val="22"/>
        </w:rPr>
      </w:pPr>
      <w:r w:rsidRPr="0076054C">
        <w:rPr>
          <w:rFonts w:ascii="Bookman Old Style" w:hAnsi="Bookman Old Style"/>
          <w:b/>
          <w:color w:val="0070C0"/>
          <w:sz w:val="22"/>
          <w:szCs w:val="22"/>
        </w:rPr>
        <w:t>Odpowiedź:</w:t>
      </w:r>
    </w:p>
    <w:p w:rsidR="00656F13" w:rsidRPr="0076054C" w:rsidRDefault="00656F13" w:rsidP="00656F13">
      <w:pPr>
        <w:spacing w:after="0" w:line="360" w:lineRule="auto"/>
        <w:jc w:val="both"/>
        <w:rPr>
          <w:rFonts w:ascii="Bookman Old Style" w:hAnsi="Bookman Old Style" w:cstheme="minorHAnsi"/>
        </w:rPr>
      </w:pPr>
      <w:r w:rsidRPr="0076054C">
        <w:rPr>
          <w:rFonts w:ascii="Bookman Old Style" w:hAnsi="Bookman Old Style"/>
          <w:b/>
          <w:color w:val="0070C0"/>
        </w:rPr>
        <w:t>Zamawiający podtrzymuje zapisy SIWZ.</w:t>
      </w:r>
    </w:p>
    <w:p w:rsidR="00A9322D" w:rsidRPr="0076054C" w:rsidRDefault="00A9322D" w:rsidP="00B43BFD">
      <w:pPr>
        <w:pStyle w:val="Nagwek"/>
        <w:tabs>
          <w:tab w:val="clear" w:pos="4536"/>
          <w:tab w:val="left" w:pos="567"/>
          <w:tab w:val="center" w:pos="993"/>
        </w:tabs>
        <w:spacing w:line="360" w:lineRule="auto"/>
        <w:jc w:val="both"/>
        <w:rPr>
          <w:rFonts w:ascii="Bookman Old Style" w:hAnsi="Bookman Old Style" w:cs="Tahoma"/>
          <w:b/>
          <w:color w:val="00B050"/>
        </w:rPr>
      </w:pPr>
    </w:p>
    <w:p w:rsidR="0076054C" w:rsidRPr="0076054C" w:rsidRDefault="0076054C" w:rsidP="0076054C">
      <w:pPr>
        <w:spacing w:after="0" w:line="360" w:lineRule="auto"/>
        <w:jc w:val="both"/>
        <w:rPr>
          <w:rFonts w:ascii="Bookman Old Style" w:eastAsia="Times New Roman" w:hAnsi="Bookman Old Style"/>
        </w:rPr>
      </w:pPr>
      <w:r w:rsidRPr="0076054C">
        <w:rPr>
          <w:rFonts w:ascii="Bookman Old Style" w:hAnsi="Bookman Old Style"/>
        </w:rPr>
        <w:t xml:space="preserve">Wielkopolskie Centrum Pulmonologii i Torakochirurgii SP ZOZ działając na podstawie art. 38 ust. </w:t>
      </w:r>
      <w:r w:rsidRPr="0076054C">
        <w:rPr>
          <w:rFonts w:ascii="Bookman Old Style" w:hAnsi="Bookman Old Style"/>
          <w:shd w:val="clear" w:color="auto" w:fill="FFFFFF"/>
        </w:rPr>
        <w:t xml:space="preserve">4 </w:t>
      </w:r>
      <w:r w:rsidRPr="0076054C">
        <w:rPr>
          <w:rFonts w:ascii="Bookman Old Style" w:hAnsi="Bookman Old Style"/>
        </w:rPr>
        <w:t xml:space="preserve">ustawy Prawo Zamówień Publicznych </w:t>
      </w:r>
      <w:r w:rsidR="00B80CA8" w:rsidRPr="0076054C">
        <w:rPr>
          <w:rFonts w:ascii="Bookman Old Style" w:hAnsi="Bookman Old Style" w:cs="Tahoma"/>
        </w:rPr>
        <w:t xml:space="preserve"> (</w:t>
      </w:r>
      <w:proofErr w:type="spellStart"/>
      <w:r w:rsidR="00B80CA8" w:rsidRPr="0076054C">
        <w:rPr>
          <w:rFonts w:ascii="Bookman Old Style" w:hAnsi="Bookman Old Style" w:cs="Tahoma"/>
        </w:rPr>
        <w:t>t.j</w:t>
      </w:r>
      <w:proofErr w:type="spellEnd"/>
      <w:r w:rsidR="00B80CA8" w:rsidRPr="0076054C">
        <w:rPr>
          <w:rFonts w:ascii="Bookman Old Style" w:hAnsi="Bookman Old Style" w:cs="Tahoma"/>
        </w:rPr>
        <w:t xml:space="preserve">. </w:t>
      </w:r>
      <w:proofErr w:type="spellStart"/>
      <w:r w:rsidR="00B80CA8" w:rsidRPr="0076054C">
        <w:rPr>
          <w:rFonts w:ascii="Bookman Old Style" w:hAnsi="Bookman Old Style" w:cs="Tahoma"/>
        </w:rPr>
        <w:t>Dz.U</w:t>
      </w:r>
      <w:proofErr w:type="spellEnd"/>
      <w:r w:rsidR="00B80CA8" w:rsidRPr="0076054C">
        <w:rPr>
          <w:rFonts w:ascii="Bookman Old Style" w:hAnsi="Bookman Old Style" w:cs="Tahoma"/>
        </w:rPr>
        <w:t xml:space="preserve">. z 2017 r. poz. 1579 ze zm.), </w:t>
      </w:r>
      <w:r w:rsidRPr="00362AF4">
        <w:rPr>
          <w:rFonts w:ascii="Bookman Old Style" w:eastAsia="Times New Roman" w:hAnsi="Bookman Old Style"/>
          <w:b/>
        </w:rPr>
        <w:t>przedłuża termin składania i otwarcia ofert do 26.10.2018 roku.</w:t>
      </w:r>
    </w:p>
    <w:p w:rsidR="0076054C" w:rsidRPr="0076054C" w:rsidRDefault="0076054C" w:rsidP="0076054C">
      <w:pPr>
        <w:spacing w:after="0" w:line="360" w:lineRule="auto"/>
        <w:jc w:val="both"/>
        <w:rPr>
          <w:rFonts w:ascii="Bookman Old Style" w:hAnsi="Bookman Old Style"/>
        </w:rPr>
      </w:pPr>
      <w:r w:rsidRPr="0076054C">
        <w:rPr>
          <w:rFonts w:ascii="Bookman Old Style" w:hAnsi="Bookman Old Style"/>
        </w:rPr>
        <w:t>Godziny składania i otwarcia ofert pozostają bez zmian.</w:t>
      </w:r>
    </w:p>
    <w:p w:rsidR="00993AE9" w:rsidRPr="0076054C" w:rsidRDefault="00993AE9" w:rsidP="00B43BFD">
      <w:pPr>
        <w:tabs>
          <w:tab w:val="left" w:pos="567"/>
          <w:tab w:val="center" w:pos="993"/>
        </w:tabs>
        <w:spacing w:after="0" w:line="360" w:lineRule="auto"/>
        <w:rPr>
          <w:rFonts w:ascii="Bookman Old Style" w:hAnsi="Bookman Old Style" w:cs="Arial"/>
        </w:rPr>
      </w:pPr>
    </w:p>
    <w:sectPr w:rsidR="00993AE9" w:rsidRPr="0076054C" w:rsidSect="00925D2D">
      <w:headerReference w:type="default" r:id="rId8"/>
      <w:footerReference w:type="default" r:id="rId9"/>
      <w:pgSz w:w="11906" w:h="16838" w:code="9"/>
      <w:pgMar w:top="1985" w:right="1418" w:bottom="269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54C" w:rsidRDefault="0076054C" w:rsidP="00F92ECB">
      <w:pPr>
        <w:spacing w:after="0" w:line="240" w:lineRule="auto"/>
      </w:pPr>
      <w:r>
        <w:separator/>
      </w:r>
    </w:p>
  </w:endnote>
  <w:endnote w:type="continuationSeparator" w:id="1">
    <w:p w:rsidR="0076054C" w:rsidRDefault="0076054C"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4C" w:rsidRDefault="0076054C">
    <w:pPr>
      <w:pStyle w:val="Stopka"/>
    </w:pPr>
    <w:r w:rsidRPr="00733BE2">
      <w:rPr>
        <w:noProof/>
        <w:lang w:eastAsia="pl-PL"/>
      </w:rPr>
      <w:drawing>
        <wp:anchor distT="0" distB="0" distL="114300" distR="114300" simplePos="0" relativeHeight="251661312" behindDoc="1" locked="0" layoutInCell="1" allowOverlap="1">
          <wp:simplePos x="0" y="0"/>
          <wp:positionH relativeFrom="page">
            <wp:align>center</wp:align>
          </wp:positionH>
          <wp:positionV relativeFrom="page">
            <wp:align>bottom</wp:align>
          </wp:positionV>
          <wp:extent cx="7560446" cy="2521207"/>
          <wp:effectExtent l="0" t="0" r="3175"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560000" cy="2520000"/>
                  </a:xfrm>
                  <a:prstGeom prst="rect">
                    <a:avLst/>
                  </a:prstGeom>
                </pic:spPr>
              </pic:pic>
            </a:graphicData>
          </a:graphic>
        </wp:anchor>
      </w:drawing>
    </w:r>
  </w:p>
  <w:p w:rsidR="0076054C" w:rsidRDefault="0076054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54C" w:rsidRDefault="0076054C" w:rsidP="00F92ECB">
      <w:pPr>
        <w:spacing w:after="0" w:line="240" w:lineRule="auto"/>
      </w:pPr>
      <w:r>
        <w:separator/>
      </w:r>
    </w:p>
  </w:footnote>
  <w:footnote w:type="continuationSeparator" w:id="1">
    <w:p w:rsidR="0076054C" w:rsidRDefault="0076054C"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4C" w:rsidRDefault="0076054C">
    <w:pPr>
      <w:pStyle w:val="Nagwek"/>
    </w:pPr>
    <w:sdt>
      <w:sdtPr>
        <w:id w:val="366351661"/>
        <w:docPartObj>
          <w:docPartGallery w:val="Page Numbers (Margins)"/>
          <w:docPartUnique/>
        </w:docPartObj>
      </w:sdtPr>
      <w:sdtContent>
        <w:r>
          <w:rPr>
            <w:noProof/>
            <w:lang w:eastAsia="zh-TW"/>
          </w:rPr>
          <w:pict>
            <v:rect id="_x0000_s23555" style="position:absolute;margin-left:0;margin-top:0;width:40.9pt;height:171.9pt;z-index:251663360;mso-position-horizontal:center;mso-position-horizontal-relative:right-margin-area;mso-position-vertical:bottom;mso-position-vertical-relative:margin;v-text-anchor:middle" o:allowincell="f" filled="f" stroked="f">
              <v:textbox style="layout-flow:vertical;mso-layout-flow-alt:bottom-to-top;mso-next-textbox:#_x0000_s23555;mso-fit-shape-to-text:t">
                <w:txbxContent>
                  <w:p w:rsidR="0076054C" w:rsidRPr="009946F1" w:rsidRDefault="0076054C">
                    <w:pPr>
                      <w:pStyle w:val="Stopka"/>
                      <w:rPr>
                        <w:rFonts w:asciiTheme="majorHAnsi" w:hAnsiTheme="majorHAnsi"/>
                        <w:sz w:val="16"/>
                        <w:szCs w:val="16"/>
                      </w:rPr>
                    </w:pPr>
                    <w:r w:rsidRPr="009946F1">
                      <w:rPr>
                        <w:rFonts w:asciiTheme="majorHAnsi" w:hAnsiTheme="majorHAnsi"/>
                        <w:sz w:val="16"/>
                        <w:szCs w:val="16"/>
                      </w:rPr>
                      <w:t>Strona</w:t>
                    </w:r>
                    <w:r w:rsidRPr="009946F1">
                      <w:rPr>
                        <w:sz w:val="16"/>
                        <w:szCs w:val="16"/>
                      </w:rPr>
                      <w:fldChar w:fldCharType="begin"/>
                    </w:r>
                    <w:r w:rsidRPr="009946F1">
                      <w:rPr>
                        <w:sz w:val="16"/>
                        <w:szCs w:val="16"/>
                      </w:rPr>
                      <w:instrText xml:space="preserve"> PAGE    \* MERGEFORMAT </w:instrText>
                    </w:r>
                    <w:r w:rsidRPr="009946F1">
                      <w:rPr>
                        <w:sz w:val="16"/>
                        <w:szCs w:val="16"/>
                      </w:rPr>
                      <w:fldChar w:fldCharType="separate"/>
                    </w:r>
                    <w:r w:rsidR="00362AF4" w:rsidRPr="00362AF4">
                      <w:rPr>
                        <w:rFonts w:asciiTheme="majorHAnsi" w:hAnsiTheme="majorHAnsi"/>
                        <w:noProof/>
                        <w:sz w:val="16"/>
                        <w:szCs w:val="16"/>
                      </w:rPr>
                      <w:t>5</w:t>
                    </w:r>
                    <w:r w:rsidRPr="009946F1">
                      <w:rPr>
                        <w:sz w:val="16"/>
                        <w:szCs w:val="16"/>
                      </w:rPr>
                      <w:fldChar w:fldCharType="end"/>
                    </w:r>
                  </w:p>
                </w:txbxContent>
              </v:textbox>
              <w10:wrap anchorx="page" anchory="margin"/>
            </v:rect>
          </w:pict>
        </w:r>
      </w:sdtContent>
    </w:sdt>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1D42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6E16F0B"/>
    <w:multiLevelType w:val="hybridMultilevel"/>
    <w:tmpl w:val="991C5C26"/>
    <w:lvl w:ilvl="0" w:tplc="846CA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BD7480"/>
    <w:multiLevelType w:val="hybridMultilevel"/>
    <w:tmpl w:val="DF8CB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AE7F73"/>
    <w:multiLevelType w:val="hybridMultilevel"/>
    <w:tmpl w:val="E21A8EE4"/>
    <w:lvl w:ilvl="0" w:tplc="8424CAC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2D3E560C"/>
    <w:multiLevelType w:val="hybridMultilevel"/>
    <w:tmpl w:val="A49C804A"/>
    <w:lvl w:ilvl="0" w:tplc="A58EE9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3D95312E"/>
    <w:multiLevelType w:val="hybridMultilevel"/>
    <w:tmpl w:val="E4DEA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74C7032"/>
    <w:multiLevelType w:val="hybridMultilevel"/>
    <w:tmpl w:val="124C73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53D31BC5"/>
    <w:multiLevelType w:val="hybridMultilevel"/>
    <w:tmpl w:val="F8BABE98"/>
    <w:lvl w:ilvl="0" w:tplc="846CA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1F673E5"/>
    <w:multiLevelType w:val="hybridMultilevel"/>
    <w:tmpl w:val="BA223EB0"/>
    <w:lvl w:ilvl="0" w:tplc="AE5440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5DE2FFF"/>
    <w:multiLevelType w:val="hybridMultilevel"/>
    <w:tmpl w:val="9B24377E"/>
    <w:lvl w:ilvl="0" w:tplc="1012C9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2"/>
  </w:num>
  <w:num w:numId="3">
    <w:abstractNumId w:val="3"/>
  </w:num>
  <w:num w:numId="4">
    <w:abstractNumId w:val="6"/>
  </w:num>
  <w:num w:numId="5">
    <w:abstractNumId w:val="1"/>
  </w:num>
  <w:num w:numId="6">
    <w:abstractNumId w:val="0"/>
  </w:num>
  <w:num w:numId="7">
    <w:abstractNumId w:val="7"/>
  </w:num>
  <w:num w:numId="8">
    <w:abstractNumId w:val="5"/>
  </w:num>
  <w:num w:numId="9">
    <w:abstractNumId w:val="9"/>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3557"/>
    <o:shapelayout v:ext="edit">
      <o:idmap v:ext="edit" data="23"/>
    </o:shapelayout>
  </w:hdrShapeDefaults>
  <w:footnotePr>
    <w:footnote w:id="0"/>
    <w:footnote w:id="1"/>
  </w:footnotePr>
  <w:endnotePr>
    <w:endnote w:id="0"/>
    <w:endnote w:id="1"/>
  </w:endnotePr>
  <w:compat/>
  <w:rsids>
    <w:rsidRoot w:val="00382AA3"/>
    <w:rsid w:val="000045FF"/>
    <w:rsid w:val="00005618"/>
    <w:rsid w:val="000546BB"/>
    <w:rsid w:val="00056647"/>
    <w:rsid w:val="00072E4D"/>
    <w:rsid w:val="000A0BE4"/>
    <w:rsid w:val="000A17AA"/>
    <w:rsid w:val="000A5724"/>
    <w:rsid w:val="000D432C"/>
    <w:rsid w:val="000F19A1"/>
    <w:rsid w:val="000F24E5"/>
    <w:rsid w:val="001100BA"/>
    <w:rsid w:val="00136C32"/>
    <w:rsid w:val="001430EA"/>
    <w:rsid w:val="00160114"/>
    <w:rsid w:val="00160DFD"/>
    <w:rsid w:val="001765F3"/>
    <w:rsid w:val="00180A2B"/>
    <w:rsid w:val="00194EB6"/>
    <w:rsid w:val="001A0FF9"/>
    <w:rsid w:val="001B2C17"/>
    <w:rsid w:val="001E08B1"/>
    <w:rsid w:val="001F3EAA"/>
    <w:rsid w:val="001F48C0"/>
    <w:rsid w:val="001F7A9F"/>
    <w:rsid w:val="002323D1"/>
    <w:rsid w:val="00243DF0"/>
    <w:rsid w:val="00270B06"/>
    <w:rsid w:val="00273580"/>
    <w:rsid w:val="00295BC9"/>
    <w:rsid w:val="00297158"/>
    <w:rsid w:val="002B6F4B"/>
    <w:rsid w:val="002C5D09"/>
    <w:rsid w:val="002D4198"/>
    <w:rsid w:val="002D6ACC"/>
    <w:rsid w:val="0030627C"/>
    <w:rsid w:val="003433A2"/>
    <w:rsid w:val="00362AF4"/>
    <w:rsid w:val="00377213"/>
    <w:rsid w:val="00381813"/>
    <w:rsid w:val="00382AA3"/>
    <w:rsid w:val="00390D13"/>
    <w:rsid w:val="003959BE"/>
    <w:rsid w:val="003A2E56"/>
    <w:rsid w:val="003D364C"/>
    <w:rsid w:val="003E65AC"/>
    <w:rsid w:val="003F5488"/>
    <w:rsid w:val="003F74B1"/>
    <w:rsid w:val="00404AF3"/>
    <w:rsid w:val="00425FF0"/>
    <w:rsid w:val="004438E2"/>
    <w:rsid w:val="0045275A"/>
    <w:rsid w:val="00466DDB"/>
    <w:rsid w:val="00480DBE"/>
    <w:rsid w:val="004E3EC1"/>
    <w:rsid w:val="004F7089"/>
    <w:rsid w:val="00520476"/>
    <w:rsid w:val="005311DE"/>
    <w:rsid w:val="0053467F"/>
    <w:rsid w:val="005407CA"/>
    <w:rsid w:val="0059495D"/>
    <w:rsid w:val="005959F5"/>
    <w:rsid w:val="005A398E"/>
    <w:rsid w:val="005B5FE6"/>
    <w:rsid w:val="005B7A86"/>
    <w:rsid w:val="005E40A7"/>
    <w:rsid w:val="005F5F57"/>
    <w:rsid w:val="00600361"/>
    <w:rsid w:val="00605620"/>
    <w:rsid w:val="006056B9"/>
    <w:rsid w:val="00611962"/>
    <w:rsid w:val="00625DB3"/>
    <w:rsid w:val="00636DA8"/>
    <w:rsid w:val="0065646D"/>
    <w:rsid w:val="00656F13"/>
    <w:rsid w:val="006610CB"/>
    <w:rsid w:val="00672DDB"/>
    <w:rsid w:val="00677306"/>
    <w:rsid w:val="006A4933"/>
    <w:rsid w:val="006C3618"/>
    <w:rsid w:val="006F5452"/>
    <w:rsid w:val="00726F0B"/>
    <w:rsid w:val="00733BE2"/>
    <w:rsid w:val="0076054C"/>
    <w:rsid w:val="00790ED9"/>
    <w:rsid w:val="007A4EE4"/>
    <w:rsid w:val="007A55B8"/>
    <w:rsid w:val="007C6F66"/>
    <w:rsid w:val="007D29FD"/>
    <w:rsid w:val="007D314C"/>
    <w:rsid w:val="007D3371"/>
    <w:rsid w:val="007E36E7"/>
    <w:rsid w:val="007E6F35"/>
    <w:rsid w:val="00800E85"/>
    <w:rsid w:val="008048C1"/>
    <w:rsid w:val="00812A11"/>
    <w:rsid w:val="008175E1"/>
    <w:rsid w:val="00833D39"/>
    <w:rsid w:val="00835C71"/>
    <w:rsid w:val="00847320"/>
    <w:rsid w:val="00854AE2"/>
    <w:rsid w:val="0087411E"/>
    <w:rsid w:val="008D54B4"/>
    <w:rsid w:val="008E3AA5"/>
    <w:rsid w:val="0090424D"/>
    <w:rsid w:val="00914496"/>
    <w:rsid w:val="00925D2D"/>
    <w:rsid w:val="009313AD"/>
    <w:rsid w:val="0094604F"/>
    <w:rsid w:val="00947984"/>
    <w:rsid w:val="00950CCD"/>
    <w:rsid w:val="009567B1"/>
    <w:rsid w:val="00976237"/>
    <w:rsid w:val="00993AE9"/>
    <w:rsid w:val="00994496"/>
    <w:rsid w:val="009946F1"/>
    <w:rsid w:val="009A79B0"/>
    <w:rsid w:val="009B0855"/>
    <w:rsid w:val="009F08CA"/>
    <w:rsid w:val="009F2AB4"/>
    <w:rsid w:val="00A06635"/>
    <w:rsid w:val="00A07AEC"/>
    <w:rsid w:val="00A15E61"/>
    <w:rsid w:val="00A237B0"/>
    <w:rsid w:val="00A314EA"/>
    <w:rsid w:val="00A32726"/>
    <w:rsid w:val="00A52383"/>
    <w:rsid w:val="00A77CD3"/>
    <w:rsid w:val="00A9322D"/>
    <w:rsid w:val="00AB3DDC"/>
    <w:rsid w:val="00AB7FDE"/>
    <w:rsid w:val="00AC1FC9"/>
    <w:rsid w:val="00AD5805"/>
    <w:rsid w:val="00B43BFD"/>
    <w:rsid w:val="00B80CA8"/>
    <w:rsid w:val="00BB7B6C"/>
    <w:rsid w:val="00BC250D"/>
    <w:rsid w:val="00BF6796"/>
    <w:rsid w:val="00C04D89"/>
    <w:rsid w:val="00C07B8B"/>
    <w:rsid w:val="00C1121F"/>
    <w:rsid w:val="00C11453"/>
    <w:rsid w:val="00C24929"/>
    <w:rsid w:val="00C2619B"/>
    <w:rsid w:val="00C553E4"/>
    <w:rsid w:val="00C6162C"/>
    <w:rsid w:val="00C64EB6"/>
    <w:rsid w:val="00C70D7A"/>
    <w:rsid w:val="00C76E48"/>
    <w:rsid w:val="00C87937"/>
    <w:rsid w:val="00C95E48"/>
    <w:rsid w:val="00CB7FFB"/>
    <w:rsid w:val="00CC12C0"/>
    <w:rsid w:val="00CC4D1D"/>
    <w:rsid w:val="00CF51F2"/>
    <w:rsid w:val="00D11066"/>
    <w:rsid w:val="00D12B20"/>
    <w:rsid w:val="00D135B2"/>
    <w:rsid w:val="00D2582E"/>
    <w:rsid w:val="00D27888"/>
    <w:rsid w:val="00D53113"/>
    <w:rsid w:val="00D54C01"/>
    <w:rsid w:val="00D74AD0"/>
    <w:rsid w:val="00D77274"/>
    <w:rsid w:val="00D80CA1"/>
    <w:rsid w:val="00D86100"/>
    <w:rsid w:val="00D95CE1"/>
    <w:rsid w:val="00DA496E"/>
    <w:rsid w:val="00DA4BB2"/>
    <w:rsid w:val="00DC33C2"/>
    <w:rsid w:val="00DD2207"/>
    <w:rsid w:val="00DD5E1A"/>
    <w:rsid w:val="00DE2F24"/>
    <w:rsid w:val="00E24990"/>
    <w:rsid w:val="00E439FD"/>
    <w:rsid w:val="00E53138"/>
    <w:rsid w:val="00E8022B"/>
    <w:rsid w:val="00E839F8"/>
    <w:rsid w:val="00E83B65"/>
    <w:rsid w:val="00E915CC"/>
    <w:rsid w:val="00EA3023"/>
    <w:rsid w:val="00EB7765"/>
    <w:rsid w:val="00F072B8"/>
    <w:rsid w:val="00F072D4"/>
    <w:rsid w:val="00F300A1"/>
    <w:rsid w:val="00F82A45"/>
    <w:rsid w:val="00F92ECB"/>
    <w:rsid w:val="00FA3130"/>
    <w:rsid w:val="00FA4BBB"/>
    <w:rsid w:val="00FA616E"/>
    <w:rsid w:val="00FB1214"/>
    <w:rsid w:val="00FC3A5C"/>
    <w:rsid w:val="00FD435F"/>
    <w:rsid w:val="00FD46EC"/>
    <w:rsid w:val="00FF4CED"/>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semiHidden/>
    <w:unhideWhenUsed/>
    <w:rsid w:val="007C6F66"/>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7C6F66"/>
    <w:rPr>
      <w:rFonts w:ascii="Times New Roman" w:eastAsia="Times New Roman" w:hAnsi="Times New Roman"/>
      <w:sz w:val="24"/>
      <w:szCs w:val="24"/>
    </w:rPr>
  </w:style>
  <w:style w:type="paragraph" w:styleId="Akapitzlist">
    <w:name w:val="List Paragraph"/>
    <w:basedOn w:val="Normalny"/>
    <w:uiPriority w:val="34"/>
    <w:qFormat/>
    <w:rsid w:val="007C6F66"/>
    <w:pPr>
      <w:spacing w:after="0" w:line="240" w:lineRule="auto"/>
      <w:ind w:left="720"/>
      <w:contextualSpacing/>
    </w:pPr>
    <w:rPr>
      <w:rFonts w:ascii="Times New Roman" w:eastAsia="Times New Roman" w:hAnsi="Times New Roman"/>
      <w:sz w:val="20"/>
      <w:szCs w:val="20"/>
      <w:lang w:eastAsia="pl-PL"/>
    </w:rPr>
  </w:style>
  <w:style w:type="paragraph" w:customStyle="1" w:styleId="tytu">
    <w:name w:val="tytuł"/>
    <w:basedOn w:val="Normalny"/>
    <w:next w:val="Normalny"/>
    <w:rsid w:val="007C6F66"/>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st">
    <w:name w:val="st"/>
    <w:basedOn w:val="Domylnaczcionkaakapitu"/>
    <w:rsid w:val="007C6F66"/>
  </w:style>
  <w:style w:type="character" w:styleId="Uwydatnienie">
    <w:name w:val="Emphasis"/>
    <w:basedOn w:val="Domylnaczcionkaakapitu"/>
    <w:uiPriority w:val="20"/>
    <w:qFormat/>
    <w:rsid w:val="007C6F66"/>
    <w:rPr>
      <w:i/>
      <w:iCs/>
    </w:rPr>
  </w:style>
  <w:style w:type="character" w:styleId="Odwoaniedokomentarza">
    <w:name w:val="annotation reference"/>
    <w:basedOn w:val="Domylnaczcionkaakapitu"/>
    <w:uiPriority w:val="99"/>
    <w:semiHidden/>
    <w:unhideWhenUsed/>
    <w:rsid w:val="00A237B0"/>
    <w:rPr>
      <w:sz w:val="16"/>
      <w:szCs w:val="16"/>
    </w:rPr>
  </w:style>
  <w:style w:type="paragraph" w:styleId="Tekstkomentarza">
    <w:name w:val="annotation text"/>
    <w:basedOn w:val="Normalny"/>
    <w:link w:val="TekstkomentarzaZnak"/>
    <w:uiPriority w:val="99"/>
    <w:semiHidden/>
    <w:unhideWhenUsed/>
    <w:rsid w:val="00A237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37B0"/>
    <w:rPr>
      <w:lang w:eastAsia="en-US"/>
    </w:rPr>
  </w:style>
  <w:style w:type="paragraph" w:styleId="Tematkomentarza">
    <w:name w:val="annotation subject"/>
    <w:basedOn w:val="Tekstkomentarza"/>
    <w:next w:val="Tekstkomentarza"/>
    <w:link w:val="TematkomentarzaZnak"/>
    <w:uiPriority w:val="99"/>
    <w:semiHidden/>
    <w:unhideWhenUsed/>
    <w:rsid w:val="00A237B0"/>
    <w:rPr>
      <w:b/>
      <w:bCs/>
    </w:rPr>
  </w:style>
  <w:style w:type="character" w:customStyle="1" w:styleId="TematkomentarzaZnak">
    <w:name w:val="Temat komentarza Znak"/>
    <w:basedOn w:val="TekstkomentarzaZnak"/>
    <w:link w:val="Tematkomentarza"/>
    <w:uiPriority w:val="99"/>
    <w:semiHidden/>
    <w:rsid w:val="00A237B0"/>
    <w:rPr>
      <w:b/>
      <w:bCs/>
    </w:rPr>
  </w:style>
  <w:style w:type="character" w:styleId="Pogrubienie">
    <w:name w:val="Strong"/>
    <w:uiPriority w:val="22"/>
    <w:qFormat/>
    <w:rsid w:val="00BF6796"/>
    <w:rPr>
      <w:rFonts w:cs="Times New Roman"/>
      <w:b/>
    </w:rPr>
  </w:style>
  <w:style w:type="paragraph" w:styleId="NormalnyWeb">
    <w:name w:val="Normal (Web)"/>
    <w:basedOn w:val="Normalny"/>
    <w:uiPriority w:val="99"/>
    <w:semiHidden/>
    <w:unhideWhenUsed/>
    <w:rsid w:val="00D27888"/>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0132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3297-4B74-4E2F-B39E-477A9AB4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2</TotalTime>
  <Pages>5</Pages>
  <Words>956</Words>
  <Characters>5737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mbuksa</cp:lastModifiedBy>
  <cp:revision>3</cp:revision>
  <cp:lastPrinted>2018-10-23T10:56:00Z</cp:lastPrinted>
  <dcterms:created xsi:type="dcterms:W3CDTF">2018-10-23T11:09:00Z</dcterms:created>
  <dcterms:modified xsi:type="dcterms:W3CDTF">2018-10-23T11:10:00Z</dcterms:modified>
</cp:coreProperties>
</file>