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B3F" w:rsidRDefault="00433B3F" w:rsidP="00433B3F">
      <w:pPr>
        <w:pStyle w:val="Nagwek"/>
        <w:spacing w:line="360" w:lineRule="auto"/>
        <w:rPr>
          <w:sz w:val="20"/>
          <w:szCs w:val="20"/>
        </w:rPr>
      </w:pPr>
      <w:r>
        <w:rPr>
          <w:sz w:val="20"/>
          <w:szCs w:val="20"/>
        </w:rPr>
        <w:t>WCPiT /EA/</w:t>
      </w:r>
      <w:r w:rsidR="006C6092">
        <w:rPr>
          <w:sz w:val="20"/>
          <w:szCs w:val="20"/>
        </w:rPr>
        <w:t xml:space="preserve">381-04/2019 </w:t>
      </w:r>
      <w:r w:rsidR="006C6092">
        <w:rPr>
          <w:sz w:val="20"/>
          <w:szCs w:val="20"/>
        </w:rPr>
        <w:tab/>
      </w:r>
      <w:r w:rsidR="006C6092">
        <w:rPr>
          <w:sz w:val="20"/>
          <w:szCs w:val="20"/>
        </w:rPr>
        <w:tab/>
        <w:t>Poznań, 2019-02</w:t>
      </w:r>
      <w:r w:rsidR="00157183">
        <w:rPr>
          <w:sz w:val="20"/>
          <w:szCs w:val="20"/>
        </w:rPr>
        <w:t>-</w:t>
      </w:r>
      <w:r>
        <w:rPr>
          <w:sz w:val="20"/>
          <w:szCs w:val="20"/>
        </w:rPr>
        <w:t xml:space="preserve"> </w:t>
      </w:r>
      <w:r w:rsidR="002A78A7">
        <w:rPr>
          <w:sz w:val="20"/>
          <w:szCs w:val="20"/>
        </w:rPr>
        <w:t>20</w:t>
      </w:r>
    </w:p>
    <w:p w:rsidR="00433B3F" w:rsidRDefault="00433B3F" w:rsidP="00433B3F">
      <w:pPr>
        <w:pStyle w:val="Nagwek"/>
        <w:ind w:left="357"/>
        <w:rPr>
          <w:sz w:val="20"/>
          <w:szCs w:val="20"/>
        </w:rPr>
      </w:pPr>
      <w:r>
        <w:rPr>
          <w:sz w:val="20"/>
          <w:szCs w:val="20"/>
        </w:rPr>
        <w:tab/>
      </w:r>
      <w:r>
        <w:rPr>
          <w:sz w:val="20"/>
          <w:szCs w:val="20"/>
        </w:rPr>
        <w:tab/>
      </w:r>
    </w:p>
    <w:p w:rsidR="00433B3F" w:rsidRDefault="00433B3F" w:rsidP="00433B3F">
      <w:pPr>
        <w:spacing w:after="0" w:line="360" w:lineRule="auto"/>
        <w:ind w:left="360"/>
        <w:jc w:val="right"/>
        <w:rPr>
          <w:sz w:val="20"/>
          <w:szCs w:val="20"/>
        </w:rPr>
      </w:pPr>
      <w:r>
        <w:rPr>
          <w:sz w:val="20"/>
          <w:szCs w:val="20"/>
        </w:rPr>
        <w:t>Uczestnicy postępowania</w:t>
      </w:r>
    </w:p>
    <w:p w:rsidR="00433B3F" w:rsidRDefault="00433B3F" w:rsidP="00433B3F">
      <w:pPr>
        <w:spacing w:after="0" w:line="240" w:lineRule="auto"/>
        <w:ind w:left="357"/>
        <w:jc w:val="right"/>
        <w:rPr>
          <w:sz w:val="20"/>
          <w:szCs w:val="20"/>
        </w:rPr>
      </w:pPr>
    </w:p>
    <w:p w:rsidR="00433B3F" w:rsidRDefault="00433B3F" w:rsidP="00433B3F">
      <w:pPr>
        <w:jc w:val="both"/>
        <w:rPr>
          <w:rFonts w:cs="Arial"/>
          <w:b/>
          <w:bCs/>
          <w:sz w:val="20"/>
          <w:szCs w:val="20"/>
        </w:rPr>
      </w:pPr>
      <w:r>
        <w:rPr>
          <w:b/>
          <w:sz w:val="20"/>
          <w:szCs w:val="20"/>
        </w:rPr>
        <w:t xml:space="preserve">Dotyczy: przetargu nieograniczonego na dostawę </w:t>
      </w:r>
      <w:r w:rsidR="001E5D19" w:rsidRPr="001E5D19">
        <w:rPr>
          <w:b/>
          <w:sz w:val="20"/>
          <w:szCs w:val="20"/>
        </w:rPr>
        <w:t>materiałów chirurgicznych</w:t>
      </w:r>
      <w:r>
        <w:rPr>
          <w:rFonts w:cs="Arial"/>
          <w:b/>
          <w:bCs/>
          <w:sz w:val="20"/>
          <w:szCs w:val="20"/>
        </w:rPr>
        <w:t xml:space="preserve">. </w:t>
      </w:r>
    </w:p>
    <w:p w:rsidR="00433B3F" w:rsidRDefault="00433B3F" w:rsidP="00433B3F">
      <w:pPr>
        <w:spacing w:after="0" w:line="360" w:lineRule="auto"/>
        <w:ind w:firstLine="708"/>
        <w:jc w:val="both"/>
        <w:rPr>
          <w:sz w:val="20"/>
          <w:szCs w:val="20"/>
        </w:rPr>
      </w:pPr>
      <w:r>
        <w:rPr>
          <w:sz w:val="20"/>
          <w:szCs w:val="20"/>
        </w:rPr>
        <w:t>Zgodnie z art. 38 ust. 1 ustawy Prawo Zamówień Publicznych z dnia 29 st</w:t>
      </w:r>
      <w:r w:rsidR="00157183">
        <w:rPr>
          <w:sz w:val="20"/>
          <w:szCs w:val="20"/>
        </w:rPr>
        <w:t>ycznia 2004r. (t.j. Dz.U. z 2018</w:t>
      </w:r>
      <w:r>
        <w:rPr>
          <w:sz w:val="20"/>
          <w:szCs w:val="20"/>
        </w:rPr>
        <w:t xml:space="preserve"> r. poz. </w:t>
      </w:r>
      <w:r w:rsidR="00157183">
        <w:rPr>
          <w:rFonts w:cs="Arial"/>
          <w:sz w:val="20"/>
          <w:szCs w:val="20"/>
        </w:rPr>
        <w:t>1986</w:t>
      </w:r>
      <w:r>
        <w:rPr>
          <w:sz w:val="20"/>
          <w:szCs w:val="20"/>
        </w:rPr>
        <w:t>), Wielkopolskie Centrum Pulmonologii i Torakochirurgii SP ZOZ udziela wyjaśnień dotyczących Specyfikacji Istotnych Warunków Zamówienia.</w:t>
      </w:r>
    </w:p>
    <w:p w:rsidR="00433B3F" w:rsidRPr="00E57EDA" w:rsidRDefault="00433B3F" w:rsidP="00433B3F">
      <w:pPr>
        <w:spacing w:after="0" w:line="240" w:lineRule="auto"/>
        <w:ind w:firstLine="709"/>
        <w:jc w:val="both"/>
        <w:rPr>
          <w:sz w:val="12"/>
          <w:szCs w:val="12"/>
        </w:rPr>
      </w:pPr>
    </w:p>
    <w:p w:rsidR="00433B3F" w:rsidRDefault="00433B3F" w:rsidP="00433B3F">
      <w:pPr>
        <w:spacing w:after="0" w:line="240" w:lineRule="auto"/>
        <w:jc w:val="both"/>
        <w:rPr>
          <w:rFonts w:cs="Tahoma"/>
          <w:b/>
          <w:sz w:val="20"/>
          <w:szCs w:val="20"/>
        </w:rPr>
      </w:pPr>
      <w:r>
        <w:rPr>
          <w:rFonts w:cs="Tahoma"/>
          <w:b/>
          <w:sz w:val="20"/>
          <w:szCs w:val="20"/>
        </w:rPr>
        <w:t>PYTANIE nr 1:</w:t>
      </w:r>
    </w:p>
    <w:p w:rsidR="00CA6965" w:rsidRPr="00CA6965" w:rsidRDefault="00CA6965" w:rsidP="005C3D3C">
      <w:pPr>
        <w:pStyle w:val="NormalnyWeb"/>
        <w:spacing w:before="0" w:beforeAutospacing="0" w:after="0"/>
        <w:jc w:val="both"/>
        <w:rPr>
          <w:b/>
          <w:sz w:val="20"/>
          <w:szCs w:val="20"/>
        </w:rPr>
      </w:pPr>
      <w:r w:rsidRPr="00CA6965">
        <w:rPr>
          <w:b/>
          <w:sz w:val="20"/>
          <w:szCs w:val="20"/>
        </w:rPr>
        <w:t>Dotyczy zapisów SIWZ</w:t>
      </w:r>
    </w:p>
    <w:p w:rsidR="00081A4A" w:rsidRDefault="00CA6965" w:rsidP="005C3D3C">
      <w:pPr>
        <w:spacing w:after="0" w:line="240" w:lineRule="auto"/>
        <w:jc w:val="both"/>
        <w:rPr>
          <w:rFonts w:ascii="Times New Roman" w:hAnsi="Times New Roman"/>
          <w:sz w:val="20"/>
          <w:szCs w:val="20"/>
        </w:rPr>
      </w:pPr>
      <w:r w:rsidRPr="00CA6965">
        <w:rPr>
          <w:rFonts w:ascii="Times New Roman" w:hAnsi="Times New Roman"/>
          <w:sz w:val="20"/>
          <w:szCs w:val="20"/>
        </w:rPr>
        <w:t>Prosimy o potwierdzenie</w:t>
      </w:r>
      <w:r w:rsidRPr="00CA6965">
        <w:rPr>
          <w:rFonts w:ascii="Times New Roman" w:eastAsia="Times New Roman" w:hAnsi="Times New Roman"/>
          <w:sz w:val="20"/>
          <w:szCs w:val="20"/>
          <w:lang w:eastAsia="pl-PL"/>
        </w:rPr>
        <w:t xml:space="preserve">, iż Zamawiający uzna za spełniony wymóg art. 24 ust. 1 pkt 23 ustawy PZP,  jeśli wykonawca, </w:t>
      </w:r>
      <w:r w:rsidRPr="00CA6965">
        <w:rPr>
          <w:rFonts w:ascii="Times New Roman" w:eastAsia="Times New Roman" w:hAnsi="Times New Roman"/>
          <w:b/>
          <w:sz w:val="20"/>
          <w:szCs w:val="20"/>
          <w:u w:val="single"/>
          <w:lang w:eastAsia="pl-PL"/>
        </w:rPr>
        <w:t>który nie należy do żadnej grupy kapitałowej</w:t>
      </w:r>
      <w:r w:rsidRPr="00CA6965">
        <w:rPr>
          <w:rFonts w:ascii="Times New Roman" w:eastAsia="Times New Roman" w:hAnsi="Times New Roman"/>
          <w:sz w:val="20"/>
          <w:szCs w:val="20"/>
          <w:lang w:eastAsia="pl-PL"/>
        </w:rPr>
        <w:t xml:space="preserve">, przedstawi stosowne oświadczenie wraz z ofertą. </w:t>
      </w:r>
      <w:r w:rsidRPr="00CA6965">
        <w:rPr>
          <w:rFonts w:ascii="Times New Roman" w:hAnsi="Times New Roman"/>
          <w:sz w:val="20"/>
          <w:szCs w:val="20"/>
        </w:rPr>
        <w:t xml:space="preserve">Zgodnie z interpretacją przepisów dotyczących nowelizacji ustawy Pzp zamieszczonej na stronie  Urzędu Zamówień Publicznych - „Zamawiający powinien przyjąć oświadczenie wykonawcy o braku przynależności do jakiejkolwiek grupy kapitałowej bądź przynależności do grupy kapitałowej złożone wraz z ofertą, w sytuacji gdy w postępowaniu złożono jedną ofertę lub wniosek o dopuszczenie do udziału w postępowaniu. </w:t>
      </w:r>
      <w:r w:rsidRPr="00CA6965">
        <w:rPr>
          <w:rFonts w:ascii="Times New Roman" w:hAnsi="Times New Roman"/>
          <w:sz w:val="20"/>
          <w:szCs w:val="20"/>
          <w:u w:val="single"/>
        </w:rPr>
        <w:t>Oświadczenie o braku przynależności do grupy kapitałowej złożone wraz z ofertą, niezależnie od ilości ofert</w:t>
      </w:r>
      <w:r w:rsidRPr="00CA6965">
        <w:rPr>
          <w:rFonts w:ascii="Times New Roman" w:hAnsi="Times New Roman"/>
          <w:sz w:val="20"/>
          <w:szCs w:val="20"/>
        </w:rPr>
        <w:t xml:space="preserve"> lub wniosków o dopuszczenie do udziału w postępowaniu, </w:t>
      </w:r>
      <w:r w:rsidRPr="00CA6965">
        <w:rPr>
          <w:rFonts w:ascii="Times New Roman" w:hAnsi="Times New Roman"/>
          <w:sz w:val="20"/>
          <w:szCs w:val="20"/>
          <w:u w:val="single"/>
        </w:rPr>
        <w:t>również potwierdza brak podstawy do wykluczenia z postępowania, o której mowa w art. 24 ust. 1 pkt 23 ustawy Pzp</w:t>
      </w:r>
      <w:r w:rsidRPr="00CA6965">
        <w:rPr>
          <w:rFonts w:ascii="Times New Roman" w:hAnsi="Times New Roman"/>
          <w:sz w:val="20"/>
          <w:szCs w:val="20"/>
        </w:rPr>
        <w:t>. Należy jednak w tym przypadku pamiętać, że jakakolwiek zmiana sytuacji wykonawcy w toku postępowania (włączenie do grupy kapitałowej) będzie powodowała obowiązek aktualizacji takiego oświadczenia po stronie wykonawcy.”</w:t>
      </w:r>
    </w:p>
    <w:p w:rsidR="005C3D3C" w:rsidRPr="005C3D3C" w:rsidRDefault="005C3D3C" w:rsidP="005C3D3C">
      <w:pPr>
        <w:spacing w:after="0" w:line="240" w:lineRule="auto"/>
        <w:jc w:val="both"/>
        <w:rPr>
          <w:rFonts w:ascii="Times New Roman" w:hAnsi="Times New Roman"/>
          <w:sz w:val="8"/>
          <w:szCs w:val="8"/>
        </w:rPr>
      </w:pPr>
    </w:p>
    <w:p w:rsidR="00925233" w:rsidRPr="00E6682D" w:rsidRDefault="00925233" w:rsidP="00D37B16">
      <w:pPr>
        <w:spacing w:after="0" w:line="240" w:lineRule="auto"/>
        <w:rPr>
          <w:rFonts w:asciiTheme="minorHAnsi" w:hAnsiTheme="minorHAnsi" w:cs="Arial"/>
          <w:b/>
          <w:sz w:val="20"/>
          <w:szCs w:val="20"/>
        </w:rPr>
      </w:pPr>
      <w:r w:rsidRPr="00AC6067">
        <w:rPr>
          <w:rFonts w:cs="Tahoma"/>
          <w:b/>
          <w:sz w:val="20"/>
        </w:rPr>
        <w:t xml:space="preserve">Odpowiedź </w:t>
      </w:r>
      <w:r w:rsidR="00E6682D" w:rsidRPr="00E6682D">
        <w:rPr>
          <w:rFonts w:asciiTheme="minorHAnsi" w:hAnsiTheme="minorHAnsi" w:cs="Courier New"/>
          <w:b/>
          <w:color w:val="333333"/>
          <w:sz w:val="20"/>
          <w:szCs w:val="20"/>
          <w:shd w:val="clear" w:color="auto" w:fill="FFFFFF"/>
        </w:rPr>
        <w:t>Wykonawca zobowiązany jest do złożenia wymaganych dokumentów i oświadczeń zgodnie z wymogami specyfikacji istotnych warunków zamówienia oraz obowiązującymi przepisami</w:t>
      </w:r>
      <w:r w:rsidRPr="00E6682D">
        <w:rPr>
          <w:rFonts w:asciiTheme="minorHAnsi" w:hAnsiTheme="minorHAnsi" w:cs="Arial"/>
          <w:b/>
          <w:sz w:val="20"/>
          <w:szCs w:val="20"/>
        </w:rPr>
        <w:t>.</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2:</w:t>
      </w:r>
    </w:p>
    <w:p w:rsidR="00CA6965" w:rsidRPr="00CA6965" w:rsidRDefault="00CA6965" w:rsidP="00CA6965">
      <w:pPr>
        <w:pStyle w:val="Standard"/>
        <w:tabs>
          <w:tab w:val="left" w:pos="0"/>
          <w:tab w:val="left" w:pos="2085"/>
        </w:tabs>
        <w:jc w:val="both"/>
        <w:rPr>
          <w:rFonts w:eastAsia="Kochi Mincho" w:cs="Times New Roman"/>
          <w:b/>
          <w:bCs/>
          <w:sz w:val="20"/>
          <w:szCs w:val="20"/>
        </w:rPr>
      </w:pPr>
      <w:r w:rsidRPr="00CA6965">
        <w:rPr>
          <w:rFonts w:eastAsia="Times, 'Times New Roman'" w:cs="Times New Roman"/>
          <w:b/>
          <w:bCs/>
          <w:spacing w:val="-4"/>
          <w:sz w:val="20"/>
          <w:szCs w:val="20"/>
          <w:lang w:eastAsia="pl-PL" w:bidi="pl-PL"/>
        </w:rPr>
        <w:t xml:space="preserve">Dotyczy </w:t>
      </w:r>
      <w:r w:rsidRPr="00CA6965">
        <w:rPr>
          <w:rFonts w:eastAsia="Kochi Mincho" w:cs="Times New Roman"/>
          <w:b/>
          <w:bCs/>
          <w:sz w:val="20"/>
          <w:szCs w:val="20"/>
        </w:rPr>
        <w:t>§ 4 ust. 1 pkt. 1), 2)</w:t>
      </w:r>
    </w:p>
    <w:p w:rsidR="00CA6965" w:rsidRPr="00CA6965" w:rsidRDefault="00CA6965" w:rsidP="00CA6965">
      <w:pPr>
        <w:pStyle w:val="Standard"/>
        <w:snapToGrid w:val="0"/>
        <w:jc w:val="both"/>
        <w:rPr>
          <w:rFonts w:cs="Times New Roman"/>
          <w:sz w:val="20"/>
          <w:szCs w:val="20"/>
        </w:rPr>
      </w:pPr>
      <w:r w:rsidRPr="00CA6965">
        <w:rPr>
          <w:rFonts w:cs="Times New Roman"/>
          <w:sz w:val="20"/>
          <w:szCs w:val="20"/>
        </w:rPr>
        <w:t>Naszym zdaniem, kary umowne za opóźnienia winny być naliczane w kwocie</w:t>
      </w:r>
      <w:r w:rsidR="005C3D3C">
        <w:rPr>
          <w:rFonts w:cs="Times New Roman"/>
          <w:sz w:val="20"/>
          <w:szCs w:val="20"/>
        </w:rPr>
        <w:t xml:space="preserve"> </w:t>
      </w:r>
      <w:r w:rsidRPr="00CA6965">
        <w:rPr>
          <w:rFonts w:cs="Times New Roman"/>
          <w:sz w:val="20"/>
          <w:szCs w:val="20"/>
        </w:rPr>
        <w:t>0,5% od wartości netto niezrealizowanej dostawy, a nie od wartości niezrealizowanej części umowy brutto.</w:t>
      </w:r>
    </w:p>
    <w:p w:rsidR="00CA6965" w:rsidRPr="00CA6965" w:rsidRDefault="00CA6965" w:rsidP="00CA6965">
      <w:pPr>
        <w:pStyle w:val="Standard"/>
        <w:snapToGrid w:val="0"/>
        <w:jc w:val="both"/>
        <w:rPr>
          <w:rFonts w:cs="Times New Roman"/>
          <w:sz w:val="20"/>
          <w:szCs w:val="20"/>
        </w:rPr>
      </w:pPr>
      <w:r w:rsidRPr="00CA6965">
        <w:rPr>
          <w:rFonts w:cs="Times New Roman"/>
          <w:sz w:val="20"/>
          <w:szCs w:val="20"/>
        </w:rPr>
        <w:t>Podobnie jak odsetki za zwłokę w płatnościach naliczane są od wartości niezapłaconych faktur w terminie a nie od wartości wystawionych faktur w miesiącu. Taki zapis sprawia że strony umowy nie są równoprawne.</w:t>
      </w:r>
    </w:p>
    <w:p w:rsidR="00CA6965" w:rsidRPr="00CA6965" w:rsidRDefault="00CA6965" w:rsidP="00CA6965">
      <w:pPr>
        <w:pStyle w:val="Standard"/>
        <w:snapToGrid w:val="0"/>
        <w:jc w:val="both"/>
        <w:rPr>
          <w:rFonts w:cs="Times New Roman"/>
          <w:sz w:val="20"/>
          <w:szCs w:val="20"/>
        </w:rPr>
      </w:pPr>
      <w:r w:rsidRPr="00CA6965">
        <w:rPr>
          <w:rFonts w:cs="Times New Roman"/>
          <w:sz w:val="20"/>
          <w:szCs w:val="20"/>
        </w:rPr>
        <w:t>Prosimy zatem aby kary naliczane były tylko od wartości netto nie wykonanego w terminie świadczenia (czyli dostawy).</w:t>
      </w:r>
    </w:p>
    <w:p w:rsidR="00AD4604" w:rsidRPr="00AD4604" w:rsidRDefault="00AD4604" w:rsidP="00CA6965">
      <w:pPr>
        <w:shd w:val="clear" w:color="auto" w:fill="FFFFFF"/>
        <w:spacing w:after="0" w:line="240" w:lineRule="auto"/>
        <w:ind w:right="107"/>
        <w:rPr>
          <w:rFonts w:eastAsia="Times New Roman"/>
          <w:color w:val="333333"/>
          <w:sz w:val="8"/>
          <w:szCs w:val="8"/>
          <w:lang w:eastAsia="pl-PL"/>
        </w:rPr>
      </w:pPr>
    </w:p>
    <w:p w:rsidR="00925233" w:rsidRPr="00AC6067" w:rsidRDefault="00925233" w:rsidP="00925233">
      <w:pPr>
        <w:spacing w:after="0" w:line="240" w:lineRule="auto"/>
        <w:rPr>
          <w:rFonts w:asciiTheme="minorHAnsi" w:hAnsiTheme="minorHAnsi" w:cs="Arial"/>
          <w:b/>
          <w:sz w:val="20"/>
          <w:szCs w:val="20"/>
        </w:rPr>
      </w:pPr>
      <w:r w:rsidRPr="00AC6067">
        <w:rPr>
          <w:rFonts w:cs="Tahoma"/>
          <w:b/>
          <w:sz w:val="20"/>
        </w:rPr>
        <w:t xml:space="preserve">Odpowiedź </w:t>
      </w:r>
      <w:r w:rsidRPr="00AC6067">
        <w:rPr>
          <w:rFonts w:cs="Arial"/>
          <w:b/>
          <w:sz w:val="20"/>
        </w:rPr>
        <w:t>Za</w:t>
      </w:r>
      <w:r w:rsidR="00B426B6">
        <w:rPr>
          <w:rFonts w:cs="Arial"/>
          <w:b/>
          <w:sz w:val="20"/>
        </w:rPr>
        <w:t>mawiający pozostawia zapisy umowy</w:t>
      </w:r>
      <w:r w:rsidRPr="00AC6067">
        <w:rPr>
          <w:rFonts w:cs="Arial"/>
          <w:b/>
          <w:sz w:val="20"/>
        </w:rPr>
        <w:t xml:space="preserve"> bez zmian.</w:t>
      </w:r>
    </w:p>
    <w:p w:rsidR="00433B3F" w:rsidRDefault="00433B3F" w:rsidP="00433B3F">
      <w:pPr>
        <w:pStyle w:val="Tekstpodstawowy"/>
        <w:jc w:val="both"/>
        <w:rPr>
          <w:rFonts w:ascii="Calibri" w:hAnsi="Calibri" w:cs="Arial"/>
          <w:sz w:val="20"/>
        </w:rPr>
      </w:pPr>
    </w:p>
    <w:p w:rsidR="00433B3F" w:rsidRDefault="00433B3F" w:rsidP="00433B3F">
      <w:pPr>
        <w:spacing w:after="0" w:line="240" w:lineRule="auto"/>
        <w:jc w:val="both"/>
        <w:rPr>
          <w:rFonts w:cs="Tahoma"/>
          <w:b/>
          <w:sz w:val="20"/>
          <w:szCs w:val="20"/>
        </w:rPr>
      </w:pPr>
      <w:r>
        <w:rPr>
          <w:rFonts w:cs="Tahoma"/>
          <w:b/>
          <w:sz w:val="20"/>
          <w:szCs w:val="20"/>
        </w:rPr>
        <w:t>PYTANIE nr 3:</w:t>
      </w:r>
    </w:p>
    <w:p w:rsidR="00CA6965" w:rsidRPr="00CA6965" w:rsidRDefault="00CA6965" w:rsidP="00CA6965">
      <w:pPr>
        <w:pStyle w:val="Standard"/>
        <w:tabs>
          <w:tab w:val="left" w:pos="0"/>
          <w:tab w:val="left" w:pos="2085"/>
        </w:tabs>
        <w:jc w:val="both"/>
        <w:rPr>
          <w:rFonts w:eastAsia="Kochi Mincho" w:cs="Times New Roman"/>
          <w:b/>
          <w:bCs/>
          <w:sz w:val="20"/>
          <w:szCs w:val="20"/>
        </w:rPr>
      </w:pPr>
      <w:r w:rsidRPr="00CA6965">
        <w:rPr>
          <w:rFonts w:eastAsia="Times, 'Times New Roman'" w:cs="Times New Roman"/>
          <w:b/>
          <w:bCs/>
          <w:spacing w:val="-4"/>
          <w:sz w:val="20"/>
          <w:szCs w:val="20"/>
          <w:lang w:eastAsia="pl-PL" w:bidi="pl-PL"/>
        </w:rPr>
        <w:t xml:space="preserve">Dotyczy </w:t>
      </w:r>
      <w:r w:rsidRPr="00CA6965">
        <w:rPr>
          <w:rFonts w:eastAsia="Kochi Mincho" w:cs="Times New Roman"/>
          <w:b/>
          <w:bCs/>
          <w:sz w:val="20"/>
          <w:szCs w:val="20"/>
        </w:rPr>
        <w:t>§ 4 ust. 1 pkt. 3)</w:t>
      </w:r>
    </w:p>
    <w:p w:rsidR="00CA6965" w:rsidRPr="00CA6965" w:rsidRDefault="00CA6965" w:rsidP="00CA6965">
      <w:pPr>
        <w:pStyle w:val="Standard"/>
        <w:snapToGrid w:val="0"/>
        <w:jc w:val="both"/>
        <w:rPr>
          <w:rFonts w:cs="Times New Roman"/>
          <w:sz w:val="20"/>
          <w:szCs w:val="20"/>
        </w:rPr>
      </w:pPr>
      <w:r w:rsidRPr="00CA6965">
        <w:rPr>
          <w:rFonts w:cs="Times New Roman"/>
          <w:sz w:val="20"/>
          <w:szCs w:val="20"/>
        </w:rPr>
        <w:t xml:space="preserve">Naszym zdaniem, kary umowne winny być naliczane </w:t>
      </w:r>
      <w:r w:rsidRPr="00CA6965">
        <w:rPr>
          <w:rFonts w:cs="Times New Roman"/>
          <w:b/>
          <w:bCs/>
          <w:sz w:val="20"/>
          <w:szCs w:val="20"/>
        </w:rPr>
        <w:t>od wartości netto niezrealizowanej umowy (według stanu na dzień odstąpienia) /dostawy, a nie od wartości umowy brutto.</w:t>
      </w:r>
    </w:p>
    <w:p w:rsidR="00CA6965" w:rsidRPr="00CA6965" w:rsidRDefault="00CA6965" w:rsidP="00CA6965">
      <w:pPr>
        <w:pStyle w:val="Standard"/>
        <w:snapToGrid w:val="0"/>
        <w:jc w:val="both"/>
        <w:rPr>
          <w:rFonts w:cs="Times New Roman"/>
          <w:sz w:val="20"/>
          <w:szCs w:val="20"/>
        </w:rPr>
      </w:pPr>
      <w:r w:rsidRPr="00CA6965">
        <w:rPr>
          <w:rFonts w:cs="Times New Roman"/>
          <w:sz w:val="20"/>
          <w:szCs w:val="20"/>
        </w:rPr>
        <w:t>Podobnie jak odsetki za zwłokę w płatnościach naliczane są od wartości niezapłaconych faktur w terminie a nie od wartości wystawionych faktur w miesiącu. Taki zapis sprawia że strony umowy nie są równoprawne.</w:t>
      </w:r>
    </w:p>
    <w:p w:rsidR="00CA6965" w:rsidRPr="00CA6965" w:rsidRDefault="00CA6965" w:rsidP="00CA6965">
      <w:pPr>
        <w:pStyle w:val="Standard"/>
        <w:tabs>
          <w:tab w:val="right" w:pos="9000"/>
        </w:tabs>
        <w:snapToGrid w:val="0"/>
        <w:jc w:val="both"/>
        <w:rPr>
          <w:rFonts w:cs="Times New Roman"/>
          <w:spacing w:val="-4"/>
          <w:sz w:val="20"/>
          <w:szCs w:val="20"/>
          <w:lang w:eastAsia="pl-PL"/>
        </w:rPr>
      </w:pPr>
      <w:r w:rsidRPr="00CA6965">
        <w:rPr>
          <w:rFonts w:cs="Times New Roman"/>
          <w:spacing w:val="-4"/>
          <w:sz w:val="20"/>
          <w:szCs w:val="20"/>
          <w:lang w:eastAsia="pl-PL"/>
        </w:rPr>
        <w:t>Prosimy zatem aby kary naliczane były tylko od wartości netto nie wykonanego świadczenia.</w:t>
      </w:r>
    </w:p>
    <w:p w:rsidR="00D37B16" w:rsidRPr="00D37B16" w:rsidRDefault="00D37B16" w:rsidP="00D37B16">
      <w:pPr>
        <w:spacing w:after="0" w:line="240" w:lineRule="auto"/>
        <w:rPr>
          <w:rFonts w:cs="Tahoma"/>
          <w:b/>
          <w:sz w:val="8"/>
          <w:szCs w:val="8"/>
        </w:rPr>
      </w:pPr>
    </w:p>
    <w:p w:rsidR="00433B3F" w:rsidRPr="00AD4604" w:rsidRDefault="00411AB9" w:rsidP="00AD4604">
      <w:pPr>
        <w:rPr>
          <w:rFonts w:asciiTheme="minorHAnsi" w:hAnsiTheme="minorHAnsi" w:cs="Arial"/>
          <w:b/>
          <w:sz w:val="20"/>
          <w:szCs w:val="20"/>
        </w:rPr>
      </w:pPr>
      <w:r w:rsidRPr="00411AB9">
        <w:rPr>
          <w:rFonts w:cs="Tahoma"/>
          <w:b/>
          <w:sz w:val="20"/>
        </w:rPr>
        <w:t xml:space="preserve">Odpowiedź </w:t>
      </w:r>
      <w:r w:rsidRPr="00411AB9">
        <w:rPr>
          <w:rFonts w:cs="Arial"/>
          <w:b/>
          <w:sz w:val="20"/>
        </w:rPr>
        <w:t>Zamawiający pozostawia zapisy umowy bez zmian.</w:t>
      </w:r>
    </w:p>
    <w:p w:rsidR="00433B3F" w:rsidRDefault="00433B3F" w:rsidP="00433B3F">
      <w:pPr>
        <w:spacing w:after="0" w:line="240" w:lineRule="auto"/>
        <w:jc w:val="both"/>
        <w:rPr>
          <w:rFonts w:cs="Tahoma"/>
          <w:b/>
          <w:sz w:val="20"/>
          <w:szCs w:val="20"/>
        </w:rPr>
      </w:pPr>
      <w:r>
        <w:rPr>
          <w:rFonts w:cs="Tahoma"/>
          <w:b/>
          <w:sz w:val="20"/>
          <w:szCs w:val="20"/>
        </w:rPr>
        <w:t>PYTANIE nr 4:</w:t>
      </w:r>
    </w:p>
    <w:p w:rsidR="00CA6965" w:rsidRPr="00CA6965" w:rsidRDefault="00CA6965" w:rsidP="00CA6965">
      <w:pPr>
        <w:pStyle w:val="Standard"/>
        <w:tabs>
          <w:tab w:val="left" w:pos="0"/>
        </w:tabs>
        <w:jc w:val="both"/>
        <w:rPr>
          <w:rFonts w:eastAsia="Times, 'Times New Roman'" w:cs="Times New Roman"/>
          <w:spacing w:val="-4"/>
          <w:sz w:val="20"/>
          <w:szCs w:val="20"/>
          <w:lang w:eastAsia="pl-PL" w:bidi="pl-PL"/>
        </w:rPr>
      </w:pPr>
    </w:p>
    <w:p w:rsidR="00CA6965" w:rsidRPr="005E0E4C" w:rsidRDefault="00CA6965" w:rsidP="00C3410A">
      <w:pPr>
        <w:spacing w:after="0" w:line="240" w:lineRule="auto"/>
        <w:jc w:val="both"/>
        <w:rPr>
          <w:rFonts w:ascii="Times New Roman" w:hAnsi="Times New Roman"/>
          <w:sz w:val="20"/>
          <w:szCs w:val="20"/>
        </w:rPr>
      </w:pPr>
      <w:r w:rsidRPr="005E0E4C">
        <w:rPr>
          <w:rFonts w:ascii="Times New Roman" w:eastAsia="Times, 'Times New Roman'" w:hAnsi="Times New Roman"/>
          <w:b/>
          <w:bCs/>
          <w:spacing w:val="-4"/>
          <w:sz w:val="20"/>
          <w:szCs w:val="20"/>
          <w:lang w:eastAsia="pl-PL" w:bidi="pl-PL"/>
        </w:rPr>
        <w:lastRenderedPageBreak/>
        <w:t xml:space="preserve">Dotyczy </w:t>
      </w:r>
      <w:r w:rsidRPr="005E0E4C">
        <w:rPr>
          <w:rFonts w:ascii="Times New Roman" w:eastAsia="Kochi Mincho" w:hAnsi="Times New Roman"/>
          <w:b/>
          <w:bCs/>
          <w:sz w:val="20"/>
          <w:szCs w:val="20"/>
        </w:rPr>
        <w:t>§ 4 ust. 4</w:t>
      </w:r>
    </w:p>
    <w:p w:rsidR="00CA6965" w:rsidRPr="005E0E4C" w:rsidRDefault="00CA6965" w:rsidP="00C3410A">
      <w:pPr>
        <w:pStyle w:val="Standard"/>
        <w:tabs>
          <w:tab w:val="left" w:pos="0"/>
        </w:tabs>
        <w:jc w:val="both"/>
        <w:rPr>
          <w:rFonts w:eastAsia="Times, 'Times New Roman'" w:cs="Times New Roman"/>
          <w:spacing w:val="-4"/>
          <w:sz w:val="20"/>
          <w:szCs w:val="20"/>
          <w:lang w:eastAsia="pl-PL" w:bidi="pl-PL"/>
        </w:rPr>
      </w:pPr>
      <w:r w:rsidRPr="005E0E4C">
        <w:rPr>
          <w:rStyle w:val="StrongEmphasis"/>
          <w:rFonts w:eastAsia="Kochi Mincho" w:cs="Times New Roman"/>
          <w:b w:val="0"/>
          <w:sz w:val="20"/>
          <w:szCs w:val="20"/>
          <w:shd w:val="clear" w:color="auto" w:fill="FFFFFF"/>
          <w:lang w:eastAsia="pl-PL" w:bidi="pl-PL"/>
        </w:rPr>
        <w:t xml:space="preserve">W celu zachowania równoprawności stron zwracamy się z prośbą o dopisanie do ww ust następującej treści: […] </w:t>
      </w:r>
      <w:r w:rsidRPr="005E0E4C">
        <w:rPr>
          <w:rStyle w:val="StrongEmphasis"/>
          <w:rFonts w:eastAsia="Kochi Mincho" w:cs="Times New Roman"/>
          <w:b w:val="0"/>
          <w:iCs/>
          <w:sz w:val="20"/>
          <w:szCs w:val="20"/>
          <w:shd w:val="clear" w:color="auto" w:fill="FFFFFF"/>
          <w:lang w:eastAsia="pl-PL" w:bidi="pl-PL"/>
        </w:rPr>
        <w:t>po wcześniejszym pisemnym wezwaniu Wykonawcy do należytego wykonania zobowiązania.</w:t>
      </w:r>
    </w:p>
    <w:p w:rsidR="00CF58AC" w:rsidRPr="005E0E4C" w:rsidRDefault="00CF58AC" w:rsidP="00433B3F">
      <w:pPr>
        <w:spacing w:after="0" w:line="240" w:lineRule="auto"/>
        <w:jc w:val="both"/>
        <w:rPr>
          <w:rFonts w:ascii="Times New Roman" w:hAnsi="Times New Roman"/>
          <w:b/>
          <w:sz w:val="20"/>
          <w:szCs w:val="20"/>
        </w:rPr>
      </w:pPr>
    </w:p>
    <w:p w:rsidR="00925233" w:rsidRPr="005E0E4C" w:rsidRDefault="00411AB9" w:rsidP="00925233">
      <w:pPr>
        <w:spacing w:after="0" w:line="240" w:lineRule="auto"/>
        <w:rPr>
          <w:rFonts w:ascii="Times New Roman" w:hAnsi="Times New Roman"/>
          <w:b/>
          <w:sz w:val="20"/>
          <w:szCs w:val="20"/>
        </w:rPr>
      </w:pPr>
      <w:r w:rsidRPr="005E0E4C">
        <w:rPr>
          <w:rFonts w:ascii="Times New Roman" w:hAnsi="Times New Roman"/>
          <w:b/>
          <w:sz w:val="20"/>
          <w:szCs w:val="20"/>
        </w:rPr>
        <w:t>Odpowiedź Zamawiający pozostawia zapisy umowy bez zmian.</w:t>
      </w:r>
    </w:p>
    <w:p w:rsidR="00433B3F" w:rsidRPr="005E0E4C" w:rsidRDefault="00433B3F" w:rsidP="00433B3F">
      <w:pPr>
        <w:spacing w:after="0" w:line="240" w:lineRule="auto"/>
        <w:jc w:val="both"/>
        <w:rPr>
          <w:rFonts w:ascii="Times New Roman" w:hAnsi="Times New Roman"/>
          <w:b/>
          <w:sz w:val="20"/>
          <w:szCs w:val="20"/>
        </w:rPr>
      </w:pPr>
    </w:p>
    <w:p w:rsidR="00433B3F" w:rsidRPr="005E0E4C" w:rsidRDefault="00433B3F" w:rsidP="00433B3F">
      <w:pPr>
        <w:spacing w:after="0" w:line="240" w:lineRule="auto"/>
        <w:jc w:val="both"/>
        <w:rPr>
          <w:rFonts w:ascii="Times New Roman" w:hAnsi="Times New Roman"/>
          <w:b/>
          <w:sz w:val="20"/>
          <w:szCs w:val="20"/>
        </w:rPr>
      </w:pPr>
      <w:r w:rsidRPr="005E0E4C">
        <w:rPr>
          <w:rFonts w:ascii="Times New Roman" w:hAnsi="Times New Roman"/>
          <w:b/>
          <w:sz w:val="20"/>
          <w:szCs w:val="20"/>
        </w:rPr>
        <w:t>PYTANIE nr 5:</w:t>
      </w:r>
    </w:p>
    <w:p w:rsidR="005E0E4C" w:rsidRPr="005E0E4C" w:rsidRDefault="005E0E4C" w:rsidP="005E0E4C">
      <w:pPr>
        <w:pStyle w:val="NormalnyWeb"/>
        <w:spacing w:before="0" w:beforeAutospacing="0" w:after="0"/>
        <w:jc w:val="both"/>
        <w:rPr>
          <w:b/>
          <w:sz w:val="20"/>
          <w:szCs w:val="20"/>
        </w:rPr>
      </w:pPr>
      <w:r w:rsidRPr="005E0E4C">
        <w:rPr>
          <w:b/>
          <w:sz w:val="20"/>
          <w:szCs w:val="20"/>
        </w:rPr>
        <w:t xml:space="preserve">Dotyczy pakietu 5 </w:t>
      </w:r>
    </w:p>
    <w:p w:rsidR="005E0E4C" w:rsidRPr="005E0E4C" w:rsidRDefault="005E0E4C" w:rsidP="005E0E4C">
      <w:pPr>
        <w:pStyle w:val="NormalnyWeb"/>
        <w:spacing w:before="0" w:beforeAutospacing="0" w:after="0"/>
        <w:jc w:val="both"/>
        <w:rPr>
          <w:sz w:val="20"/>
          <w:szCs w:val="20"/>
        </w:rPr>
      </w:pPr>
      <w:r w:rsidRPr="005E0E4C">
        <w:rPr>
          <w:sz w:val="20"/>
          <w:szCs w:val="20"/>
        </w:rPr>
        <w:t>Prosimy o sprecyzowanie ilości i rodzaju klipsownic jakie Zamawiający chce otrzymać w ramach tego pakietu.</w:t>
      </w:r>
    </w:p>
    <w:p w:rsidR="005E0E4C" w:rsidRPr="006B579F" w:rsidRDefault="005E0E4C" w:rsidP="00433B3F">
      <w:pPr>
        <w:spacing w:after="0" w:line="240" w:lineRule="auto"/>
        <w:jc w:val="both"/>
        <w:rPr>
          <w:rFonts w:cs="Tahoma"/>
          <w:b/>
          <w:sz w:val="8"/>
          <w:szCs w:val="8"/>
        </w:rPr>
      </w:pPr>
    </w:p>
    <w:p w:rsidR="006B579F" w:rsidRPr="00BA5EF2" w:rsidRDefault="006B579F" w:rsidP="006B579F">
      <w:pPr>
        <w:spacing w:after="0" w:line="240" w:lineRule="auto"/>
        <w:rPr>
          <w:rFonts w:asciiTheme="minorHAnsi" w:hAnsiTheme="minorHAnsi" w:cs="Arial"/>
          <w:b/>
          <w:sz w:val="20"/>
          <w:szCs w:val="20"/>
        </w:rPr>
      </w:pPr>
      <w:r w:rsidRPr="00BA5EF2">
        <w:rPr>
          <w:rFonts w:cs="Tahoma"/>
          <w:b/>
          <w:sz w:val="20"/>
        </w:rPr>
        <w:t xml:space="preserve">Odpowiedź </w:t>
      </w:r>
      <w:r w:rsidRPr="00BA5EF2">
        <w:rPr>
          <w:rFonts w:cs="Arial"/>
          <w:b/>
          <w:sz w:val="20"/>
        </w:rPr>
        <w:t>Zamawiający</w:t>
      </w:r>
      <w:r w:rsidR="00D04765" w:rsidRPr="00BA5EF2">
        <w:rPr>
          <w:rFonts w:cs="Arial"/>
          <w:b/>
          <w:sz w:val="20"/>
        </w:rPr>
        <w:t xml:space="preserve"> wymaga klipsownic </w:t>
      </w:r>
      <w:r w:rsidR="008F04B5" w:rsidRPr="00BA5EF2">
        <w:rPr>
          <w:rFonts w:cs="Arial"/>
          <w:b/>
          <w:sz w:val="20"/>
        </w:rPr>
        <w:t>kompatybilnych z zamawianymi klipsami. Klipsownice długie do zabiegów endoskopowych.</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6:</w:t>
      </w:r>
    </w:p>
    <w:p w:rsidR="006B579F" w:rsidRPr="005E0E4C" w:rsidRDefault="006B579F" w:rsidP="006B579F">
      <w:pPr>
        <w:pStyle w:val="NormalnyWeb"/>
        <w:spacing w:before="0" w:beforeAutospacing="0" w:after="0"/>
        <w:jc w:val="both"/>
        <w:rPr>
          <w:b/>
          <w:sz w:val="20"/>
          <w:szCs w:val="20"/>
        </w:rPr>
      </w:pPr>
      <w:r w:rsidRPr="005E0E4C">
        <w:rPr>
          <w:b/>
          <w:sz w:val="20"/>
          <w:szCs w:val="20"/>
        </w:rPr>
        <w:t xml:space="preserve">Dotyczy pakietu  3 i 4 </w:t>
      </w:r>
    </w:p>
    <w:p w:rsidR="006B579F" w:rsidRPr="005E0E4C" w:rsidRDefault="006B579F" w:rsidP="006B579F">
      <w:pPr>
        <w:pStyle w:val="NormalnyWeb"/>
        <w:spacing w:before="0" w:beforeAutospacing="0" w:after="0"/>
        <w:jc w:val="both"/>
        <w:rPr>
          <w:sz w:val="20"/>
          <w:szCs w:val="20"/>
        </w:rPr>
      </w:pPr>
      <w:r w:rsidRPr="005E0E4C">
        <w:rPr>
          <w:sz w:val="20"/>
          <w:szCs w:val="20"/>
        </w:rPr>
        <w:t>Prosimy o potwierdzenie czy Zamawiający wymaga złożenia oferty na klipsy, które posiadają w opakowaniu z klipsami co najmniej samoprzylepne naklejki (metryczki) do każdego zasobnika, służące do umieszczenia w dokumentacji medycznej pacjenta, posiadające informacje o producencie, numerze katalogowym, numerze serii i innych wymaganych informacji potrzebnych do identyfikacji produktu</w:t>
      </w:r>
    </w:p>
    <w:p w:rsidR="008E0655" w:rsidRDefault="008E0655" w:rsidP="008E0655">
      <w:pPr>
        <w:spacing w:after="0" w:line="240" w:lineRule="auto"/>
        <w:jc w:val="both"/>
        <w:rPr>
          <w:rFonts w:cs="Tahoma"/>
          <w:b/>
          <w:sz w:val="8"/>
          <w:szCs w:val="8"/>
        </w:rPr>
      </w:pPr>
    </w:p>
    <w:p w:rsidR="006B579F" w:rsidRPr="006B18C4" w:rsidRDefault="006B579F" w:rsidP="006B579F">
      <w:pPr>
        <w:spacing w:after="0" w:line="240" w:lineRule="auto"/>
        <w:rPr>
          <w:rFonts w:asciiTheme="minorHAnsi" w:hAnsiTheme="minorHAnsi" w:cs="Arial"/>
          <w:b/>
          <w:sz w:val="20"/>
          <w:szCs w:val="20"/>
        </w:rPr>
      </w:pPr>
      <w:r w:rsidRPr="006B18C4">
        <w:rPr>
          <w:rFonts w:cs="Tahoma"/>
          <w:b/>
          <w:sz w:val="20"/>
        </w:rPr>
        <w:t xml:space="preserve">Odpowiedź </w:t>
      </w:r>
      <w:r w:rsidR="006B18C4" w:rsidRPr="006B18C4">
        <w:rPr>
          <w:rFonts w:cs="Arial"/>
          <w:b/>
          <w:sz w:val="20"/>
        </w:rPr>
        <w:t>Zamawiający nie wymaga, ale dopuszcza ww. naklejki.</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7:</w:t>
      </w:r>
    </w:p>
    <w:p w:rsidR="006B579F" w:rsidRPr="005E0E4C" w:rsidRDefault="006B579F" w:rsidP="006B579F">
      <w:pPr>
        <w:pStyle w:val="NormalnyWeb"/>
        <w:spacing w:before="0" w:beforeAutospacing="0" w:after="0"/>
        <w:jc w:val="both"/>
        <w:rPr>
          <w:b/>
          <w:sz w:val="20"/>
          <w:szCs w:val="20"/>
        </w:rPr>
      </w:pPr>
      <w:r w:rsidRPr="005E0E4C">
        <w:rPr>
          <w:b/>
          <w:sz w:val="20"/>
          <w:szCs w:val="20"/>
        </w:rPr>
        <w:t xml:space="preserve">Dotyczy pakietu  3 i 4 </w:t>
      </w:r>
    </w:p>
    <w:p w:rsidR="006B579F" w:rsidRPr="005E0E4C" w:rsidRDefault="006B579F" w:rsidP="006B579F">
      <w:pPr>
        <w:pStyle w:val="NormalnyWeb"/>
        <w:spacing w:before="0" w:beforeAutospacing="0" w:after="0"/>
        <w:jc w:val="both"/>
        <w:rPr>
          <w:sz w:val="20"/>
          <w:szCs w:val="20"/>
        </w:rPr>
      </w:pPr>
      <w:r w:rsidRPr="005E0E4C">
        <w:rPr>
          <w:sz w:val="20"/>
          <w:szCs w:val="20"/>
        </w:rPr>
        <w:t>Wnosimy o potwierdzenie iż w Pakiecie nr 14 dla poz. nr 2 i 3 (</w:t>
      </w:r>
      <w:r w:rsidRPr="005E0E4C">
        <w:rPr>
          <w:i/>
          <w:iCs/>
          <w:sz w:val="20"/>
          <w:szCs w:val="20"/>
        </w:rPr>
        <w:t xml:space="preserve">Zgodnie z § 4.1. pkt. 4) regułą 8 rozporządzenia Ministra Zdrowia z dnia 5 listopada 2010 r. </w:t>
      </w:r>
      <w:r w:rsidRPr="005E0E4C">
        <w:rPr>
          <w:i/>
          <w:sz w:val="20"/>
          <w:szCs w:val="20"/>
        </w:rPr>
        <w:t>w sprawie sposobu klasyfikowania wyrobów medycznych</w:t>
      </w:r>
      <w:r w:rsidRPr="005E0E4C">
        <w:rPr>
          <w:i/>
          <w:iCs/>
          <w:sz w:val="20"/>
          <w:szCs w:val="20"/>
        </w:rPr>
        <w:t xml:space="preserve"> (Dz. U. nr 2015, poz. 1416) wyroby medyczne, które są przeznaczone do implantacji i chirurgiczne inwazyjne wyroby medyczne do długotrwałego użytku zalicza się do klasy IIb)</w:t>
      </w:r>
      <w:r w:rsidRPr="005E0E4C">
        <w:rPr>
          <w:sz w:val="20"/>
          <w:szCs w:val="20"/>
        </w:rPr>
        <w:t xml:space="preserve"> Zamawiający wymagać będzie zaoferowania produktów zaklasyfikowanych do klasy IIb.</w:t>
      </w:r>
    </w:p>
    <w:p w:rsidR="00E7527D" w:rsidRPr="00E7527D" w:rsidRDefault="00E7527D" w:rsidP="00E7527D">
      <w:pPr>
        <w:spacing w:after="0"/>
        <w:jc w:val="both"/>
        <w:rPr>
          <w:rFonts w:ascii="Tahoma" w:eastAsia="Times New Roman" w:hAnsi="Tahoma" w:cs="Tahoma"/>
          <w:bCs/>
          <w:sz w:val="8"/>
          <w:szCs w:val="8"/>
          <w:lang w:eastAsia="pl-PL"/>
        </w:rPr>
      </w:pPr>
    </w:p>
    <w:p w:rsidR="006B579F" w:rsidRPr="008F04B5" w:rsidRDefault="006B579F" w:rsidP="006B579F">
      <w:pPr>
        <w:spacing w:after="0" w:line="240" w:lineRule="auto"/>
        <w:rPr>
          <w:rFonts w:asciiTheme="minorHAnsi" w:hAnsiTheme="minorHAnsi" w:cs="Arial"/>
          <w:b/>
          <w:sz w:val="20"/>
          <w:szCs w:val="20"/>
        </w:rPr>
      </w:pPr>
      <w:r w:rsidRPr="008F04B5">
        <w:rPr>
          <w:rFonts w:cs="Tahoma"/>
          <w:b/>
          <w:sz w:val="20"/>
        </w:rPr>
        <w:t xml:space="preserve">Odpowiedź </w:t>
      </w:r>
      <w:r w:rsidRPr="008F04B5">
        <w:rPr>
          <w:rFonts w:cs="Arial"/>
          <w:b/>
          <w:sz w:val="20"/>
        </w:rPr>
        <w:t>Zamawiający pozostawia zapisy SIWZ bez zmian.</w:t>
      </w:r>
    </w:p>
    <w:p w:rsidR="00433B3F" w:rsidRPr="007D092E" w:rsidRDefault="00433B3F" w:rsidP="00433B3F">
      <w:pPr>
        <w:spacing w:after="0" w:line="240" w:lineRule="auto"/>
        <w:jc w:val="both"/>
        <w:rPr>
          <w:rFonts w:asciiTheme="minorHAnsi" w:hAnsiTheme="minorHAnsi"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8:</w:t>
      </w:r>
    </w:p>
    <w:p w:rsidR="006B579F" w:rsidRPr="005E0E4C" w:rsidRDefault="006B579F" w:rsidP="006B579F">
      <w:pPr>
        <w:pStyle w:val="NormalnyWeb"/>
        <w:spacing w:before="0" w:beforeAutospacing="0" w:after="0"/>
        <w:jc w:val="both"/>
        <w:rPr>
          <w:b/>
          <w:sz w:val="20"/>
          <w:szCs w:val="20"/>
        </w:rPr>
      </w:pPr>
      <w:r w:rsidRPr="005E0E4C">
        <w:rPr>
          <w:b/>
          <w:sz w:val="20"/>
          <w:szCs w:val="20"/>
        </w:rPr>
        <w:t xml:space="preserve">Dotyczy pakietu  3 i 4 </w:t>
      </w:r>
    </w:p>
    <w:p w:rsidR="00433B3F" w:rsidRDefault="006B579F" w:rsidP="001D5B3B">
      <w:pPr>
        <w:spacing w:after="0" w:line="240" w:lineRule="auto"/>
        <w:jc w:val="both"/>
        <w:rPr>
          <w:rFonts w:ascii="Times New Roman" w:hAnsi="Times New Roman"/>
          <w:sz w:val="20"/>
          <w:szCs w:val="20"/>
        </w:rPr>
      </w:pPr>
      <w:r w:rsidRPr="005E0E4C">
        <w:rPr>
          <w:rFonts w:ascii="Times New Roman" w:hAnsi="Times New Roman"/>
          <w:sz w:val="20"/>
          <w:szCs w:val="20"/>
        </w:rPr>
        <w:t>Czy Zamawiający wymaga złożenia oświadczenia producenta, że oferowane klipsy wykonane są w całości z materiału odpowiadającego stosownym normom dla implantów chirurgicznych, oraz nie generujących żadnego istotnie klinicznego ryzyka dla pacjenta poddawanego badaniu w rezonansie magnetycznym o natężeniu pola do 3 Tesli. Oświadczenie takie pozwala na bezpieczne wykonywanie badań diagnostycznych w rezonansie magnetycznym.</w:t>
      </w:r>
    </w:p>
    <w:p w:rsidR="001D5B3B" w:rsidRPr="001D5B3B" w:rsidRDefault="001D5B3B" w:rsidP="001D5B3B">
      <w:pPr>
        <w:spacing w:after="0" w:line="240" w:lineRule="auto"/>
        <w:jc w:val="both"/>
        <w:rPr>
          <w:rFonts w:ascii="Times New Roman" w:hAnsi="Times New Roman"/>
          <w:sz w:val="8"/>
          <w:szCs w:val="8"/>
        </w:rPr>
      </w:pPr>
    </w:p>
    <w:p w:rsidR="006B579F" w:rsidRPr="000620B9" w:rsidRDefault="006B579F" w:rsidP="006B579F">
      <w:pPr>
        <w:spacing w:after="0" w:line="240" w:lineRule="auto"/>
        <w:rPr>
          <w:rFonts w:asciiTheme="minorHAnsi" w:hAnsiTheme="minorHAnsi" w:cs="Arial"/>
          <w:b/>
          <w:sz w:val="20"/>
          <w:szCs w:val="20"/>
        </w:rPr>
      </w:pPr>
      <w:r w:rsidRPr="000620B9">
        <w:rPr>
          <w:rFonts w:cs="Tahoma"/>
          <w:b/>
          <w:sz w:val="20"/>
        </w:rPr>
        <w:t xml:space="preserve">Odpowiedź </w:t>
      </w:r>
      <w:r w:rsidR="00E264EF" w:rsidRPr="000620B9">
        <w:rPr>
          <w:rFonts w:cs="Arial"/>
          <w:b/>
          <w:sz w:val="20"/>
        </w:rPr>
        <w:t>Zamawiający</w:t>
      </w:r>
      <w:r w:rsidR="006628DA" w:rsidRPr="000620B9">
        <w:rPr>
          <w:rFonts w:cs="Arial"/>
          <w:b/>
          <w:sz w:val="20"/>
        </w:rPr>
        <w:t xml:space="preserve"> wymaga dokumentów wyszczególnionych</w:t>
      </w:r>
      <w:r w:rsidR="00E264EF" w:rsidRPr="000620B9">
        <w:rPr>
          <w:rFonts w:cs="Arial"/>
          <w:b/>
          <w:sz w:val="20"/>
        </w:rPr>
        <w:t xml:space="preserve"> w SIWZ</w:t>
      </w:r>
      <w:r w:rsidRPr="000620B9">
        <w:rPr>
          <w:rFonts w:cs="Arial"/>
          <w:b/>
          <w:sz w:val="20"/>
        </w:rPr>
        <w:t>.</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9:</w:t>
      </w:r>
    </w:p>
    <w:p w:rsidR="006B579F" w:rsidRPr="005E0E4C" w:rsidRDefault="006B579F" w:rsidP="006B579F">
      <w:pPr>
        <w:pStyle w:val="NormalnyWeb"/>
        <w:spacing w:before="0" w:beforeAutospacing="0" w:after="0"/>
        <w:jc w:val="both"/>
        <w:rPr>
          <w:b/>
          <w:sz w:val="20"/>
          <w:szCs w:val="20"/>
        </w:rPr>
      </w:pPr>
      <w:r w:rsidRPr="005E0E4C">
        <w:rPr>
          <w:b/>
          <w:sz w:val="20"/>
          <w:szCs w:val="20"/>
        </w:rPr>
        <w:t xml:space="preserve">Dotyczy pakietu  3 i 4 </w:t>
      </w:r>
    </w:p>
    <w:p w:rsidR="006B579F" w:rsidRDefault="006B579F" w:rsidP="006B579F">
      <w:pPr>
        <w:spacing w:after="0" w:line="240" w:lineRule="auto"/>
        <w:jc w:val="both"/>
        <w:rPr>
          <w:rFonts w:ascii="Times New Roman" w:hAnsi="Times New Roman"/>
          <w:sz w:val="20"/>
          <w:szCs w:val="20"/>
        </w:rPr>
      </w:pPr>
      <w:r w:rsidRPr="005E0E4C">
        <w:rPr>
          <w:rFonts w:ascii="Times New Roman" w:hAnsi="Times New Roman"/>
          <w:sz w:val="20"/>
          <w:szCs w:val="20"/>
        </w:rPr>
        <w:t>Prosimy o potwierdzenie, iż Zamawiający oczekuje daty ważności 5 lat od daty produkcji.</w:t>
      </w:r>
    </w:p>
    <w:p w:rsidR="006B579F" w:rsidRPr="006B579F" w:rsidRDefault="006B579F" w:rsidP="006B579F">
      <w:pPr>
        <w:spacing w:after="0" w:line="240" w:lineRule="auto"/>
        <w:jc w:val="both"/>
        <w:rPr>
          <w:rFonts w:ascii="Times New Roman" w:hAnsi="Times New Roman"/>
          <w:sz w:val="8"/>
          <w:szCs w:val="8"/>
        </w:rPr>
      </w:pPr>
    </w:p>
    <w:p w:rsidR="006B579F" w:rsidRPr="000620B9" w:rsidRDefault="006B579F" w:rsidP="006B579F">
      <w:pPr>
        <w:spacing w:after="0" w:line="240" w:lineRule="auto"/>
        <w:rPr>
          <w:rFonts w:asciiTheme="minorHAnsi" w:hAnsiTheme="minorHAnsi" w:cs="Arial"/>
          <w:b/>
          <w:sz w:val="20"/>
          <w:szCs w:val="20"/>
        </w:rPr>
      </w:pPr>
      <w:r w:rsidRPr="000620B9">
        <w:rPr>
          <w:rFonts w:cs="Tahoma"/>
          <w:b/>
          <w:sz w:val="20"/>
        </w:rPr>
        <w:t xml:space="preserve">Odpowiedź </w:t>
      </w:r>
      <w:r w:rsidRPr="000620B9">
        <w:rPr>
          <w:rFonts w:cs="Arial"/>
          <w:b/>
          <w:sz w:val="20"/>
        </w:rPr>
        <w:t>Zamawiający pozostawia zapisy SIWZ bez zmian.</w:t>
      </w:r>
    </w:p>
    <w:p w:rsidR="00B911E5" w:rsidRDefault="00B911E5"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10:</w:t>
      </w:r>
    </w:p>
    <w:p w:rsidR="006B579F" w:rsidRPr="005E0E4C" w:rsidRDefault="006B579F" w:rsidP="006B579F">
      <w:pPr>
        <w:pStyle w:val="NormalnyWeb"/>
        <w:spacing w:before="0" w:beforeAutospacing="0" w:after="0"/>
        <w:jc w:val="both"/>
        <w:rPr>
          <w:b/>
          <w:sz w:val="20"/>
          <w:szCs w:val="20"/>
        </w:rPr>
      </w:pPr>
      <w:r w:rsidRPr="005E0E4C">
        <w:rPr>
          <w:b/>
          <w:sz w:val="20"/>
          <w:szCs w:val="20"/>
        </w:rPr>
        <w:t>Dotyczy zapisów SIWZ</w:t>
      </w:r>
    </w:p>
    <w:p w:rsidR="006B579F" w:rsidRPr="005E0E4C" w:rsidRDefault="006B579F" w:rsidP="006B579F">
      <w:pPr>
        <w:pStyle w:val="Standard"/>
        <w:tabs>
          <w:tab w:val="left" w:pos="9071"/>
        </w:tabs>
        <w:autoSpaceDE w:val="0"/>
        <w:snapToGrid w:val="0"/>
        <w:ind w:right="-1"/>
        <w:jc w:val="both"/>
        <w:rPr>
          <w:rFonts w:eastAsia="Times New Roman" w:cs="Times New Roman"/>
          <w:bCs/>
          <w:spacing w:val="-4"/>
          <w:sz w:val="20"/>
          <w:szCs w:val="20"/>
          <w:lang w:eastAsia="pl-PL" w:bidi="pl-PL"/>
        </w:rPr>
      </w:pPr>
      <w:r w:rsidRPr="005E0E4C">
        <w:rPr>
          <w:rFonts w:eastAsia="Times New Roman" w:cs="Times New Roman"/>
          <w:bCs/>
          <w:spacing w:val="-4"/>
          <w:sz w:val="20"/>
          <w:szCs w:val="20"/>
          <w:lang w:eastAsia="pl-PL" w:bidi="pl-PL"/>
        </w:rPr>
        <w:t xml:space="preserve">Zwracamy się z prośbą do Zamawiającego o odstąpienie od możliwości składania zamówień telefonicznie bądź modyfikację przez dopuszczenie składania zamówień telefonicznych potwierdzonych faksem lub za pomocą e-mail. W rozmowie telefonicznej trudno jest zweryfikować osobę dzwoniącą co do jej upoważnienia do składania zamówień w imieniu placówki. Pisemne złożenie zamówienia jest również dokumentem łatwiejszym do zweryfikowania w </w:t>
      </w:r>
      <w:r w:rsidRPr="005E0E4C">
        <w:rPr>
          <w:rFonts w:eastAsia="Times New Roman" w:cs="Times New Roman"/>
          <w:bCs/>
          <w:spacing w:val="-4"/>
          <w:sz w:val="20"/>
          <w:szCs w:val="20"/>
          <w:lang w:eastAsia="pl-PL" w:bidi="pl-PL"/>
        </w:rPr>
        <w:lastRenderedPageBreak/>
        <w:t>przypadku spraw spornych lub reklamacji.</w:t>
      </w:r>
    </w:p>
    <w:p w:rsidR="00433B3F" w:rsidRDefault="00433B3F" w:rsidP="00433B3F">
      <w:pPr>
        <w:spacing w:after="0" w:line="240" w:lineRule="auto"/>
        <w:jc w:val="both"/>
        <w:rPr>
          <w:rFonts w:cs="Tahoma"/>
          <w:b/>
          <w:sz w:val="8"/>
          <w:szCs w:val="8"/>
        </w:rPr>
      </w:pPr>
    </w:p>
    <w:p w:rsidR="0008241C" w:rsidRPr="003917D2" w:rsidRDefault="0008241C" w:rsidP="0008241C">
      <w:pPr>
        <w:spacing w:after="0" w:line="240" w:lineRule="auto"/>
        <w:rPr>
          <w:rFonts w:asciiTheme="minorHAnsi" w:hAnsiTheme="minorHAnsi" w:cs="Arial"/>
          <w:b/>
          <w:sz w:val="20"/>
          <w:szCs w:val="20"/>
        </w:rPr>
      </w:pPr>
      <w:r w:rsidRPr="003917D2">
        <w:rPr>
          <w:rFonts w:cs="Tahoma"/>
          <w:b/>
          <w:sz w:val="20"/>
        </w:rPr>
        <w:t xml:space="preserve">Odpowiedź </w:t>
      </w:r>
      <w:r w:rsidRPr="003917D2">
        <w:rPr>
          <w:rFonts w:cs="Arial"/>
          <w:b/>
          <w:sz w:val="20"/>
        </w:rPr>
        <w:t xml:space="preserve">Zamawiający pozostawia zapisy </w:t>
      </w:r>
      <w:r w:rsidR="0022004B" w:rsidRPr="003917D2">
        <w:rPr>
          <w:rFonts w:cs="Arial"/>
          <w:b/>
          <w:sz w:val="20"/>
        </w:rPr>
        <w:t>SIWZ</w:t>
      </w:r>
      <w:r w:rsidRPr="003917D2">
        <w:rPr>
          <w:rFonts w:cs="Arial"/>
          <w:b/>
          <w:sz w:val="20"/>
        </w:rPr>
        <w:t xml:space="preserve"> bez zmian.</w:t>
      </w:r>
    </w:p>
    <w:p w:rsidR="00433B3F" w:rsidRDefault="00433B3F" w:rsidP="00433B3F">
      <w:pPr>
        <w:spacing w:after="0" w:line="240" w:lineRule="auto"/>
        <w:jc w:val="both"/>
        <w:rPr>
          <w:rFonts w:ascii="Times New Roman" w:hAnsi="Times New Roman"/>
        </w:rPr>
      </w:pPr>
    </w:p>
    <w:p w:rsidR="00433B3F" w:rsidRDefault="00433B3F" w:rsidP="001714C4">
      <w:pPr>
        <w:spacing w:after="0" w:line="240" w:lineRule="auto"/>
        <w:jc w:val="both"/>
        <w:rPr>
          <w:rFonts w:cs="Tahoma"/>
          <w:b/>
          <w:sz w:val="20"/>
          <w:szCs w:val="20"/>
        </w:rPr>
      </w:pPr>
      <w:r>
        <w:rPr>
          <w:rFonts w:cs="Tahoma"/>
          <w:b/>
          <w:sz w:val="20"/>
          <w:szCs w:val="20"/>
        </w:rPr>
        <w:t>PYTANIE nr 11:</w:t>
      </w:r>
    </w:p>
    <w:p w:rsidR="00A65642" w:rsidRDefault="00A65642" w:rsidP="001714C4">
      <w:pPr>
        <w:spacing w:after="0" w:line="240" w:lineRule="auto"/>
        <w:rPr>
          <w:rFonts w:ascii="Times New Roman" w:hAnsi="Times New Roman"/>
          <w:sz w:val="20"/>
          <w:szCs w:val="20"/>
        </w:rPr>
      </w:pPr>
      <w:r>
        <w:rPr>
          <w:rFonts w:ascii="Times New Roman" w:hAnsi="Times New Roman"/>
          <w:sz w:val="20"/>
          <w:szCs w:val="20"/>
        </w:rPr>
        <w:t xml:space="preserve">1.   </w:t>
      </w:r>
      <w:r w:rsidRPr="00A65642">
        <w:rPr>
          <w:rFonts w:ascii="Times New Roman" w:hAnsi="Times New Roman"/>
          <w:sz w:val="20"/>
          <w:szCs w:val="20"/>
        </w:rPr>
        <w:t>Czy Zamawiajacy w zad 5 poz 2 wyrazi zgodę na złożenie oferty na oryginalny klips polimerowy niewchłanialny Hem-o-lok amerykańskiego producenta, z dwukierunkowo naprzemiennie ułożonymi zębami o optymalnie dobranej wysokości do rozmiaru klipsa. Klips o doskonale dobranej sile zamknięcia naczynia?</w:t>
      </w:r>
    </w:p>
    <w:p w:rsidR="001714C4" w:rsidRPr="001714C4" w:rsidRDefault="001714C4" w:rsidP="001714C4">
      <w:pPr>
        <w:spacing w:after="0" w:line="240" w:lineRule="auto"/>
        <w:rPr>
          <w:rFonts w:ascii="Times New Roman" w:hAnsi="Times New Roman"/>
          <w:sz w:val="8"/>
          <w:szCs w:val="8"/>
        </w:rPr>
      </w:pPr>
    </w:p>
    <w:p w:rsidR="00D659CA" w:rsidRPr="0039575D" w:rsidRDefault="00D659CA" w:rsidP="001714C4">
      <w:pPr>
        <w:spacing w:after="0" w:line="240" w:lineRule="auto"/>
        <w:rPr>
          <w:rFonts w:asciiTheme="minorHAnsi" w:hAnsiTheme="minorHAnsi" w:cs="Arial"/>
          <w:b/>
          <w:sz w:val="20"/>
          <w:szCs w:val="20"/>
        </w:rPr>
      </w:pPr>
      <w:r w:rsidRPr="0039575D">
        <w:rPr>
          <w:rFonts w:cs="Tahoma"/>
          <w:b/>
          <w:sz w:val="20"/>
        </w:rPr>
        <w:t xml:space="preserve">Odpowiedź </w:t>
      </w:r>
      <w:r w:rsidRPr="0039575D">
        <w:rPr>
          <w:rFonts w:cs="Arial"/>
          <w:b/>
          <w:sz w:val="20"/>
        </w:rPr>
        <w:t>Zamawiający pozostawia zapisy SIWZ bez zmian.</w:t>
      </w:r>
    </w:p>
    <w:p w:rsidR="00D659CA" w:rsidRDefault="00D659CA" w:rsidP="001714C4">
      <w:pPr>
        <w:spacing w:after="0" w:line="240" w:lineRule="auto"/>
        <w:jc w:val="both"/>
        <w:rPr>
          <w:rFonts w:cs="Tahoma"/>
          <w:b/>
          <w:sz w:val="20"/>
          <w:szCs w:val="20"/>
        </w:rPr>
      </w:pPr>
    </w:p>
    <w:p w:rsidR="00D659CA" w:rsidRDefault="00D659CA" w:rsidP="001714C4">
      <w:pPr>
        <w:spacing w:after="0" w:line="240" w:lineRule="auto"/>
        <w:jc w:val="both"/>
        <w:rPr>
          <w:rFonts w:cs="Tahoma"/>
          <w:b/>
          <w:sz w:val="20"/>
          <w:szCs w:val="20"/>
        </w:rPr>
      </w:pPr>
      <w:r>
        <w:rPr>
          <w:rFonts w:cs="Tahoma"/>
          <w:b/>
          <w:sz w:val="20"/>
          <w:szCs w:val="20"/>
        </w:rPr>
        <w:t>PYTANIE nr 12:</w:t>
      </w:r>
    </w:p>
    <w:p w:rsidR="00433B3F" w:rsidRDefault="001714C4" w:rsidP="001714C4">
      <w:pPr>
        <w:spacing w:after="0" w:line="240" w:lineRule="auto"/>
        <w:rPr>
          <w:rFonts w:ascii="Times New Roman" w:hAnsi="Times New Roman"/>
          <w:sz w:val="20"/>
          <w:szCs w:val="20"/>
        </w:rPr>
      </w:pPr>
      <w:r>
        <w:rPr>
          <w:rFonts w:ascii="Times New Roman" w:hAnsi="Times New Roman"/>
          <w:sz w:val="20"/>
          <w:szCs w:val="20"/>
        </w:rPr>
        <w:t xml:space="preserve">2.   </w:t>
      </w:r>
      <w:r w:rsidRPr="00A65642">
        <w:rPr>
          <w:rFonts w:ascii="Times New Roman" w:hAnsi="Times New Roman"/>
          <w:sz w:val="20"/>
          <w:szCs w:val="20"/>
        </w:rPr>
        <w:t xml:space="preserve"> W rozporządzeniu ministra zdrowia z dnia 5 listopada 2010 zamieszczonego w Dzienniku Ustaw nr 215, poz 1416, paragraf 4.1, reguła 8; dotyczącym wyrobów do implantacji i chirurgicznych inwazyjnych wyrobów medycznych do długotrwałego użytku wskazano, że wyroby medyczne przeznaczone do użytku w bezpośrednim kontakcie z sercem lub centralnym układem krążenia, muszą posiadać klasę III. Czy zgodnie z tym rozporządzeniem Zamawiający w zad 5 poz 2 wymaga by klipsy jako wyroby medyczne stosowane w Państwa szpitalu przeznaczone do użytku w bezpośrednim kontakcie z sercem lub centralnym układem krążenia, posiadały klasę III?</w:t>
      </w:r>
    </w:p>
    <w:p w:rsidR="001714C4" w:rsidRPr="001714C4" w:rsidRDefault="001714C4" w:rsidP="001714C4">
      <w:pPr>
        <w:spacing w:after="0" w:line="240" w:lineRule="auto"/>
        <w:rPr>
          <w:rFonts w:ascii="Times New Roman" w:hAnsi="Times New Roman"/>
          <w:sz w:val="8"/>
          <w:szCs w:val="8"/>
        </w:rPr>
      </w:pPr>
    </w:p>
    <w:p w:rsidR="0008241C" w:rsidRPr="0039575D" w:rsidRDefault="0008241C" w:rsidP="0008241C">
      <w:pPr>
        <w:spacing w:after="0" w:line="240" w:lineRule="auto"/>
        <w:rPr>
          <w:rFonts w:asciiTheme="minorHAnsi" w:hAnsiTheme="minorHAnsi" w:cs="Arial"/>
          <w:b/>
          <w:sz w:val="20"/>
          <w:szCs w:val="20"/>
        </w:rPr>
      </w:pPr>
      <w:r w:rsidRPr="0039575D">
        <w:rPr>
          <w:rFonts w:cs="Tahoma"/>
          <w:b/>
          <w:sz w:val="20"/>
        </w:rPr>
        <w:t xml:space="preserve">Odpowiedź </w:t>
      </w:r>
      <w:r w:rsidRPr="0039575D">
        <w:rPr>
          <w:rFonts w:cs="Arial"/>
          <w:b/>
          <w:sz w:val="20"/>
        </w:rPr>
        <w:t xml:space="preserve">Zamawiający pozostawia zapisy </w:t>
      </w:r>
      <w:r w:rsidR="00475B91" w:rsidRPr="0039575D">
        <w:rPr>
          <w:rFonts w:cs="Arial"/>
          <w:b/>
          <w:sz w:val="20"/>
        </w:rPr>
        <w:t>SIWZ</w:t>
      </w:r>
      <w:r w:rsidRPr="0039575D">
        <w:rPr>
          <w:rFonts w:cs="Arial"/>
          <w:b/>
          <w:sz w:val="20"/>
        </w:rPr>
        <w:t xml:space="preserve"> bez zmian.</w:t>
      </w:r>
    </w:p>
    <w:p w:rsidR="00433B3F" w:rsidRDefault="00433B3F" w:rsidP="00433B3F">
      <w:pPr>
        <w:spacing w:after="0" w:line="240" w:lineRule="auto"/>
        <w:jc w:val="both"/>
        <w:rPr>
          <w:rFonts w:cs="Tahoma"/>
          <w:b/>
          <w:sz w:val="20"/>
          <w:szCs w:val="20"/>
        </w:rPr>
      </w:pPr>
    </w:p>
    <w:p w:rsidR="00433B3F" w:rsidRDefault="00D659CA" w:rsidP="00433B3F">
      <w:pPr>
        <w:spacing w:after="0" w:line="240" w:lineRule="auto"/>
        <w:jc w:val="both"/>
        <w:rPr>
          <w:rFonts w:cs="Tahoma"/>
          <w:b/>
          <w:sz w:val="20"/>
          <w:szCs w:val="20"/>
        </w:rPr>
      </w:pPr>
      <w:r>
        <w:rPr>
          <w:rFonts w:cs="Tahoma"/>
          <w:b/>
          <w:sz w:val="20"/>
          <w:szCs w:val="20"/>
        </w:rPr>
        <w:t>PYTANIE nr 13</w:t>
      </w:r>
      <w:r w:rsidR="00433B3F">
        <w:rPr>
          <w:rFonts w:cs="Tahoma"/>
          <w:b/>
          <w:sz w:val="20"/>
          <w:szCs w:val="20"/>
        </w:rPr>
        <w:t>:</w:t>
      </w:r>
    </w:p>
    <w:p w:rsidR="00396C74" w:rsidRPr="004D1033" w:rsidRDefault="00396C74" w:rsidP="00396C74">
      <w:pPr>
        <w:spacing w:after="0" w:line="240" w:lineRule="auto"/>
        <w:rPr>
          <w:rFonts w:ascii="Garamond" w:hAnsi="Garamond"/>
          <w:b/>
        </w:rPr>
      </w:pPr>
      <w:r>
        <w:rPr>
          <w:rFonts w:ascii="Garamond" w:hAnsi="Garamond"/>
          <w:b/>
        </w:rPr>
        <w:t>Pakiet nr 2</w:t>
      </w:r>
      <w:r w:rsidRPr="004D1033">
        <w:rPr>
          <w:rFonts w:ascii="Garamond" w:hAnsi="Garamond"/>
          <w:b/>
        </w:rPr>
        <w:t>, pozycja 1</w:t>
      </w:r>
    </w:p>
    <w:p w:rsidR="00396C74" w:rsidRDefault="00396C74" w:rsidP="00396C74">
      <w:pPr>
        <w:spacing w:after="0" w:line="240" w:lineRule="auto"/>
        <w:rPr>
          <w:rFonts w:ascii="Garamond" w:hAnsi="Garamond"/>
        </w:rPr>
      </w:pPr>
      <w:r>
        <w:rPr>
          <w:rFonts w:ascii="Garamond" w:hAnsi="Garamond"/>
        </w:rPr>
        <w:t>Czy Zamawiający wyrazi zgodę na zaoferowanie wosku kostnego o składzie: 80% wosków pszczelich, 20% palmitynianu izopropylowego?</w:t>
      </w:r>
    </w:p>
    <w:p w:rsidR="003E6737" w:rsidRPr="00395E50" w:rsidRDefault="003E6737" w:rsidP="00433B3F">
      <w:pPr>
        <w:spacing w:after="0" w:line="240" w:lineRule="auto"/>
        <w:jc w:val="both"/>
        <w:rPr>
          <w:rFonts w:cs="Tahoma"/>
          <w:b/>
          <w:sz w:val="8"/>
          <w:szCs w:val="8"/>
        </w:rPr>
      </w:pPr>
    </w:p>
    <w:p w:rsidR="0008241C" w:rsidRPr="00F22EB4" w:rsidRDefault="0008241C" w:rsidP="0008241C">
      <w:pPr>
        <w:spacing w:after="0" w:line="240" w:lineRule="auto"/>
        <w:rPr>
          <w:rFonts w:asciiTheme="minorHAnsi" w:hAnsiTheme="minorHAnsi" w:cs="Arial"/>
          <w:b/>
          <w:sz w:val="20"/>
          <w:szCs w:val="20"/>
        </w:rPr>
      </w:pPr>
      <w:r w:rsidRPr="00F22EB4">
        <w:rPr>
          <w:rFonts w:cs="Tahoma"/>
          <w:b/>
          <w:sz w:val="20"/>
        </w:rPr>
        <w:t xml:space="preserve">Odpowiedź </w:t>
      </w:r>
      <w:r w:rsidRPr="00F22EB4">
        <w:rPr>
          <w:rFonts w:cs="Arial"/>
          <w:b/>
          <w:sz w:val="20"/>
        </w:rPr>
        <w:t xml:space="preserve">Zamawiający pozostawia zapisy </w:t>
      </w:r>
      <w:r w:rsidR="00475B91" w:rsidRPr="00F22EB4">
        <w:rPr>
          <w:rFonts w:cs="Arial"/>
          <w:b/>
          <w:sz w:val="20"/>
        </w:rPr>
        <w:t>SIWZ</w:t>
      </w:r>
      <w:r w:rsidRPr="00F22EB4">
        <w:rPr>
          <w:rFonts w:cs="Arial"/>
          <w:b/>
          <w:sz w:val="20"/>
        </w:rPr>
        <w:t xml:space="preserve"> bez zmian.</w:t>
      </w:r>
    </w:p>
    <w:p w:rsidR="00433B3F" w:rsidRDefault="00433B3F" w:rsidP="00433B3F">
      <w:pPr>
        <w:spacing w:after="0" w:line="240" w:lineRule="auto"/>
        <w:jc w:val="both"/>
        <w:rPr>
          <w:rFonts w:cs="Tahoma"/>
          <w:b/>
          <w:sz w:val="20"/>
          <w:szCs w:val="20"/>
        </w:rPr>
      </w:pPr>
    </w:p>
    <w:p w:rsidR="0022004B" w:rsidRDefault="00D659CA" w:rsidP="0022004B">
      <w:pPr>
        <w:spacing w:after="0" w:line="240" w:lineRule="auto"/>
        <w:jc w:val="both"/>
        <w:rPr>
          <w:rFonts w:cs="Tahoma"/>
          <w:b/>
          <w:sz w:val="20"/>
          <w:szCs w:val="20"/>
        </w:rPr>
      </w:pPr>
      <w:r>
        <w:rPr>
          <w:rFonts w:cs="Tahoma"/>
          <w:b/>
          <w:sz w:val="20"/>
          <w:szCs w:val="20"/>
        </w:rPr>
        <w:t>PYTANIE nr 14</w:t>
      </w:r>
      <w:r w:rsidR="0022004B">
        <w:rPr>
          <w:rFonts w:cs="Tahoma"/>
          <w:b/>
          <w:sz w:val="20"/>
          <w:szCs w:val="20"/>
        </w:rPr>
        <w:t>:</w:t>
      </w:r>
    </w:p>
    <w:p w:rsidR="00FF2963" w:rsidRDefault="00FF2963" w:rsidP="00FF2963">
      <w:pPr>
        <w:spacing w:after="0" w:line="240" w:lineRule="auto"/>
        <w:rPr>
          <w:rFonts w:ascii="Garamond" w:hAnsi="Garamond"/>
          <w:b/>
        </w:rPr>
      </w:pPr>
      <w:r>
        <w:rPr>
          <w:rFonts w:ascii="Garamond" w:hAnsi="Garamond"/>
          <w:b/>
        </w:rPr>
        <w:t>Pakiet nr 10</w:t>
      </w:r>
      <w:r w:rsidRPr="004D1033">
        <w:rPr>
          <w:rFonts w:ascii="Garamond" w:hAnsi="Garamond"/>
          <w:b/>
        </w:rPr>
        <w:t>, pozycja 1</w:t>
      </w:r>
    </w:p>
    <w:p w:rsidR="00FF2963" w:rsidRPr="00396C74" w:rsidRDefault="00FF2963" w:rsidP="00FF2963">
      <w:pPr>
        <w:spacing w:after="0" w:line="240" w:lineRule="auto"/>
        <w:rPr>
          <w:rFonts w:ascii="Garamond" w:hAnsi="Garamond"/>
        </w:rPr>
      </w:pPr>
      <w:r>
        <w:rPr>
          <w:rFonts w:ascii="Garamond" w:hAnsi="Garamond"/>
        </w:rPr>
        <w:t>Czy Zamawiający wyrazi zgodę na zaoferowanie plastrów w opakowaniu zawierającym 3 paski z przeliczeniem zamawianej ilości?</w:t>
      </w:r>
    </w:p>
    <w:p w:rsidR="0022004B" w:rsidRPr="00395E50" w:rsidRDefault="0022004B" w:rsidP="0022004B">
      <w:pPr>
        <w:spacing w:after="0" w:line="240" w:lineRule="auto"/>
        <w:jc w:val="both"/>
        <w:rPr>
          <w:rFonts w:cs="Tahoma"/>
          <w:b/>
          <w:sz w:val="8"/>
          <w:szCs w:val="8"/>
        </w:rPr>
      </w:pPr>
    </w:p>
    <w:p w:rsidR="0022004B" w:rsidRPr="001749E6" w:rsidRDefault="0022004B" w:rsidP="0022004B">
      <w:pPr>
        <w:spacing w:after="0" w:line="240" w:lineRule="auto"/>
        <w:rPr>
          <w:rFonts w:asciiTheme="minorHAnsi" w:hAnsiTheme="minorHAnsi" w:cs="Arial"/>
          <w:b/>
          <w:sz w:val="20"/>
          <w:szCs w:val="20"/>
        </w:rPr>
      </w:pPr>
      <w:r w:rsidRPr="001749E6">
        <w:rPr>
          <w:rFonts w:cs="Tahoma"/>
          <w:b/>
          <w:sz w:val="20"/>
        </w:rPr>
        <w:t xml:space="preserve">Odpowiedź </w:t>
      </w:r>
      <w:r w:rsidRPr="001749E6">
        <w:rPr>
          <w:rFonts w:cs="Arial"/>
          <w:b/>
          <w:sz w:val="20"/>
        </w:rPr>
        <w:t xml:space="preserve">Zamawiający pozostawia zapisy </w:t>
      </w:r>
      <w:r w:rsidR="00475B91" w:rsidRPr="001749E6">
        <w:rPr>
          <w:rFonts w:cs="Arial"/>
          <w:b/>
          <w:sz w:val="20"/>
        </w:rPr>
        <w:t>SIWZ</w:t>
      </w:r>
      <w:r w:rsidRPr="001749E6">
        <w:rPr>
          <w:rFonts w:cs="Arial"/>
          <w:b/>
          <w:sz w:val="20"/>
        </w:rPr>
        <w:t xml:space="preserve"> bez zmian.</w:t>
      </w:r>
    </w:p>
    <w:p w:rsidR="000C3DB9" w:rsidRDefault="000C3DB9" w:rsidP="000C3DB9">
      <w:pPr>
        <w:spacing w:after="0" w:line="240" w:lineRule="auto"/>
        <w:jc w:val="both"/>
        <w:rPr>
          <w:rFonts w:cs="Tahoma"/>
          <w:b/>
          <w:sz w:val="20"/>
          <w:szCs w:val="20"/>
        </w:rPr>
      </w:pPr>
    </w:p>
    <w:p w:rsidR="000C3DB9" w:rsidRDefault="000C3DB9" w:rsidP="000C3DB9">
      <w:pPr>
        <w:spacing w:after="0" w:line="240" w:lineRule="auto"/>
        <w:jc w:val="both"/>
        <w:rPr>
          <w:rFonts w:cs="Tahoma"/>
          <w:b/>
          <w:sz w:val="20"/>
          <w:szCs w:val="20"/>
        </w:rPr>
      </w:pPr>
      <w:r>
        <w:rPr>
          <w:rFonts w:cs="Tahoma"/>
          <w:b/>
          <w:sz w:val="20"/>
          <w:szCs w:val="20"/>
        </w:rPr>
        <w:t>PYTANIE nr 15:</w:t>
      </w:r>
    </w:p>
    <w:p w:rsidR="00940E04" w:rsidRDefault="00940E04" w:rsidP="00940E04">
      <w:pPr>
        <w:spacing w:after="0" w:line="240" w:lineRule="auto"/>
        <w:rPr>
          <w:rFonts w:cs="Calibri"/>
        </w:rPr>
      </w:pPr>
      <w:r>
        <w:rPr>
          <w:rFonts w:cs="Calibri"/>
          <w:b/>
        </w:rPr>
        <w:t>Pakiet nr 1, pozycja 3</w:t>
      </w:r>
    </w:p>
    <w:p w:rsidR="00940E04" w:rsidRDefault="00940E04" w:rsidP="00940E04">
      <w:pPr>
        <w:spacing w:after="0" w:line="240" w:lineRule="auto"/>
        <w:jc w:val="both"/>
        <w:rPr>
          <w:rFonts w:cs="Calibri"/>
        </w:rPr>
      </w:pPr>
      <w:r>
        <w:rPr>
          <w:rFonts w:cs="Calibri"/>
        </w:rPr>
        <w:t>Czy Zamawiający dopuści rozmiar 2,6 x 2,6cm?</w:t>
      </w:r>
    </w:p>
    <w:p w:rsidR="00940E04" w:rsidRPr="00940E04" w:rsidRDefault="00940E04" w:rsidP="00940E04">
      <w:pPr>
        <w:spacing w:after="0" w:line="240" w:lineRule="auto"/>
        <w:jc w:val="both"/>
        <w:rPr>
          <w:rFonts w:cs="Calibri"/>
          <w:b/>
          <w:sz w:val="8"/>
          <w:szCs w:val="8"/>
        </w:rPr>
      </w:pPr>
    </w:p>
    <w:p w:rsidR="000C3DB9" w:rsidRPr="006F35B4" w:rsidRDefault="000C3DB9" w:rsidP="000C3DB9">
      <w:pPr>
        <w:spacing w:after="0" w:line="240" w:lineRule="auto"/>
        <w:rPr>
          <w:rFonts w:asciiTheme="minorHAnsi" w:hAnsiTheme="minorHAnsi" w:cs="Arial"/>
          <w:b/>
          <w:sz w:val="20"/>
          <w:szCs w:val="20"/>
        </w:rPr>
      </w:pPr>
      <w:r w:rsidRPr="006F35B4">
        <w:rPr>
          <w:rFonts w:cs="Tahoma"/>
          <w:b/>
          <w:sz w:val="20"/>
        </w:rPr>
        <w:t xml:space="preserve">Odpowiedź </w:t>
      </w:r>
      <w:r w:rsidRPr="006F35B4">
        <w:rPr>
          <w:rFonts w:cs="Arial"/>
          <w:b/>
          <w:sz w:val="20"/>
        </w:rPr>
        <w:t xml:space="preserve">Zamawiający </w:t>
      </w:r>
      <w:r w:rsidR="006F35B4" w:rsidRPr="006F35B4">
        <w:rPr>
          <w:rFonts w:cs="Calibri"/>
          <w:b/>
          <w:sz w:val="20"/>
          <w:szCs w:val="20"/>
        </w:rPr>
        <w:t>dopuszcza rozmiar 2,6 x 2,6cm</w:t>
      </w:r>
      <w:r w:rsidRPr="006F35B4">
        <w:rPr>
          <w:rFonts w:cs="Arial"/>
          <w:b/>
          <w:sz w:val="20"/>
          <w:szCs w:val="20"/>
        </w:rPr>
        <w:t>.</w:t>
      </w:r>
    </w:p>
    <w:p w:rsidR="00433B3F" w:rsidRPr="006F35B4" w:rsidRDefault="00433B3F" w:rsidP="00433B3F">
      <w:pPr>
        <w:spacing w:after="0" w:line="240" w:lineRule="auto"/>
        <w:rPr>
          <w:rFonts w:ascii="Arial" w:hAnsi="Arial" w:cs="Arial"/>
          <w:sz w:val="20"/>
          <w:szCs w:val="20"/>
        </w:rPr>
      </w:pPr>
    </w:p>
    <w:p w:rsidR="000C3DB9" w:rsidRDefault="000C3DB9" w:rsidP="000C3DB9">
      <w:pPr>
        <w:spacing w:after="0" w:line="240" w:lineRule="auto"/>
        <w:jc w:val="both"/>
        <w:rPr>
          <w:rFonts w:cs="Tahoma"/>
          <w:b/>
          <w:sz w:val="20"/>
          <w:szCs w:val="20"/>
        </w:rPr>
      </w:pPr>
      <w:r>
        <w:rPr>
          <w:rFonts w:cs="Tahoma"/>
          <w:b/>
          <w:sz w:val="20"/>
          <w:szCs w:val="20"/>
        </w:rPr>
        <w:t>PYTANIE nr 16:</w:t>
      </w:r>
    </w:p>
    <w:p w:rsidR="00940E04" w:rsidRDefault="00940E04" w:rsidP="00940E04">
      <w:pPr>
        <w:spacing w:after="0" w:line="240" w:lineRule="auto"/>
        <w:rPr>
          <w:rFonts w:cs="Calibri"/>
        </w:rPr>
      </w:pPr>
      <w:r>
        <w:rPr>
          <w:rFonts w:cs="Calibri"/>
          <w:b/>
        </w:rPr>
        <w:t>Pakiet nr 1, pozycja 3</w:t>
      </w:r>
    </w:p>
    <w:p w:rsidR="00940E04" w:rsidRDefault="00940E04" w:rsidP="00940E04">
      <w:pPr>
        <w:spacing w:after="0" w:line="240" w:lineRule="auto"/>
        <w:jc w:val="both"/>
        <w:rPr>
          <w:rFonts w:cs="Calibri"/>
          <w:b/>
        </w:rPr>
      </w:pPr>
      <w:r>
        <w:rPr>
          <w:rFonts w:cs="Calibri"/>
        </w:rPr>
        <w:t>Czy Zamawiający wydzieli pozycję 5 z pakietu nr 1 i utworzy z niej oddzielne zadanie? Umożliwi to Państwo uzyskanie wielu konkurencyjnych ofert.</w:t>
      </w:r>
    </w:p>
    <w:p w:rsidR="000C3DB9" w:rsidRPr="00395E50" w:rsidRDefault="000C3DB9" w:rsidP="000C3DB9">
      <w:pPr>
        <w:spacing w:after="0" w:line="240" w:lineRule="auto"/>
        <w:jc w:val="both"/>
        <w:rPr>
          <w:rFonts w:cs="Tahoma"/>
          <w:b/>
          <w:sz w:val="8"/>
          <w:szCs w:val="8"/>
        </w:rPr>
      </w:pPr>
    </w:p>
    <w:p w:rsidR="000C3DB9" w:rsidRPr="006F35B4" w:rsidRDefault="000C3DB9" w:rsidP="000C3DB9">
      <w:pPr>
        <w:spacing w:after="0" w:line="240" w:lineRule="auto"/>
        <w:rPr>
          <w:rFonts w:asciiTheme="minorHAnsi" w:hAnsiTheme="minorHAnsi" w:cs="Arial"/>
          <w:b/>
          <w:sz w:val="20"/>
          <w:szCs w:val="20"/>
        </w:rPr>
      </w:pPr>
      <w:r w:rsidRPr="006F35B4">
        <w:rPr>
          <w:rFonts w:cs="Tahoma"/>
          <w:b/>
          <w:sz w:val="20"/>
        </w:rPr>
        <w:t xml:space="preserve">Odpowiedź </w:t>
      </w:r>
      <w:r w:rsidRPr="006F35B4">
        <w:rPr>
          <w:rFonts w:cs="Arial"/>
          <w:b/>
          <w:sz w:val="20"/>
        </w:rPr>
        <w:t>Zamawiający pozostawia zapisy SIWZ bez zmian.</w:t>
      </w:r>
    </w:p>
    <w:p w:rsidR="00F645EB" w:rsidRDefault="00F645EB" w:rsidP="00F645EB">
      <w:pPr>
        <w:spacing w:after="0" w:line="240" w:lineRule="auto"/>
        <w:jc w:val="both"/>
        <w:rPr>
          <w:rFonts w:cs="Tahoma"/>
          <w:b/>
          <w:sz w:val="20"/>
          <w:szCs w:val="20"/>
        </w:rPr>
      </w:pPr>
    </w:p>
    <w:p w:rsidR="00F645EB" w:rsidRDefault="00F645EB" w:rsidP="00F645EB">
      <w:pPr>
        <w:spacing w:after="0" w:line="240" w:lineRule="auto"/>
        <w:jc w:val="both"/>
        <w:rPr>
          <w:rFonts w:cs="Tahoma"/>
          <w:b/>
          <w:sz w:val="20"/>
          <w:szCs w:val="20"/>
        </w:rPr>
      </w:pPr>
      <w:r>
        <w:rPr>
          <w:rFonts w:cs="Tahoma"/>
          <w:b/>
          <w:sz w:val="20"/>
          <w:szCs w:val="20"/>
        </w:rPr>
        <w:t>PYTANIE nr 17:</w:t>
      </w:r>
    </w:p>
    <w:p w:rsidR="00940E04" w:rsidRDefault="00940E04" w:rsidP="00940E04">
      <w:pPr>
        <w:spacing w:after="0" w:line="240" w:lineRule="auto"/>
        <w:rPr>
          <w:rFonts w:cs="Calibri"/>
        </w:rPr>
      </w:pPr>
      <w:r>
        <w:rPr>
          <w:rFonts w:cs="Calibri"/>
          <w:b/>
        </w:rPr>
        <w:t>Pakiet nr 2, pozycja 1</w:t>
      </w:r>
    </w:p>
    <w:p w:rsidR="00940E04" w:rsidRDefault="00940E04" w:rsidP="00940E04">
      <w:pPr>
        <w:spacing w:after="0" w:line="240" w:lineRule="auto"/>
        <w:jc w:val="both"/>
        <w:rPr>
          <w:rFonts w:cs="Calibri"/>
        </w:rPr>
      </w:pPr>
      <w:r>
        <w:rPr>
          <w:rFonts w:cs="Calibri"/>
        </w:rPr>
        <w:t>Czy Zamawiający dopuści wosk kostny trzyskładnikowy o składzie w następujących proporcjach:</w:t>
      </w:r>
    </w:p>
    <w:p w:rsidR="00940E04" w:rsidRDefault="00940E04" w:rsidP="00940E04">
      <w:pPr>
        <w:spacing w:after="0" w:line="240" w:lineRule="auto"/>
        <w:jc w:val="both"/>
        <w:rPr>
          <w:rFonts w:cs="Calibri"/>
        </w:rPr>
      </w:pPr>
      <w:r>
        <w:rPr>
          <w:rFonts w:cs="Calibri"/>
        </w:rPr>
        <w:t>wosk pszczeli i parafina – 80%</w:t>
      </w:r>
    </w:p>
    <w:p w:rsidR="00940E04" w:rsidRPr="00395E50" w:rsidRDefault="00940E04" w:rsidP="00940E04">
      <w:pPr>
        <w:spacing w:after="0" w:line="240" w:lineRule="auto"/>
        <w:jc w:val="both"/>
        <w:rPr>
          <w:rFonts w:cs="Tahoma"/>
          <w:b/>
          <w:sz w:val="8"/>
          <w:szCs w:val="8"/>
        </w:rPr>
      </w:pPr>
      <w:r>
        <w:rPr>
          <w:rFonts w:cs="Calibri"/>
        </w:rPr>
        <w:lastRenderedPageBreak/>
        <w:t>izopropylapalmitynian - 20%</w:t>
      </w:r>
    </w:p>
    <w:p w:rsidR="00F645EB" w:rsidRPr="00395E50" w:rsidRDefault="00F645EB" w:rsidP="00F645EB">
      <w:pPr>
        <w:spacing w:after="0" w:line="240" w:lineRule="auto"/>
        <w:jc w:val="both"/>
        <w:rPr>
          <w:rFonts w:cs="Tahoma"/>
          <w:b/>
          <w:sz w:val="8"/>
          <w:szCs w:val="8"/>
        </w:rPr>
      </w:pPr>
    </w:p>
    <w:p w:rsidR="00F645EB" w:rsidRPr="00667552" w:rsidRDefault="00F645EB" w:rsidP="00F645EB">
      <w:pPr>
        <w:spacing w:after="0" w:line="240" w:lineRule="auto"/>
        <w:rPr>
          <w:rFonts w:asciiTheme="minorHAnsi" w:hAnsiTheme="minorHAnsi" w:cs="Arial"/>
          <w:b/>
          <w:sz w:val="20"/>
          <w:szCs w:val="20"/>
        </w:rPr>
      </w:pPr>
      <w:r w:rsidRPr="00667552">
        <w:rPr>
          <w:rFonts w:cs="Tahoma"/>
          <w:b/>
          <w:sz w:val="20"/>
        </w:rPr>
        <w:t xml:space="preserve">Odpowiedź </w:t>
      </w:r>
      <w:r w:rsidRPr="00667552">
        <w:rPr>
          <w:rFonts w:cs="Arial"/>
          <w:b/>
          <w:sz w:val="20"/>
        </w:rPr>
        <w:t>Zamawiający pozostawia zapisy SIWZ bez zmian.</w:t>
      </w:r>
    </w:p>
    <w:p w:rsidR="00F645EB" w:rsidRDefault="00F645EB" w:rsidP="00F645EB">
      <w:pPr>
        <w:spacing w:after="0" w:line="240" w:lineRule="auto"/>
        <w:jc w:val="both"/>
        <w:rPr>
          <w:rFonts w:cs="Tahoma"/>
          <w:b/>
          <w:sz w:val="20"/>
          <w:szCs w:val="20"/>
        </w:rPr>
      </w:pPr>
    </w:p>
    <w:p w:rsidR="00F645EB" w:rsidRDefault="00F645EB" w:rsidP="00F645EB">
      <w:pPr>
        <w:spacing w:after="0" w:line="240" w:lineRule="auto"/>
        <w:jc w:val="both"/>
        <w:rPr>
          <w:rFonts w:cs="Tahoma"/>
          <w:b/>
          <w:sz w:val="20"/>
          <w:szCs w:val="20"/>
        </w:rPr>
      </w:pPr>
      <w:r>
        <w:rPr>
          <w:rFonts w:cs="Tahoma"/>
          <w:b/>
          <w:sz w:val="20"/>
          <w:szCs w:val="20"/>
        </w:rPr>
        <w:t>PYTANIE nr 18:</w:t>
      </w:r>
    </w:p>
    <w:p w:rsidR="00DB2F0E" w:rsidRPr="00DB2F0E" w:rsidRDefault="00DB2F0E" w:rsidP="00DB2F0E">
      <w:pPr>
        <w:autoSpaceDE w:val="0"/>
        <w:autoSpaceDN w:val="0"/>
        <w:adjustRightInd w:val="0"/>
        <w:spacing w:after="0" w:line="240" w:lineRule="auto"/>
        <w:jc w:val="both"/>
        <w:rPr>
          <w:rFonts w:asciiTheme="minorHAnsi" w:hAnsiTheme="minorHAnsi" w:cstheme="minorHAnsi"/>
          <w:b/>
        </w:rPr>
      </w:pPr>
      <w:r w:rsidRPr="00DB2F0E">
        <w:rPr>
          <w:rFonts w:asciiTheme="minorHAnsi" w:hAnsiTheme="minorHAnsi" w:cstheme="minorHAnsi"/>
          <w:b/>
        </w:rPr>
        <w:t xml:space="preserve">Dotyczy </w:t>
      </w:r>
      <w:r w:rsidRPr="00DB2F0E">
        <w:rPr>
          <w:rFonts w:asciiTheme="minorHAnsi" w:hAnsiTheme="minorHAnsi" w:cstheme="minorHAnsi"/>
          <w:b/>
        </w:rPr>
        <w:tab/>
        <w:t>Pakiet nr 1</w:t>
      </w:r>
    </w:p>
    <w:p w:rsidR="00DB2F0E" w:rsidRPr="00DB2F0E" w:rsidRDefault="00DB2F0E" w:rsidP="00DB2F0E">
      <w:pPr>
        <w:pStyle w:val="Akapitzlist"/>
        <w:numPr>
          <w:ilvl w:val="0"/>
          <w:numId w:val="23"/>
        </w:numPr>
        <w:rPr>
          <w:rFonts w:asciiTheme="minorHAnsi" w:hAnsiTheme="minorHAnsi" w:cstheme="minorHAnsi"/>
          <w:sz w:val="22"/>
          <w:szCs w:val="22"/>
        </w:rPr>
      </w:pPr>
      <w:r w:rsidRPr="00DB2F0E">
        <w:rPr>
          <w:rFonts w:asciiTheme="minorHAnsi" w:hAnsiTheme="minorHAnsi" w:cstheme="minorHAnsi"/>
          <w:sz w:val="22"/>
          <w:szCs w:val="22"/>
        </w:rPr>
        <w:t>Czy Zamawiający w poz. 1-4 ma na myśli produkty o działaniu bakteriobójczym wobec  MRSA, MRSE, PRSP i VRE potwierdzonym w badaniach in vitro i in vivo, przy zachowaniu pozostałych parametrów bez zmian?</w:t>
      </w:r>
    </w:p>
    <w:p w:rsidR="00F645EB" w:rsidRPr="00395E50" w:rsidRDefault="00F645EB" w:rsidP="00F645EB">
      <w:pPr>
        <w:spacing w:after="0" w:line="240" w:lineRule="auto"/>
        <w:jc w:val="both"/>
        <w:rPr>
          <w:rFonts w:cs="Tahoma"/>
          <w:b/>
          <w:sz w:val="8"/>
          <w:szCs w:val="8"/>
        </w:rPr>
      </w:pPr>
    </w:p>
    <w:p w:rsidR="00F645EB" w:rsidRPr="00E81CD4" w:rsidRDefault="00F645EB" w:rsidP="00F645EB">
      <w:pPr>
        <w:spacing w:after="0" w:line="240" w:lineRule="auto"/>
        <w:rPr>
          <w:rFonts w:asciiTheme="minorHAnsi" w:hAnsiTheme="minorHAnsi" w:cs="Arial"/>
          <w:b/>
          <w:sz w:val="20"/>
          <w:szCs w:val="20"/>
        </w:rPr>
      </w:pPr>
      <w:r w:rsidRPr="00E81CD4">
        <w:rPr>
          <w:rFonts w:cs="Tahoma"/>
          <w:b/>
          <w:sz w:val="20"/>
        </w:rPr>
        <w:t xml:space="preserve">Odpowiedź </w:t>
      </w:r>
      <w:r w:rsidRPr="00E81CD4">
        <w:rPr>
          <w:rFonts w:cs="Arial"/>
          <w:b/>
          <w:sz w:val="20"/>
        </w:rPr>
        <w:t>Zamawiający pozostawia zapisy SIWZ bez zmian.</w:t>
      </w:r>
    </w:p>
    <w:p w:rsidR="00CE28B5" w:rsidRDefault="00CE28B5" w:rsidP="00CE28B5">
      <w:pPr>
        <w:spacing w:after="0" w:line="240" w:lineRule="auto"/>
        <w:jc w:val="both"/>
        <w:rPr>
          <w:rFonts w:cs="Tahoma"/>
          <w:b/>
          <w:sz w:val="20"/>
          <w:szCs w:val="20"/>
        </w:rPr>
      </w:pPr>
    </w:p>
    <w:p w:rsidR="00CE28B5" w:rsidRDefault="00CE28B5" w:rsidP="00CE28B5">
      <w:pPr>
        <w:spacing w:after="0" w:line="240" w:lineRule="auto"/>
        <w:jc w:val="both"/>
        <w:rPr>
          <w:rFonts w:cs="Tahoma"/>
          <w:b/>
          <w:sz w:val="20"/>
          <w:szCs w:val="20"/>
        </w:rPr>
      </w:pPr>
      <w:r>
        <w:rPr>
          <w:rFonts w:cs="Tahoma"/>
          <w:b/>
          <w:sz w:val="20"/>
          <w:szCs w:val="20"/>
        </w:rPr>
        <w:t>PYTANIE nr 19:</w:t>
      </w:r>
    </w:p>
    <w:p w:rsidR="00DB2F0E" w:rsidRPr="00DB2F0E" w:rsidRDefault="00DB2F0E" w:rsidP="00DB2F0E">
      <w:pPr>
        <w:autoSpaceDE w:val="0"/>
        <w:autoSpaceDN w:val="0"/>
        <w:adjustRightInd w:val="0"/>
        <w:spacing w:after="0" w:line="240" w:lineRule="auto"/>
        <w:jc w:val="both"/>
        <w:rPr>
          <w:rFonts w:asciiTheme="minorHAnsi" w:hAnsiTheme="minorHAnsi" w:cstheme="minorHAnsi"/>
          <w:b/>
        </w:rPr>
      </w:pPr>
      <w:r w:rsidRPr="00DB2F0E">
        <w:rPr>
          <w:rFonts w:asciiTheme="minorHAnsi" w:hAnsiTheme="minorHAnsi" w:cstheme="minorHAnsi"/>
          <w:b/>
        </w:rPr>
        <w:t xml:space="preserve">Dotyczy </w:t>
      </w:r>
      <w:r w:rsidRPr="00DB2F0E">
        <w:rPr>
          <w:rFonts w:asciiTheme="minorHAnsi" w:hAnsiTheme="minorHAnsi" w:cstheme="minorHAnsi"/>
          <w:b/>
        </w:rPr>
        <w:tab/>
        <w:t>Pakiet nr 1</w:t>
      </w:r>
    </w:p>
    <w:p w:rsidR="00DB2F0E" w:rsidRPr="00DB2F0E" w:rsidRDefault="00DB2F0E" w:rsidP="00FD068B">
      <w:pPr>
        <w:pStyle w:val="Akapitzlist"/>
        <w:numPr>
          <w:ilvl w:val="0"/>
          <w:numId w:val="23"/>
        </w:numPr>
        <w:rPr>
          <w:rFonts w:asciiTheme="minorHAnsi" w:hAnsiTheme="minorHAnsi" w:cstheme="minorHAnsi"/>
          <w:sz w:val="22"/>
          <w:szCs w:val="22"/>
        </w:rPr>
      </w:pPr>
      <w:r w:rsidRPr="00DB2F0E">
        <w:rPr>
          <w:rFonts w:asciiTheme="minorHAnsi" w:hAnsiTheme="minorHAnsi" w:cstheme="minorHAnsi"/>
          <w:sz w:val="22"/>
          <w:szCs w:val="22"/>
        </w:rPr>
        <w:t>Czy Zamawiający w poz. 1-4 ma na myśli materiał hemostatyczny zbudowany z utlenionej regenerowanej celulozy, którego ph na poziomie 3 zostało udokumentowane w badaniu klinicznym in vivo?</w:t>
      </w:r>
    </w:p>
    <w:p w:rsidR="00CE28B5" w:rsidRPr="00395E50" w:rsidRDefault="00CE28B5" w:rsidP="00CE28B5">
      <w:pPr>
        <w:spacing w:after="0" w:line="240" w:lineRule="auto"/>
        <w:jc w:val="both"/>
        <w:rPr>
          <w:rFonts w:cs="Tahoma"/>
          <w:b/>
          <w:sz w:val="8"/>
          <w:szCs w:val="8"/>
        </w:rPr>
      </w:pPr>
    </w:p>
    <w:p w:rsidR="00CE28B5" w:rsidRPr="00E81CD4" w:rsidRDefault="00CE28B5" w:rsidP="00CE28B5">
      <w:pPr>
        <w:spacing w:after="0" w:line="240" w:lineRule="auto"/>
        <w:rPr>
          <w:rFonts w:asciiTheme="minorHAnsi" w:hAnsiTheme="minorHAnsi" w:cs="Arial"/>
          <w:b/>
          <w:sz w:val="20"/>
          <w:szCs w:val="20"/>
        </w:rPr>
      </w:pPr>
      <w:r w:rsidRPr="00E81CD4">
        <w:rPr>
          <w:rFonts w:cs="Tahoma"/>
          <w:b/>
          <w:sz w:val="20"/>
        </w:rPr>
        <w:t xml:space="preserve">Odpowiedź </w:t>
      </w:r>
      <w:r w:rsidRPr="00E81CD4">
        <w:rPr>
          <w:rFonts w:cs="Arial"/>
          <w:b/>
          <w:sz w:val="20"/>
        </w:rPr>
        <w:t>Zamawiający pozostawia zapisy SIWZ bez zmian.</w:t>
      </w:r>
    </w:p>
    <w:p w:rsidR="00CE28B5" w:rsidRDefault="00CE28B5" w:rsidP="00CE28B5">
      <w:pPr>
        <w:spacing w:after="0" w:line="240" w:lineRule="auto"/>
        <w:jc w:val="both"/>
        <w:rPr>
          <w:rFonts w:cs="Tahoma"/>
          <w:b/>
          <w:sz w:val="20"/>
          <w:szCs w:val="20"/>
        </w:rPr>
      </w:pPr>
    </w:p>
    <w:p w:rsidR="00CE28B5" w:rsidRDefault="00CE28B5" w:rsidP="00CE28B5">
      <w:pPr>
        <w:spacing w:after="0" w:line="240" w:lineRule="auto"/>
        <w:jc w:val="both"/>
        <w:rPr>
          <w:rFonts w:cs="Tahoma"/>
          <w:b/>
          <w:sz w:val="20"/>
          <w:szCs w:val="20"/>
        </w:rPr>
      </w:pPr>
      <w:r>
        <w:rPr>
          <w:rFonts w:cs="Tahoma"/>
          <w:b/>
          <w:sz w:val="20"/>
          <w:szCs w:val="20"/>
        </w:rPr>
        <w:t>PYTANIE nr 20:</w:t>
      </w:r>
    </w:p>
    <w:p w:rsidR="00DB2F0E" w:rsidRPr="00DB2F0E" w:rsidRDefault="00DB2F0E" w:rsidP="00DB2F0E">
      <w:pPr>
        <w:autoSpaceDE w:val="0"/>
        <w:autoSpaceDN w:val="0"/>
        <w:adjustRightInd w:val="0"/>
        <w:spacing w:after="0" w:line="240" w:lineRule="auto"/>
        <w:jc w:val="both"/>
        <w:rPr>
          <w:rFonts w:asciiTheme="minorHAnsi" w:hAnsiTheme="minorHAnsi" w:cstheme="minorHAnsi"/>
          <w:b/>
        </w:rPr>
      </w:pPr>
      <w:r w:rsidRPr="00DB2F0E">
        <w:rPr>
          <w:rFonts w:asciiTheme="minorHAnsi" w:hAnsiTheme="minorHAnsi" w:cstheme="minorHAnsi"/>
          <w:b/>
        </w:rPr>
        <w:t xml:space="preserve">Dotyczy </w:t>
      </w:r>
      <w:r w:rsidRPr="00DB2F0E">
        <w:rPr>
          <w:rFonts w:asciiTheme="minorHAnsi" w:hAnsiTheme="minorHAnsi" w:cstheme="minorHAnsi"/>
          <w:b/>
        </w:rPr>
        <w:tab/>
        <w:t>Pakiet nr 1</w:t>
      </w:r>
    </w:p>
    <w:p w:rsidR="00DB2F0E" w:rsidRPr="00DB2F0E" w:rsidRDefault="00DB2F0E" w:rsidP="00DB2F0E">
      <w:pPr>
        <w:pStyle w:val="Akapitzlist"/>
        <w:numPr>
          <w:ilvl w:val="0"/>
          <w:numId w:val="27"/>
        </w:numPr>
        <w:rPr>
          <w:rFonts w:asciiTheme="minorHAnsi" w:hAnsiTheme="minorHAnsi" w:cstheme="minorHAnsi"/>
          <w:sz w:val="22"/>
          <w:szCs w:val="22"/>
        </w:rPr>
      </w:pPr>
      <w:r w:rsidRPr="00DB2F0E">
        <w:rPr>
          <w:rFonts w:asciiTheme="minorHAnsi" w:hAnsiTheme="minorHAnsi" w:cstheme="minorHAnsi"/>
          <w:sz w:val="22"/>
          <w:szCs w:val="22"/>
        </w:rPr>
        <w:t>Czy Zamawiający w poz. 5 dopuści środek hemostatyczny o pojemności 7 ml przed zmieszaniem (po zmieszaniu z 2ml rozstworu soli fizjologicznej o objetośc 8 ml), przy zachowaniu pozostałych parametrów bez zmian?</w:t>
      </w:r>
    </w:p>
    <w:p w:rsidR="00CE28B5" w:rsidRPr="00395E50" w:rsidRDefault="00CE28B5" w:rsidP="00CE28B5">
      <w:pPr>
        <w:spacing w:after="0" w:line="240" w:lineRule="auto"/>
        <w:jc w:val="both"/>
        <w:rPr>
          <w:rFonts w:cs="Tahoma"/>
          <w:b/>
          <w:sz w:val="8"/>
          <w:szCs w:val="8"/>
        </w:rPr>
      </w:pPr>
    </w:p>
    <w:p w:rsidR="00CE28B5" w:rsidRPr="00433FFB" w:rsidRDefault="00CE28B5" w:rsidP="00CE28B5">
      <w:pPr>
        <w:spacing w:after="0" w:line="240" w:lineRule="auto"/>
        <w:rPr>
          <w:rFonts w:asciiTheme="minorHAnsi" w:hAnsiTheme="minorHAnsi" w:cs="Arial"/>
          <w:b/>
          <w:sz w:val="20"/>
          <w:szCs w:val="20"/>
        </w:rPr>
      </w:pPr>
      <w:r w:rsidRPr="00433FFB">
        <w:rPr>
          <w:rFonts w:cs="Tahoma"/>
          <w:b/>
          <w:sz w:val="20"/>
        </w:rPr>
        <w:t xml:space="preserve">Odpowiedź </w:t>
      </w:r>
      <w:r w:rsidRPr="00433FFB">
        <w:rPr>
          <w:rFonts w:cs="Arial"/>
          <w:b/>
          <w:sz w:val="20"/>
        </w:rPr>
        <w:t>Zamawiający pozostawia zapisy SIWZ bez zmian.</w:t>
      </w:r>
    </w:p>
    <w:p w:rsidR="00CE28B5" w:rsidRDefault="00CE28B5" w:rsidP="00CE28B5">
      <w:pPr>
        <w:spacing w:after="0" w:line="240" w:lineRule="auto"/>
        <w:jc w:val="both"/>
        <w:rPr>
          <w:rFonts w:cs="Tahoma"/>
          <w:b/>
          <w:sz w:val="20"/>
          <w:szCs w:val="20"/>
        </w:rPr>
      </w:pPr>
    </w:p>
    <w:p w:rsidR="00CE28B5" w:rsidRDefault="00CE28B5" w:rsidP="00CE28B5">
      <w:pPr>
        <w:spacing w:after="0" w:line="240" w:lineRule="auto"/>
        <w:jc w:val="both"/>
        <w:rPr>
          <w:rFonts w:cs="Tahoma"/>
          <w:b/>
          <w:sz w:val="20"/>
          <w:szCs w:val="20"/>
        </w:rPr>
      </w:pPr>
      <w:r>
        <w:rPr>
          <w:rFonts w:cs="Tahoma"/>
          <w:b/>
          <w:sz w:val="20"/>
          <w:szCs w:val="20"/>
        </w:rPr>
        <w:t>PYTANIE nr 21:</w:t>
      </w:r>
    </w:p>
    <w:p w:rsidR="00DB2F0E" w:rsidRPr="00DB2F0E" w:rsidRDefault="00DB2F0E" w:rsidP="00DB2F0E">
      <w:pPr>
        <w:autoSpaceDE w:val="0"/>
        <w:autoSpaceDN w:val="0"/>
        <w:adjustRightInd w:val="0"/>
        <w:spacing w:after="0" w:line="240" w:lineRule="auto"/>
        <w:jc w:val="both"/>
        <w:rPr>
          <w:rFonts w:asciiTheme="minorHAnsi" w:hAnsiTheme="minorHAnsi" w:cstheme="minorHAnsi"/>
          <w:b/>
        </w:rPr>
      </w:pPr>
      <w:r w:rsidRPr="00DB2F0E">
        <w:rPr>
          <w:rFonts w:asciiTheme="minorHAnsi" w:hAnsiTheme="minorHAnsi" w:cstheme="minorHAnsi"/>
          <w:b/>
        </w:rPr>
        <w:t xml:space="preserve">Dotyczy </w:t>
      </w:r>
      <w:r w:rsidRPr="00DB2F0E">
        <w:rPr>
          <w:rFonts w:asciiTheme="minorHAnsi" w:hAnsiTheme="minorHAnsi" w:cstheme="minorHAnsi"/>
          <w:b/>
        </w:rPr>
        <w:tab/>
        <w:t>Pakiet nr 2</w:t>
      </w:r>
    </w:p>
    <w:p w:rsidR="00DB2F0E" w:rsidRPr="00DB2F0E" w:rsidRDefault="00DB2F0E" w:rsidP="00DB2F0E">
      <w:pPr>
        <w:pStyle w:val="Akapitzlist"/>
        <w:numPr>
          <w:ilvl w:val="0"/>
          <w:numId w:val="28"/>
        </w:numPr>
        <w:rPr>
          <w:rFonts w:asciiTheme="minorHAnsi" w:hAnsiTheme="minorHAnsi" w:cstheme="minorHAnsi"/>
          <w:sz w:val="22"/>
          <w:szCs w:val="22"/>
        </w:rPr>
      </w:pPr>
      <w:r w:rsidRPr="00DB2F0E">
        <w:rPr>
          <w:rFonts w:asciiTheme="minorHAnsi" w:hAnsiTheme="minorHAnsi" w:cstheme="minorHAnsi"/>
          <w:sz w:val="22"/>
          <w:szCs w:val="22"/>
        </w:rPr>
        <w:t>Czy Zamawiający w poz. 1 dopuści wosk kostny składający się z mieszaniny białego wosku pszczelego, wosku parafinowego i palmitynianu izopropylu, połączonych w proporcjach 72,45%-15,05%-12,50% zapewniający bardzo dobrą smarowność, sprawiając, że można go nakładać na powierzchnie kostne cienką warstwą? Pozostałe param</w:t>
      </w:r>
      <w:bookmarkStart w:id="0" w:name="_GoBack"/>
      <w:bookmarkEnd w:id="0"/>
      <w:r w:rsidRPr="00DB2F0E">
        <w:rPr>
          <w:rFonts w:asciiTheme="minorHAnsi" w:hAnsiTheme="minorHAnsi" w:cstheme="minorHAnsi"/>
          <w:sz w:val="22"/>
          <w:szCs w:val="22"/>
        </w:rPr>
        <w:t xml:space="preserve">etry bez zmian. </w:t>
      </w:r>
    </w:p>
    <w:p w:rsidR="00CE28B5" w:rsidRPr="00395E50" w:rsidRDefault="00CE28B5" w:rsidP="00CE28B5">
      <w:pPr>
        <w:spacing w:after="0" w:line="240" w:lineRule="auto"/>
        <w:jc w:val="both"/>
        <w:rPr>
          <w:rFonts w:cs="Tahoma"/>
          <w:b/>
          <w:sz w:val="8"/>
          <w:szCs w:val="8"/>
        </w:rPr>
      </w:pPr>
    </w:p>
    <w:p w:rsidR="00CE28B5" w:rsidRPr="00433FFB" w:rsidRDefault="00CE28B5" w:rsidP="00CE28B5">
      <w:pPr>
        <w:spacing w:after="0" w:line="240" w:lineRule="auto"/>
        <w:rPr>
          <w:rFonts w:asciiTheme="minorHAnsi" w:hAnsiTheme="minorHAnsi" w:cs="Arial"/>
          <w:b/>
          <w:sz w:val="20"/>
          <w:szCs w:val="20"/>
        </w:rPr>
      </w:pPr>
      <w:r w:rsidRPr="00433FFB">
        <w:rPr>
          <w:rFonts w:cs="Tahoma"/>
          <w:b/>
          <w:sz w:val="20"/>
        </w:rPr>
        <w:t xml:space="preserve">Odpowiedź </w:t>
      </w:r>
      <w:r w:rsidRPr="00433FFB">
        <w:rPr>
          <w:rFonts w:cs="Arial"/>
          <w:b/>
          <w:sz w:val="20"/>
        </w:rPr>
        <w:t>Zamawiający pozostawia zapisy SIWZ bez zmian.</w:t>
      </w:r>
    </w:p>
    <w:p w:rsidR="00CE28B5" w:rsidRDefault="00CE28B5" w:rsidP="00CE28B5">
      <w:pPr>
        <w:spacing w:after="0" w:line="240" w:lineRule="auto"/>
        <w:jc w:val="both"/>
        <w:rPr>
          <w:rFonts w:cs="Tahoma"/>
          <w:b/>
          <w:sz w:val="20"/>
          <w:szCs w:val="20"/>
        </w:rPr>
      </w:pPr>
    </w:p>
    <w:p w:rsidR="00CE28B5" w:rsidRDefault="00CE28B5" w:rsidP="00CE28B5">
      <w:pPr>
        <w:spacing w:after="0" w:line="240" w:lineRule="auto"/>
        <w:jc w:val="both"/>
        <w:rPr>
          <w:rFonts w:cs="Tahoma"/>
          <w:b/>
          <w:sz w:val="20"/>
          <w:szCs w:val="20"/>
        </w:rPr>
      </w:pPr>
      <w:r>
        <w:rPr>
          <w:rFonts w:cs="Tahoma"/>
          <w:b/>
          <w:sz w:val="20"/>
          <w:szCs w:val="20"/>
        </w:rPr>
        <w:t>PYTANIE nr 22:</w:t>
      </w:r>
    </w:p>
    <w:p w:rsidR="00CE28B5" w:rsidRPr="00395E50" w:rsidRDefault="009315D0" w:rsidP="00CE28B5">
      <w:pPr>
        <w:spacing w:after="0" w:line="240" w:lineRule="auto"/>
        <w:jc w:val="both"/>
        <w:rPr>
          <w:rFonts w:cs="Tahoma"/>
          <w:b/>
          <w:sz w:val="8"/>
          <w:szCs w:val="8"/>
        </w:rPr>
      </w:pPr>
      <w:r>
        <w:rPr>
          <w:rFonts w:cs="Tahoma"/>
          <w:b/>
          <w:noProof/>
          <w:sz w:val="8"/>
          <w:szCs w:val="8"/>
          <w:lang w:eastAsia="pl-PL"/>
        </w:rPr>
        <w:drawing>
          <wp:inline distT="0" distB="0" distL="0" distR="0">
            <wp:extent cx="5759450" cy="514323"/>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59450" cy="514323"/>
                    </a:xfrm>
                    <a:prstGeom prst="rect">
                      <a:avLst/>
                    </a:prstGeom>
                    <a:noFill/>
                    <a:ln w="9525">
                      <a:noFill/>
                      <a:miter lim="800000"/>
                      <a:headEnd/>
                      <a:tailEnd/>
                    </a:ln>
                  </pic:spPr>
                </pic:pic>
              </a:graphicData>
            </a:graphic>
          </wp:inline>
        </w:drawing>
      </w:r>
    </w:p>
    <w:p w:rsidR="00CE28B5" w:rsidRPr="00F62091" w:rsidRDefault="00CE28B5" w:rsidP="00CE28B5">
      <w:pPr>
        <w:spacing w:after="0" w:line="240" w:lineRule="auto"/>
        <w:rPr>
          <w:rFonts w:asciiTheme="minorHAnsi" w:hAnsiTheme="minorHAnsi" w:cs="Arial"/>
          <w:b/>
          <w:sz w:val="20"/>
          <w:szCs w:val="20"/>
        </w:rPr>
      </w:pPr>
      <w:r w:rsidRPr="00F62091">
        <w:rPr>
          <w:rFonts w:cs="Tahoma"/>
          <w:b/>
          <w:sz w:val="20"/>
        </w:rPr>
        <w:t xml:space="preserve">Odpowiedź </w:t>
      </w:r>
      <w:r w:rsidR="00FC1C1C">
        <w:rPr>
          <w:rFonts w:cs="Arial"/>
          <w:b/>
          <w:sz w:val="20"/>
        </w:rPr>
        <w:t>Zamawiający n</w:t>
      </w:r>
      <w:r w:rsidR="00591C7C">
        <w:rPr>
          <w:rFonts w:cs="Arial"/>
          <w:b/>
          <w:sz w:val="20"/>
        </w:rPr>
        <w:t>ie określił wielkości opakowań,</w:t>
      </w:r>
      <w:r w:rsidR="00FC1C1C">
        <w:rPr>
          <w:rFonts w:cs="Arial"/>
          <w:b/>
          <w:sz w:val="20"/>
        </w:rPr>
        <w:t xml:space="preserve"> dopuszcza ww. opakowania.</w:t>
      </w:r>
      <w:r w:rsidRPr="00F62091">
        <w:rPr>
          <w:rFonts w:cs="Arial"/>
          <w:b/>
          <w:sz w:val="20"/>
        </w:rPr>
        <w:t>.</w:t>
      </w:r>
    </w:p>
    <w:p w:rsidR="00CE28B5" w:rsidRDefault="00CE28B5" w:rsidP="00CE28B5">
      <w:pPr>
        <w:spacing w:after="0" w:line="240" w:lineRule="auto"/>
        <w:jc w:val="both"/>
        <w:rPr>
          <w:rFonts w:cs="Tahoma"/>
          <w:b/>
          <w:sz w:val="20"/>
          <w:szCs w:val="20"/>
        </w:rPr>
      </w:pPr>
    </w:p>
    <w:p w:rsidR="00CE28B5" w:rsidRDefault="00CE28B5" w:rsidP="00CE28B5">
      <w:pPr>
        <w:spacing w:after="0" w:line="240" w:lineRule="auto"/>
        <w:jc w:val="both"/>
        <w:rPr>
          <w:rFonts w:cs="Tahoma"/>
          <w:b/>
          <w:sz w:val="20"/>
          <w:szCs w:val="20"/>
        </w:rPr>
      </w:pPr>
      <w:r>
        <w:rPr>
          <w:rFonts w:cs="Tahoma"/>
          <w:b/>
          <w:sz w:val="20"/>
          <w:szCs w:val="20"/>
        </w:rPr>
        <w:t>PYTANIE nr 23:</w:t>
      </w:r>
    </w:p>
    <w:p w:rsidR="006E71FE" w:rsidRPr="00F61D2F" w:rsidRDefault="006E71FE" w:rsidP="006E71FE">
      <w:pPr>
        <w:spacing w:after="0" w:line="240" w:lineRule="auto"/>
      </w:pPr>
      <w:r w:rsidRPr="00F61D2F">
        <w:t>Pakiet nr 1, poz. 3</w:t>
      </w:r>
    </w:p>
    <w:p w:rsidR="006E71FE" w:rsidRPr="00F61D2F" w:rsidRDefault="006E71FE" w:rsidP="006E71FE">
      <w:pPr>
        <w:spacing w:after="0" w:line="240" w:lineRule="auto"/>
        <w:rPr>
          <w:lang w:eastAsia="pl-PL"/>
        </w:rPr>
      </w:pPr>
      <w:r w:rsidRPr="00F61D2F">
        <w:t>Czy Zamawiający wyrazi zgodę na zaoferowanie j</w:t>
      </w:r>
      <w:r w:rsidRPr="00F61D2F">
        <w:rPr>
          <w:lang w:eastAsia="pl-PL"/>
        </w:rPr>
        <w:t xml:space="preserve">ałowego  materiału  hemostatycznego  z regenerowanej utlenionej celulozy o bardzo gęstym utkaniu i działaniu bakteriobójczym na MRSA, VRE potwierdzonym w badaniach, czas wchłaniania 7-14 dni, udokumentowanym pH 2-3,5. </w:t>
      </w:r>
      <w:r w:rsidRPr="00F61D2F">
        <w:rPr>
          <w:lang w:eastAsia="pl-PL"/>
        </w:rPr>
        <w:lastRenderedPageBreak/>
        <w:t>Stabilność materiału pozwalająca na usunięcie gazy z pola operacyjnego  w całości  o wielkości 2,6 cm x 2,6 cm?</w:t>
      </w:r>
    </w:p>
    <w:p w:rsidR="00CE28B5" w:rsidRPr="00395E50" w:rsidRDefault="00CE28B5" w:rsidP="00CE28B5">
      <w:pPr>
        <w:spacing w:after="0" w:line="240" w:lineRule="auto"/>
        <w:jc w:val="both"/>
        <w:rPr>
          <w:rFonts w:cs="Tahoma"/>
          <w:b/>
          <w:sz w:val="8"/>
          <w:szCs w:val="8"/>
        </w:rPr>
      </w:pPr>
    </w:p>
    <w:p w:rsidR="00CE28B5" w:rsidRPr="00F62091" w:rsidRDefault="00CE28B5" w:rsidP="00CE28B5">
      <w:pPr>
        <w:spacing w:after="0" w:line="240" w:lineRule="auto"/>
        <w:rPr>
          <w:rFonts w:asciiTheme="minorHAnsi" w:hAnsiTheme="minorHAnsi" w:cs="Arial"/>
          <w:b/>
          <w:sz w:val="20"/>
          <w:szCs w:val="20"/>
        </w:rPr>
      </w:pPr>
      <w:r w:rsidRPr="00F62091">
        <w:rPr>
          <w:rFonts w:cs="Tahoma"/>
          <w:b/>
          <w:sz w:val="20"/>
        </w:rPr>
        <w:t xml:space="preserve">Odpowiedź </w:t>
      </w:r>
      <w:r w:rsidRPr="00F62091">
        <w:rPr>
          <w:rFonts w:cs="Arial"/>
          <w:b/>
          <w:sz w:val="20"/>
        </w:rPr>
        <w:t>Zamawiający pozostawia zapisy SIWZ bez zmian.</w:t>
      </w:r>
    </w:p>
    <w:p w:rsidR="00E05DE9" w:rsidRDefault="00E05DE9" w:rsidP="00E05DE9">
      <w:pPr>
        <w:spacing w:after="0" w:line="240" w:lineRule="auto"/>
        <w:jc w:val="both"/>
        <w:rPr>
          <w:rFonts w:cs="Tahoma"/>
          <w:b/>
          <w:sz w:val="20"/>
          <w:szCs w:val="20"/>
        </w:rPr>
      </w:pPr>
    </w:p>
    <w:p w:rsidR="00E05DE9" w:rsidRDefault="00E05DE9" w:rsidP="00E05DE9">
      <w:pPr>
        <w:spacing w:after="0" w:line="240" w:lineRule="auto"/>
        <w:jc w:val="both"/>
        <w:rPr>
          <w:rFonts w:cs="Tahoma"/>
          <w:b/>
          <w:sz w:val="20"/>
          <w:szCs w:val="20"/>
        </w:rPr>
      </w:pPr>
      <w:r>
        <w:rPr>
          <w:rFonts w:cs="Tahoma"/>
          <w:b/>
          <w:sz w:val="20"/>
          <w:szCs w:val="20"/>
        </w:rPr>
        <w:t>PYTANIE nr 24:</w:t>
      </w:r>
    </w:p>
    <w:p w:rsidR="006E71FE" w:rsidRPr="00F61D2F" w:rsidRDefault="006E71FE" w:rsidP="006E71FE">
      <w:pPr>
        <w:spacing w:after="0" w:line="240" w:lineRule="auto"/>
      </w:pPr>
      <w:r w:rsidRPr="00F61D2F">
        <w:t>Pakiet nr 1, poz. 5</w:t>
      </w:r>
    </w:p>
    <w:p w:rsidR="006E71FE" w:rsidRPr="00F61D2F" w:rsidRDefault="006E71FE" w:rsidP="006E71FE">
      <w:pPr>
        <w:spacing w:after="0" w:line="240" w:lineRule="auto"/>
      </w:pPr>
      <w:r w:rsidRPr="00F61D2F">
        <w:t>Czy Zamawiający wyrazi zgodę na wyłączenie z pakietu pozycji 5 (przy zapotrzebowaniu rocznym – 1 zestaw), co pozwoli na złożenie konkurencyjnej oferty?</w:t>
      </w:r>
    </w:p>
    <w:p w:rsidR="00E05DE9" w:rsidRPr="00395E50" w:rsidRDefault="00E05DE9" w:rsidP="00E05DE9">
      <w:pPr>
        <w:spacing w:after="0" w:line="240" w:lineRule="auto"/>
        <w:jc w:val="both"/>
        <w:rPr>
          <w:rFonts w:cs="Tahoma"/>
          <w:b/>
          <w:sz w:val="8"/>
          <w:szCs w:val="8"/>
        </w:rPr>
      </w:pPr>
    </w:p>
    <w:p w:rsidR="00E05DE9" w:rsidRPr="00F62091" w:rsidRDefault="00E05DE9" w:rsidP="00E05DE9">
      <w:pPr>
        <w:spacing w:after="0" w:line="240" w:lineRule="auto"/>
        <w:rPr>
          <w:rFonts w:asciiTheme="minorHAnsi" w:hAnsiTheme="minorHAnsi" w:cs="Arial"/>
          <w:b/>
          <w:sz w:val="20"/>
          <w:szCs w:val="20"/>
        </w:rPr>
      </w:pPr>
      <w:r w:rsidRPr="00F62091">
        <w:rPr>
          <w:rFonts w:cs="Tahoma"/>
          <w:b/>
          <w:sz w:val="20"/>
        </w:rPr>
        <w:t xml:space="preserve">Odpowiedź </w:t>
      </w:r>
      <w:r w:rsidRPr="00F62091">
        <w:rPr>
          <w:rFonts w:cs="Arial"/>
          <w:b/>
          <w:sz w:val="20"/>
        </w:rPr>
        <w:t>Zamawiający pozostawia zapisy SIWZ bez zmian.</w:t>
      </w:r>
    </w:p>
    <w:p w:rsidR="006E71FE" w:rsidRDefault="006E71FE" w:rsidP="006E71FE">
      <w:pPr>
        <w:spacing w:after="0" w:line="240" w:lineRule="auto"/>
        <w:jc w:val="both"/>
        <w:rPr>
          <w:rFonts w:cs="Tahoma"/>
          <w:b/>
          <w:sz w:val="20"/>
          <w:szCs w:val="20"/>
        </w:rPr>
      </w:pPr>
      <w:r>
        <w:rPr>
          <w:rFonts w:cs="Tahoma"/>
          <w:b/>
          <w:sz w:val="20"/>
          <w:szCs w:val="20"/>
        </w:rPr>
        <w:br/>
        <w:t>PYTANIE nr 25:</w:t>
      </w:r>
    </w:p>
    <w:p w:rsidR="00D921F4" w:rsidRPr="009D349B" w:rsidRDefault="00D921F4" w:rsidP="009173B8">
      <w:pPr>
        <w:pStyle w:val="Tekstpodstawowywcity"/>
        <w:spacing w:after="0"/>
        <w:ind w:left="0"/>
        <w:jc w:val="both"/>
        <w:rPr>
          <w:rFonts w:ascii="Century Gothic" w:hAnsi="Century Gothic"/>
          <w:b/>
          <w:u w:val="single"/>
        </w:rPr>
      </w:pPr>
      <w:r w:rsidRPr="009D349B">
        <w:rPr>
          <w:rFonts w:ascii="Century Gothic" w:hAnsi="Century Gothic"/>
          <w:b/>
          <w:u w:val="single"/>
        </w:rPr>
        <w:t>Dot .umowy:</w:t>
      </w:r>
    </w:p>
    <w:p w:rsidR="00D921F4" w:rsidRDefault="00D921F4" w:rsidP="009173B8">
      <w:pPr>
        <w:pStyle w:val="Tekstpodstawowywcity"/>
        <w:numPr>
          <w:ilvl w:val="0"/>
          <w:numId w:val="4"/>
        </w:numPr>
        <w:tabs>
          <w:tab w:val="clear" w:pos="1440"/>
        </w:tabs>
        <w:spacing w:after="0"/>
        <w:ind w:left="540" w:hanging="540"/>
        <w:jc w:val="both"/>
        <w:rPr>
          <w:rFonts w:ascii="Century Gothic" w:hAnsi="Century Gothic"/>
        </w:rPr>
      </w:pPr>
      <w:bookmarkStart w:id="1" w:name="OLE_LINK2"/>
      <w:r>
        <w:rPr>
          <w:rFonts w:ascii="Century Gothic" w:hAnsi="Century Gothic"/>
        </w:rPr>
        <w:t>Czy Zamawiający zgadza się w §2 ust 1. wydłużyć godziny dostaw do 15:00?</w:t>
      </w:r>
    </w:p>
    <w:bookmarkEnd w:id="1"/>
    <w:p w:rsidR="006E71FE" w:rsidRPr="00395E50" w:rsidRDefault="006E71FE" w:rsidP="006E71FE">
      <w:pPr>
        <w:spacing w:after="0" w:line="240" w:lineRule="auto"/>
        <w:jc w:val="both"/>
        <w:rPr>
          <w:rFonts w:cs="Tahoma"/>
          <w:b/>
          <w:sz w:val="8"/>
          <w:szCs w:val="8"/>
        </w:rPr>
      </w:pPr>
    </w:p>
    <w:p w:rsidR="006E71FE" w:rsidRPr="007357D1" w:rsidRDefault="006E71FE" w:rsidP="006E71FE">
      <w:pPr>
        <w:spacing w:after="0" w:line="240" w:lineRule="auto"/>
        <w:rPr>
          <w:rFonts w:asciiTheme="minorHAnsi" w:hAnsiTheme="minorHAnsi" w:cs="Arial"/>
          <w:b/>
          <w:sz w:val="20"/>
          <w:szCs w:val="20"/>
        </w:rPr>
      </w:pPr>
      <w:r w:rsidRPr="007357D1">
        <w:rPr>
          <w:rFonts w:cs="Tahoma"/>
          <w:b/>
          <w:sz w:val="20"/>
        </w:rPr>
        <w:t xml:space="preserve">Odpowiedź </w:t>
      </w:r>
      <w:r w:rsidRPr="007357D1">
        <w:rPr>
          <w:rFonts w:cs="Arial"/>
          <w:b/>
          <w:sz w:val="20"/>
        </w:rPr>
        <w:t>Za</w:t>
      </w:r>
      <w:r>
        <w:rPr>
          <w:rFonts w:cs="Arial"/>
          <w:b/>
          <w:sz w:val="20"/>
        </w:rPr>
        <w:t xml:space="preserve">mawiający pozostawia </w:t>
      </w:r>
      <w:r w:rsidR="002238D6">
        <w:rPr>
          <w:rFonts w:cs="Arial"/>
          <w:b/>
          <w:sz w:val="20"/>
        </w:rPr>
        <w:t>zapisy umowy</w:t>
      </w:r>
      <w:r w:rsidRPr="007357D1">
        <w:rPr>
          <w:rFonts w:cs="Arial"/>
          <w:b/>
          <w:sz w:val="20"/>
        </w:rPr>
        <w:t xml:space="preserve"> bez zmian.</w:t>
      </w:r>
    </w:p>
    <w:p w:rsidR="006E71FE" w:rsidRDefault="006E71FE" w:rsidP="006E71FE">
      <w:pPr>
        <w:spacing w:after="0" w:line="240" w:lineRule="auto"/>
        <w:jc w:val="both"/>
        <w:rPr>
          <w:rFonts w:cs="Tahoma"/>
          <w:b/>
          <w:sz w:val="20"/>
          <w:szCs w:val="20"/>
        </w:rPr>
      </w:pPr>
    </w:p>
    <w:p w:rsidR="006E71FE" w:rsidRDefault="006E71FE" w:rsidP="006E71FE">
      <w:pPr>
        <w:spacing w:after="0" w:line="240" w:lineRule="auto"/>
        <w:jc w:val="both"/>
        <w:rPr>
          <w:rFonts w:cs="Tahoma"/>
          <w:b/>
          <w:sz w:val="20"/>
          <w:szCs w:val="20"/>
        </w:rPr>
      </w:pPr>
      <w:r>
        <w:rPr>
          <w:rFonts w:cs="Tahoma"/>
          <w:b/>
          <w:sz w:val="20"/>
          <w:szCs w:val="20"/>
        </w:rPr>
        <w:t>PYTANIE nr 26:</w:t>
      </w:r>
    </w:p>
    <w:p w:rsidR="00D921F4" w:rsidRPr="00BC0F38" w:rsidRDefault="00D921F4" w:rsidP="009173B8">
      <w:pPr>
        <w:pStyle w:val="Tekstpodstawowywcity"/>
        <w:numPr>
          <w:ilvl w:val="0"/>
          <w:numId w:val="4"/>
        </w:numPr>
        <w:tabs>
          <w:tab w:val="clear" w:pos="1440"/>
        </w:tabs>
        <w:spacing w:after="0"/>
        <w:ind w:left="539" w:hanging="539"/>
        <w:jc w:val="both"/>
        <w:rPr>
          <w:rFonts w:ascii="Century Gothic" w:hAnsi="Century Gothic"/>
          <w:i/>
        </w:rPr>
      </w:pPr>
      <w:r>
        <w:rPr>
          <w:rFonts w:ascii="Century Gothic" w:hAnsi="Century Gothic"/>
        </w:rPr>
        <w:t>Czy Zamawiający zgodzi się w § 4 na zmianę terminu „opóźnienie” na termin „zwłoka”?</w:t>
      </w:r>
    </w:p>
    <w:p w:rsidR="006E71FE" w:rsidRPr="00395E50" w:rsidRDefault="006E71FE" w:rsidP="006E71FE">
      <w:pPr>
        <w:spacing w:after="0" w:line="240" w:lineRule="auto"/>
        <w:jc w:val="both"/>
        <w:rPr>
          <w:rFonts w:cs="Tahoma"/>
          <w:b/>
          <w:sz w:val="8"/>
          <w:szCs w:val="8"/>
        </w:rPr>
      </w:pPr>
    </w:p>
    <w:p w:rsidR="006E71FE" w:rsidRPr="007357D1" w:rsidRDefault="006E71FE" w:rsidP="006E71FE">
      <w:pPr>
        <w:spacing w:after="0" w:line="240" w:lineRule="auto"/>
        <w:rPr>
          <w:rFonts w:asciiTheme="minorHAnsi" w:hAnsiTheme="minorHAnsi" w:cs="Arial"/>
          <w:b/>
          <w:sz w:val="20"/>
          <w:szCs w:val="20"/>
        </w:rPr>
      </w:pPr>
      <w:r w:rsidRPr="007357D1">
        <w:rPr>
          <w:rFonts w:cs="Tahoma"/>
          <w:b/>
          <w:sz w:val="20"/>
        </w:rPr>
        <w:t xml:space="preserve">Odpowiedź </w:t>
      </w:r>
      <w:r w:rsidRPr="007357D1">
        <w:rPr>
          <w:rFonts w:cs="Arial"/>
          <w:b/>
          <w:sz w:val="20"/>
        </w:rPr>
        <w:t>Za</w:t>
      </w:r>
      <w:r w:rsidR="002238D6">
        <w:rPr>
          <w:rFonts w:cs="Arial"/>
          <w:b/>
          <w:sz w:val="20"/>
        </w:rPr>
        <w:t>mawiający pozostawia zapisy umowy</w:t>
      </w:r>
      <w:r w:rsidRPr="007357D1">
        <w:rPr>
          <w:rFonts w:cs="Arial"/>
          <w:b/>
          <w:sz w:val="20"/>
        </w:rPr>
        <w:t xml:space="preserve"> bez zmian.</w:t>
      </w:r>
    </w:p>
    <w:p w:rsidR="00AA59CC" w:rsidRDefault="00AA59CC" w:rsidP="00AA59CC">
      <w:pPr>
        <w:spacing w:after="0" w:line="240" w:lineRule="auto"/>
        <w:jc w:val="both"/>
        <w:rPr>
          <w:rFonts w:cs="Tahoma"/>
          <w:b/>
          <w:sz w:val="20"/>
          <w:szCs w:val="20"/>
        </w:rPr>
      </w:pPr>
    </w:p>
    <w:p w:rsidR="00AA59CC" w:rsidRDefault="00AA59CC" w:rsidP="00AA59CC">
      <w:pPr>
        <w:spacing w:after="0" w:line="240" w:lineRule="auto"/>
        <w:jc w:val="both"/>
        <w:rPr>
          <w:rFonts w:cs="Tahoma"/>
          <w:b/>
          <w:sz w:val="20"/>
          <w:szCs w:val="20"/>
        </w:rPr>
      </w:pPr>
      <w:r>
        <w:rPr>
          <w:rFonts w:cs="Tahoma"/>
          <w:b/>
          <w:sz w:val="20"/>
          <w:szCs w:val="20"/>
        </w:rPr>
        <w:t>PYTANIE nr 27:</w:t>
      </w:r>
    </w:p>
    <w:p w:rsidR="00F26CDD" w:rsidRDefault="00F26CDD" w:rsidP="00F26CDD">
      <w:pPr>
        <w:spacing w:after="0" w:line="240" w:lineRule="auto"/>
        <w:jc w:val="both"/>
      </w:pPr>
      <w:r>
        <w:rPr>
          <w:color w:val="000000"/>
        </w:rPr>
        <w:t xml:space="preserve">1.Czy Zamawiający dopuści możliwość zaoferowania w toku postępowania WCPiT/EA/381-04/2019 w </w:t>
      </w:r>
      <w:r>
        <w:t xml:space="preserve">pakiecie nr 8 pozycja nr 1 produktu o nazwie handlowej HEMOPATCH, który jest  hemostatykiem uszczelniającym wskazanym do stosowania jako środek hemostatyczny oraz jako uszczelniacz podczas zabiegów chirurgicznych, w których kontrola krwawienia lub przecieku innych płynów ustrojowych lub przecieku powietrza za pomocą konwencjonalnych technik chirurgicznych jest nieskuteczna bądź niepraktyczna. Produkt ten może być również używany do zamknięcia uszkodzeń opony twardej powstałych w wyniku jej urazu, resekcji, retrakcji lub skurczenia się. Właściwości hemostatyczne i uszczelniające zostały potwierdzone przez badania kliniczne. Hemopatch to miękki,cienki, sprężysty i elastyczny opatrunek z kolagenu uzyskiwanego z bydlęcej skóry właściwej, pokryty powłoką z glutaranu tetraskcynoimidylu eteru pentaerytrolowego glikolu polietylenowego, strona nieaktywna oznaczona niebieskimi kwadratami z biokompatybilnego barwnika błękitu brylantowego. Produkt w kontakcie z krwią lub innymi płynami ustrojowymi tworzy hydrożel, który ułatwia przyleganie i uszczelnia powierzchnię tkanki. </w:t>
      </w:r>
      <w:r w:rsidRPr="001834E0">
        <w:t>Rozmiar: 4,5 x 9,0 cm pakowany po 3szt. w opakowaniu.</w:t>
      </w:r>
    </w:p>
    <w:p w:rsidR="00AA59CC" w:rsidRPr="00395E50" w:rsidRDefault="00AA59CC" w:rsidP="00AA59CC">
      <w:pPr>
        <w:spacing w:after="0" w:line="240" w:lineRule="auto"/>
        <w:jc w:val="both"/>
        <w:rPr>
          <w:rFonts w:cs="Tahoma"/>
          <w:b/>
          <w:sz w:val="8"/>
          <w:szCs w:val="8"/>
        </w:rPr>
      </w:pPr>
    </w:p>
    <w:p w:rsidR="00AA59CC" w:rsidRPr="00E33D24" w:rsidRDefault="00AA59CC" w:rsidP="00AA59CC">
      <w:pPr>
        <w:spacing w:after="0" w:line="240" w:lineRule="auto"/>
        <w:rPr>
          <w:rFonts w:asciiTheme="minorHAnsi" w:hAnsiTheme="minorHAnsi" w:cs="Arial"/>
          <w:b/>
          <w:sz w:val="20"/>
          <w:szCs w:val="20"/>
        </w:rPr>
      </w:pPr>
      <w:r w:rsidRPr="00E33D24">
        <w:rPr>
          <w:rFonts w:cs="Tahoma"/>
          <w:b/>
          <w:sz w:val="20"/>
        </w:rPr>
        <w:t xml:space="preserve">Odpowiedź </w:t>
      </w:r>
      <w:r w:rsidRPr="00E33D24">
        <w:rPr>
          <w:rFonts w:cs="Arial"/>
          <w:b/>
          <w:sz w:val="20"/>
        </w:rPr>
        <w:t>Zamawiający pozostawia zapisy SIWZ bez zmian.</w:t>
      </w:r>
    </w:p>
    <w:p w:rsidR="00063CB9" w:rsidRDefault="00063CB9" w:rsidP="00063CB9">
      <w:pPr>
        <w:spacing w:after="0" w:line="240" w:lineRule="auto"/>
        <w:jc w:val="both"/>
        <w:rPr>
          <w:rFonts w:cs="Tahoma"/>
          <w:b/>
          <w:sz w:val="20"/>
          <w:szCs w:val="20"/>
        </w:rPr>
      </w:pPr>
    </w:p>
    <w:p w:rsidR="00063CB9" w:rsidRDefault="00063CB9" w:rsidP="00063CB9">
      <w:pPr>
        <w:spacing w:after="0" w:line="240" w:lineRule="auto"/>
        <w:jc w:val="both"/>
        <w:rPr>
          <w:rFonts w:cs="Tahoma"/>
          <w:b/>
          <w:sz w:val="20"/>
          <w:szCs w:val="20"/>
        </w:rPr>
      </w:pPr>
      <w:r>
        <w:rPr>
          <w:rFonts w:cs="Tahoma"/>
          <w:b/>
          <w:sz w:val="20"/>
          <w:szCs w:val="20"/>
        </w:rPr>
        <w:t>PYTANIE nr 28:</w:t>
      </w:r>
    </w:p>
    <w:p w:rsidR="00F26CDD" w:rsidRDefault="00F26CDD" w:rsidP="00F26CDD">
      <w:pPr>
        <w:spacing w:after="0" w:line="240" w:lineRule="auto"/>
        <w:jc w:val="both"/>
      </w:pPr>
      <w:r w:rsidRPr="001834E0">
        <w:t> </w:t>
      </w:r>
      <w:r>
        <w:rPr>
          <w:color w:val="000000"/>
        </w:rPr>
        <w:t xml:space="preserve">2.Czy Zamawiający dopuści możliwość zaoferowania w toku postępowania WCPiT/EA/381-04/2019 w </w:t>
      </w:r>
      <w:r>
        <w:t xml:space="preserve">pakiecie nr 8 pozycja nr 2 produktu o nazwie handlowej HEMOPATCH, który jest  hemostatykiem uszczelniającym wskazanym do stosowania jako środek hemostatyczny oraz jako uszczelniacz podczas zabiegów chirurgicznych, w których kontrola krwawienia lub przecieku innych płynów ustrojowych lub przecieku powietrza za pomocą konwencjonalnych technik chirurgicznych jest nieskuteczna bądź niepraktyczna. Produkt ten może być również używany do zamknięcia uszkodzeń opony twardej powstałych w wyniku jej urazu, resekcji, retrakcji lub skurczenia się. Właściwości </w:t>
      </w:r>
      <w:r>
        <w:lastRenderedPageBreak/>
        <w:t>hemostatyczne i uszczelniające zostały potwierdzone przez badania kliniczne. Hemopatch to miękki,cienki, sprężysty i elastyczny opatrunek z kolagenu uzyskiwanego z bydlęcej skóry właściwej, pokryty powłoką z glutaranu tetraskcynoimidylu eteru pentaerytrolowego glikolu polietylenowego, strona nieaktywna oznaczona niebieskimi kwadratami z biokompatybilnego barwnika błękitu brylantowego. Produkt w kontakcie z krwią lub innymi płynami ustrojowymi tworzy hydrożel, który ułatwia przyleganie i uszczelnia powierzchnię tkanki. Rozmiar: 4,5 x 4,5 cm pakowany po 3szt. w opakowaniu.</w:t>
      </w:r>
    </w:p>
    <w:p w:rsidR="00F26CDD" w:rsidRDefault="00F26CDD" w:rsidP="00F26CDD">
      <w:pPr>
        <w:spacing w:after="0" w:line="240" w:lineRule="auto"/>
        <w:jc w:val="both"/>
      </w:pPr>
      <w:r>
        <w:t> </w:t>
      </w:r>
      <w:r>
        <w:rPr>
          <w:color w:val="000000"/>
        </w:rPr>
        <w:t>Opisany przez Zamawiającego przedmiot zamówienia  dopuszcza możliwość złożenia oferty tylko przez jednego producenta/ dostawcę, proponującego produkt posiadający swoiste- opisane w SIWZ  cechy, niekoniecznie wymagane zarówno przez stosowane terapie, jak i ze względu na powszechną praktykę w tym zakresie.  ,  Zastosowanie produktu o nazwie handlowej Hemopatch spowoduje osiągnięcie tego samego rezultatu , jaki byłby osiągnięty przy zastosowaniu opisanego w postępowaniu przetargowym,konkurencyjnego wyrobu. Istotę stosowania każdego produktu, w tym Hemopatch, stanowi jego wskazanie, skuteczność i bezpieczeństwo w stosowaniu. Właściwości hemostatyczne i uszczelniające zostały potwierdzone badaniami klinicznymi. Konkurencyjna cena przyczyni się do zmniejszenia kosztów leczenia.</w:t>
      </w:r>
    </w:p>
    <w:p w:rsidR="00063CB9" w:rsidRPr="00395E50" w:rsidRDefault="00063CB9" w:rsidP="00063CB9">
      <w:pPr>
        <w:spacing w:after="0" w:line="240" w:lineRule="auto"/>
        <w:jc w:val="both"/>
        <w:rPr>
          <w:rFonts w:cs="Tahoma"/>
          <w:b/>
          <w:sz w:val="8"/>
          <w:szCs w:val="8"/>
        </w:rPr>
      </w:pPr>
    </w:p>
    <w:p w:rsidR="00063CB9" w:rsidRPr="00E33D24" w:rsidRDefault="00063CB9" w:rsidP="00063CB9">
      <w:pPr>
        <w:spacing w:after="0" w:line="240" w:lineRule="auto"/>
        <w:rPr>
          <w:rFonts w:asciiTheme="minorHAnsi" w:hAnsiTheme="minorHAnsi" w:cs="Arial"/>
          <w:b/>
          <w:sz w:val="20"/>
          <w:szCs w:val="20"/>
        </w:rPr>
      </w:pPr>
      <w:r w:rsidRPr="00E33D24">
        <w:rPr>
          <w:rFonts w:cs="Tahoma"/>
          <w:b/>
          <w:sz w:val="20"/>
        </w:rPr>
        <w:t xml:space="preserve">Odpowiedź </w:t>
      </w:r>
      <w:r w:rsidRPr="00E33D24">
        <w:rPr>
          <w:rFonts w:cs="Arial"/>
          <w:b/>
          <w:sz w:val="20"/>
        </w:rPr>
        <w:t>Zamawiający pozostawia zapisy SIWZ bez zmian.</w:t>
      </w:r>
    </w:p>
    <w:p w:rsidR="00063CB9" w:rsidRDefault="00063CB9" w:rsidP="00063CB9">
      <w:pPr>
        <w:spacing w:after="0" w:line="240" w:lineRule="auto"/>
        <w:jc w:val="both"/>
        <w:rPr>
          <w:rFonts w:cs="Tahoma"/>
          <w:b/>
          <w:sz w:val="20"/>
          <w:szCs w:val="20"/>
        </w:rPr>
      </w:pPr>
    </w:p>
    <w:p w:rsidR="00063CB9" w:rsidRDefault="00063CB9" w:rsidP="00063CB9">
      <w:pPr>
        <w:spacing w:after="0" w:line="240" w:lineRule="auto"/>
        <w:jc w:val="both"/>
        <w:rPr>
          <w:rFonts w:cs="Tahoma"/>
          <w:b/>
          <w:sz w:val="20"/>
          <w:szCs w:val="20"/>
        </w:rPr>
      </w:pPr>
      <w:r>
        <w:rPr>
          <w:rFonts w:cs="Tahoma"/>
          <w:b/>
          <w:sz w:val="20"/>
          <w:szCs w:val="20"/>
        </w:rPr>
        <w:t>PYTANIE nr 29:</w:t>
      </w:r>
    </w:p>
    <w:p w:rsidR="00F26CDD" w:rsidRPr="00F26CDD" w:rsidRDefault="00F26CDD" w:rsidP="00063CB9">
      <w:pPr>
        <w:spacing w:after="0" w:line="240" w:lineRule="auto"/>
        <w:jc w:val="both"/>
        <w:rPr>
          <w:color w:val="000000"/>
          <w:sz w:val="8"/>
          <w:szCs w:val="8"/>
        </w:rPr>
      </w:pPr>
      <w:r>
        <w:rPr>
          <w:rFonts w:eastAsia="Times New Roman"/>
        </w:rPr>
        <w:t>3.Czy Zamawiający dopuści możliwość zaoferowania w toku postępowania WCPiT/EA/381-04/2019 pakiecie nr 8 pozycja nr 3 produktu o nazwie handlowej HEMOPATCH, który jest  hemostatykiem uszczelniającym wskazanym do stosowania jako środek hemostatyczny oraz jako uszczelniacz podczas zabiegów chirurgicznych, w których kontrola krwawienia lub przecieku innych płynów ustrojowych lub przecieku powietrza za pomocą konwencjonalnych technik chirurgicznych jest nieskuteczna bądź niepraktyczna. Produkt ten może być również używany do zamknięcia uszkodzeń opony twardej powstałych w wyniku jej urazu, resekcji, retrakcji lub skurczenia się. Właściwości hemostatyczne i uszczelniające zostały potwierdzone przez badania kliniczne. Hemopatch to miękki,cienki, sprężysty i elastyczny opatrunek z kolagenu uzyskiwanego z bydlęcej skóry właściwej, pokryty powłoką z glutaranu tetraskcynoimidylu eteru pentaerytrolowego glikolu polietylenowego, strona nieaktywna oznaczona niebieskimi kwadratami z biokompatybilnego barwnika błękitu brylantowego. </w:t>
      </w:r>
      <w:r>
        <w:rPr>
          <w:rFonts w:eastAsia="Times New Roman"/>
          <w:u w:val="single"/>
        </w:rPr>
        <w:t>Ze względu na swoją elastyczność Hemopatch nie wymaga wersji od razu zrolowanej, dzięki czemu jest on bardziej uniwersalny. Można go zrolować, dociąć samodzielnie bez zaburzenia jego właściwości.</w:t>
      </w:r>
      <w:r>
        <w:rPr>
          <w:rFonts w:eastAsia="Times New Roman"/>
        </w:rPr>
        <w:t> Produkt w kontakcie z krwią lub innymi płynami ustrojowymi tworzy hydrożel, który ułatwia przyleganie i uszczelnia powierzchnię tkanki. Rozmiar: 4,5 cm/4,5 cm pakowany po 3szt. w opakowaniu.</w:t>
      </w:r>
      <w:r>
        <w:rPr>
          <w:rFonts w:eastAsia="Times New Roman"/>
        </w:rPr>
        <w:br/>
      </w:r>
    </w:p>
    <w:p w:rsidR="00063CB9" w:rsidRPr="00E33D24" w:rsidRDefault="00063CB9" w:rsidP="00063CB9">
      <w:pPr>
        <w:spacing w:after="0" w:line="240" w:lineRule="auto"/>
        <w:rPr>
          <w:rFonts w:asciiTheme="minorHAnsi" w:hAnsiTheme="minorHAnsi" w:cs="Arial"/>
          <w:b/>
          <w:sz w:val="20"/>
          <w:szCs w:val="20"/>
        </w:rPr>
      </w:pPr>
      <w:r w:rsidRPr="00E33D24">
        <w:rPr>
          <w:rFonts w:cs="Tahoma"/>
          <w:b/>
          <w:sz w:val="20"/>
        </w:rPr>
        <w:t xml:space="preserve">Odpowiedź </w:t>
      </w:r>
      <w:r w:rsidRPr="00E33D24">
        <w:rPr>
          <w:rFonts w:cs="Arial"/>
          <w:b/>
          <w:sz w:val="20"/>
        </w:rPr>
        <w:t>Zamawiający pozostawia zapisy SIWZ bez zmian.</w:t>
      </w:r>
    </w:p>
    <w:p w:rsidR="00063CB9" w:rsidRDefault="00063CB9" w:rsidP="00063CB9">
      <w:pPr>
        <w:spacing w:after="0" w:line="240" w:lineRule="auto"/>
        <w:jc w:val="both"/>
        <w:rPr>
          <w:rFonts w:cs="Tahoma"/>
          <w:b/>
          <w:sz w:val="20"/>
          <w:szCs w:val="20"/>
        </w:rPr>
      </w:pPr>
    </w:p>
    <w:p w:rsidR="00063CB9" w:rsidRDefault="00063CB9" w:rsidP="00063CB9">
      <w:pPr>
        <w:spacing w:after="0" w:line="240" w:lineRule="auto"/>
        <w:jc w:val="both"/>
        <w:rPr>
          <w:rFonts w:cs="Tahoma"/>
          <w:b/>
          <w:sz w:val="20"/>
          <w:szCs w:val="20"/>
        </w:rPr>
      </w:pPr>
      <w:r>
        <w:rPr>
          <w:rFonts w:cs="Tahoma"/>
          <w:b/>
          <w:sz w:val="20"/>
          <w:szCs w:val="20"/>
        </w:rPr>
        <w:t>PYTANIE nr 30:</w:t>
      </w:r>
    </w:p>
    <w:p w:rsidR="0006108C" w:rsidRPr="0006108C" w:rsidRDefault="0006108C" w:rsidP="0006108C">
      <w:pPr>
        <w:spacing w:after="0" w:line="240" w:lineRule="auto"/>
        <w:jc w:val="both"/>
        <w:rPr>
          <w:rFonts w:ascii="Arial" w:hAnsi="Arial" w:cs="Arial"/>
          <w:iCs/>
          <w:u w:val="single"/>
        </w:rPr>
      </w:pPr>
      <w:r>
        <w:rPr>
          <w:rFonts w:ascii="Arial" w:hAnsi="Arial" w:cs="Arial"/>
          <w:iCs/>
          <w:u w:val="single"/>
        </w:rPr>
        <w:t>Pytania dot. Pakietu nr 9:</w:t>
      </w:r>
    </w:p>
    <w:p w:rsidR="0006108C" w:rsidRDefault="0006108C" w:rsidP="0006108C">
      <w:pPr>
        <w:spacing w:after="0" w:line="240" w:lineRule="auto"/>
        <w:jc w:val="both"/>
        <w:rPr>
          <w:rFonts w:ascii="Arial" w:hAnsi="Arial" w:cs="Arial"/>
        </w:rPr>
      </w:pPr>
      <w:r>
        <w:rPr>
          <w:rFonts w:ascii="Arial" w:hAnsi="Arial" w:cs="Arial"/>
          <w:iCs/>
        </w:rPr>
        <w:t>Czy Zamawiający</w:t>
      </w:r>
      <w:r>
        <w:rPr>
          <w:rFonts w:ascii="Arial" w:hAnsi="Arial" w:cs="Arial"/>
        </w:rPr>
        <w:t xml:space="preserve"> w Pakiecie nr 9 dopuści wycenę za opakowanie = 3 paski z odpowiednim przeliczeniem zamawianych ilości (600 szt. zawierających 3 paski)?</w:t>
      </w:r>
    </w:p>
    <w:p w:rsidR="00063CB9" w:rsidRPr="00395E50" w:rsidRDefault="00063CB9" w:rsidP="00063CB9">
      <w:pPr>
        <w:spacing w:after="0" w:line="240" w:lineRule="auto"/>
        <w:jc w:val="both"/>
        <w:rPr>
          <w:rFonts w:cs="Tahoma"/>
          <w:b/>
          <w:sz w:val="8"/>
          <w:szCs w:val="8"/>
        </w:rPr>
      </w:pPr>
    </w:p>
    <w:p w:rsidR="00063CB9" w:rsidRPr="00C50BE9" w:rsidRDefault="00063CB9" w:rsidP="00063CB9">
      <w:pPr>
        <w:spacing w:after="0" w:line="240" w:lineRule="auto"/>
        <w:rPr>
          <w:rFonts w:asciiTheme="minorHAnsi" w:hAnsiTheme="minorHAnsi" w:cs="Arial"/>
          <w:b/>
          <w:sz w:val="20"/>
          <w:szCs w:val="20"/>
        </w:rPr>
      </w:pPr>
      <w:r w:rsidRPr="00C50BE9">
        <w:rPr>
          <w:rFonts w:cs="Tahoma"/>
          <w:b/>
          <w:sz w:val="20"/>
        </w:rPr>
        <w:t xml:space="preserve">Odpowiedź </w:t>
      </w:r>
      <w:r w:rsidRPr="00C50BE9">
        <w:rPr>
          <w:rFonts w:cs="Arial"/>
          <w:b/>
          <w:sz w:val="20"/>
        </w:rPr>
        <w:t>Zamawiający pozostawia zapisy SIWZ bez zmian.</w:t>
      </w:r>
    </w:p>
    <w:p w:rsidR="00F26CDD" w:rsidRDefault="00F26CDD" w:rsidP="00063CB9">
      <w:pPr>
        <w:spacing w:after="0" w:line="240" w:lineRule="auto"/>
        <w:jc w:val="both"/>
        <w:rPr>
          <w:rFonts w:cs="Tahoma"/>
          <w:b/>
          <w:sz w:val="20"/>
          <w:szCs w:val="20"/>
        </w:rPr>
      </w:pPr>
    </w:p>
    <w:p w:rsidR="00063CB9" w:rsidRDefault="00F26CDD" w:rsidP="00063CB9">
      <w:pPr>
        <w:spacing w:after="0" w:line="240" w:lineRule="auto"/>
        <w:jc w:val="both"/>
        <w:rPr>
          <w:rFonts w:cs="Tahoma"/>
          <w:b/>
          <w:sz w:val="20"/>
          <w:szCs w:val="20"/>
        </w:rPr>
      </w:pPr>
      <w:r>
        <w:rPr>
          <w:rFonts w:cs="Tahoma"/>
          <w:b/>
          <w:sz w:val="20"/>
          <w:szCs w:val="20"/>
        </w:rPr>
        <w:t>PYTANIE nr 31</w:t>
      </w:r>
      <w:r w:rsidR="00063CB9">
        <w:rPr>
          <w:rFonts w:cs="Tahoma"/>
          <w:b/>
          <w:sz w:val="20"/>
          <w:szCs w:val="20"/>
        </w:rPr>
        <w:t>:</w:t>
      </w:r>
    </w:p>
    <w:p w:rsidR="0006108C" w:rsidRDefault="0006108C" w:rsidP="0006108C">
      <w:pPr>
        <w:spacing w:after="0" w:line="240" w:lineRule="auto"/>
        <w:jc w:val="both"/>
        <w:rPr>
          <w:rFonts w:ascii="Arial" w:hAnsi="Arial" w:cs="Arial"/>
          <w:iCs/>
          <w:u w:val="single"/>
        </w:rPr>
      </w:pPr>
      <w:r>
        <w:rPr>
          <w:rFonts w:ascii="Arial" w:hAnsi="Arial" w:cs="Arial"/>
          <w:iCs/>
          <w:u w:val="single"/>
        </w:rPr>
        <w:lastRenderedPageBreak/>
        <w:t>Pytania dot. Pakietu nr 11:</w:t>
      </w:r>
    </w:p>
    <w:p w:rsidR="0006108C" w:rsidRDefault="0006108C" w:rsidP="0006108C">
      <w:pPr>
        <w:spacing w:after="0" w:line="240" w:lineRule="auto"/>
        <w:jc w:val="both"/>
        <w:rPr>
          <w:rFonts w:ascii="Arial" w:hAnsi="Arial" w:cs="Arial"/>
          <w:iCs/>
        </w:rPr>
      </w:pPr>
      <w:r>
        <w:rPr>
          <w:rFonts w:ascii="Arial" w:hAnsi="Arial" w:cs="Arial"/>
          <w:iCs/>
        </w:rPr>
        <w:t>Czy Zamawiający w Pakiecie nr 11 w poz. 2 dopuści zaoferowanie folii chirurgicznej o powierzchni przylepnej nieznacznie odbiegającej od wymogu Zamawiającego tj. 53x40 cm?</w:t>
      </w:r>
    </w:p>
    <w:p w:rsidR="00063CB9" w:rsidRPr="00395E50" w:rsidRDefault="00063CB9" w:rsidP="00063CB9">
      <w:pPr>
        <w:spacing w:after="0" w:line="240" w:lineRule="auto"/>
        <w:jc w:val="both"/>
        <w:rPr>
          <w:rFonts w:cs="Tahoma"/>
          <w:b/>
          <w:sz w:val="8"/>
          <w:szCs w:val="8"/>
        </w:rPr>
      </w:pPr>
    </w:p>
    <w:p w:rsidR="00063CB9" w:rsidRPr="00C50BE9" w:rsidRDefault="00063CB9" w:rsidP="00063CB9">
      <w:pPr>
        <w:spacing w:after="0" w:line="240" w:lineRule="auto"/>
        <w:rPr>
          <w:rFonts w:asciiTheme="minorHAnsi" w:hAnsiTheme="minorHAnsi" w:cs="Arial"/>
          <w:b/>
          <w:sz w:val="20"/>
          <w:szCs w:val="20"/>
        </w:rPr>
      </w:pPr>
      <w:r w:rsidRPr="00C50BE9">
        <w:rPr>
          <w:rFonts w:cs="Tahoma"/>
          <w:b/>
          <w:sz w:val="20"/>
        </w:rPr>
        <w:t xml:space="preserve">Odpowiedź </w:t>
      </w:r>
      <w:r w:rsidRPr="00C50BE9">
        <w:rPr>
          <w:rFonts w:cs="Arial"/>
          <w:b/>
          <w:sz w:val="20"/>
        </w:rPr>
        <w:t>Zamawiający pozostawia zapisy SIWZ bez zmian.</w:t>
      </w:r>
    </w:p>
    <w:p w:rsidR="009C4D01" w:rsidRDefault="009C4D01" w:rsidP="009C4D01">
      <w:pPr>
        <w:spacing w:after="0" w:line="360" w:lineRule="auto"/>
        <w:jc w:val="both"/>
        <w:rPr>
          <w:rFonts w:ascii="Times New Roman" w:hAnsi="Times New Roman"/>
        </w:rPr>
      </w:pPr>
    </w:p>
    <w:p w:rsidR="00CE28B5" w:rsidRDefault="00CE28B5" w:rsidP="009C4D01">
      <w:pPr>
        <w:spacing w:after="0" w:line="360" w:lineRule="auto"/>
        <w:jc w:val="both"/>
        <w:rPr>
          <w:rFonts w:ascii="Times New Roman" w:hAnsi="Times New Roman"/>
        </w:rPr>
      </w:pPr>
    </w:p>
    <w:p w:rsidR="009C4D01" w:rsidRDefault="009C4D01" w:rsidP="009C4D01">
      <w:pPr>
        <w:spacing w:after="0" w:line="360" w:lineRule="auto"/>
        <w:jc w:val="both"/>
        <w:rPr>
          <w:rFonts w:ascii="Times New Roman" w:eastAsia="Times New Roman" w:hAnsi="Times New Roman"/>
        </w:rPr>
      </w:pPr>
      <w:r>
        <w:rPr>
          <w:rFonts w:ascii="Times New Roman" w:hAnsi="Times New Roman"/>
        </w:rPr>
        <w:t xml:space="preserve">Wielkopolskie Centrum Pulmonologii i Torakochirurgii SP ZOZ działając na podstawie art. </w:t>
      </w:r>
      <w:r w:rsidRPr="00F5227F">
        <w:rPr>
          <w:rFonts w:ascii="Times New Roman" w:hAnsi="Times New Roman"/>
        </w:rPr>
        <w:t xml:space="preserve">38 ust. </w:t>
      </w:r>
      <w:r>
        <w:rPr>
          <w:rFonts w:ascii="Times New Roman" w:hAnsi="Times New Roman"/>
          <w:shd w:val="clear" w:color="auto" w:fill="FFFFFF"/>
        </w:rPr>
        <w:t>6</w:t>
      </w:r>
      <w:r>
        <w:rPr>
          <w:rFonts w:ascii="Times New Roman" w:hAnsi="Times New Roman"/>
        </w:rPr>
        <w:t xml:space="preserve"> ustawy Prawo Zamówień Publicznych z dnia 29 stycznia 2004r. (t.j. Dz.U. z </w:t>
      </w:r>
      <w:r w:rsidR="004A3F70" w:rsidRPr="004A3F70">
        <w:rPr>
          <w:rFonts w:ascii="Times New Roman" w:hAnsi="Times New Roman"/>
        </w:rPr>
        <w:t>2018 r. poz. 1986</w:t>
      </w:r>
      <w:r>
        <w:rPr>
          <w:rFonts w:ascii="Times New Roman" w:hAnsi="Times New Roman"/>
        </w:rPr>
        <w:t xml:space="preserve">) </w:t>
      </w:r>
      <w:r>
        <w:rPr>
          <w:rFonts w:ascii="Times New Roman" w:eastAsia="Times New Roman" w:hAnsi="Times New Roman"/>
        </w:rPr>
        <w:t xml:space="preserve">przedłuża terminy składania i otwarcia ofert do </w:t>
      </w:r>
      <w:r w:rsidR="00CF5369">
        <w:rPr>
          <w:rFonts w:ascii="Times New Roman" w:eastAsia="Times New Roman" w:hAnsi="Times New Roman"/>
          <w:b/>
        </w:rPr>
        <w:t>25</w:t>
      </w:r>
      <w:r w:rsidRPr="005A153E">
        <w:rPr>
          <w:rFonts w:ascii="Times New Roman" w:eastAsia="Times New Roman" w:hAnsi="Times New Roman"/>
          <w:b/>
        </w:rPr>
        <w:t>.</w:t>
      </w:r>
      <w:r w:rsidR="00244138">
        <w:rPr>
          <w:rFonts w:ascii="Times New Roman" w:eastAsia="Times New Roman" w:hAnsi="Times New Roman"/>
          <w:b/>
        </w:rPr>
        <w:t>0</w:t>
      </w:r>
      <w:r w:rsidR="00626041">
        <w:rPr>
          <w:rFonts w:ascii="Times New Roman" w:eastAsia="Times New Roman" w:hAnsi="Times New Roman"/>
          <w:b/>
        </w:rPr>
        <w:t>2</w:t>
      </w:r>
      <w:r>
        <w:rPr>
          <w:rFonts w:ascii="Times New Roman" w:eastAsia="Times New Roman" w:hAnsi="Times New Roman"/>
          <w:b/>
        </w:rPr>
        <w:t>.201</w:t>
      </w:r>
      <w:r w:rsidR="00244138">
        <w:rPr>
          <w:rFonts w:ascii="Times New Roman" w:eastAsia="Times New Roman" w:hAnsi="Times New Roman"/>
          <w:b/>
        </w:rPr>
        <w:t>9</w:t>
      </w:r>
      <w:r>
        <w:rPr>
          <w:rFonts w:ascii="Times New Roman" w:eastAsia="Times New Roman" w:hAnsi="Times New Roman"/>
        </w:rPr>
        <w:t xml:space="preserve"> roku.</w:t>
      </w:r>
    </w:p>
    <w:p w:rsidR="009C4D01" w:rsidRDefault="009C4D01" w:rsidP="009C4D01">
      <w:pPr>
        <w:spacing w:after="0" w:line="360" w:lineRule="auto"/>
        <w:jc w:val="both"/>
        <w:rPr>
          <w:rFonts w:ascii="Times New Roman" w:hAnsi="Times New Roman"/>
        </w:rPr>
      </w:pPr>
      <w:r>
        <w:rPr>
          <w:rFonts w:ascii="Times New Roman" w:hAnsi="Times New Roman"/>
        </w:rPr>
        <w:t>Godziny składania i otwarcia ofert pozostają bez zmian.</w:t>
      </w:r>
    </w:p>
    <w:p w:rsidR="005E40A7" w:rsidRDefault="005E40A7" w:rsidP="001765F3">
      <w:pPr>
        <w:spacing w:after="0" w:line="240" w:lineRule="auto"/>
        <w:rPr>
          <w:rFonts w:ascii="Arial" w:hAnsi="Arial" w:cs="Arial"/>
        </w:rPr>
      </w:pPr>
    </w:p>
    <w:sectPr w:rsidR="005E40A7" w:rsidSect="00C3579C">
      <w:headerReference w:type="default" r:id="rId9"/>
      <w:footerReference w:type="default" r:id="rId10"/>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057" w:rsidRDefault="00F71057" w:rsidP="00F92ECB">
      <w:pPr>
        <w:spacing w:after="0" w:line="240" w:lineRule="auto"/>
      </w:pPr>
      <w:r>
        <w:separator/>
      </w:r>
    </w:p>
  </w:endnote>
  <w:endnote w:type="continuationSeparator" w:id="1">
    <w:p w:rsidR="00F71057" w:rsidRDefault="00F71057"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Franklin Gothic Medium Cond">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Times, 'Times New Roman'">
    <w:altName w:val="Times New Roman"/>
    <w:charset w:val="00"/>
    <w:family w:val="roman"/>
    <w:pitch w:val="default"/>
    <w:sig w:usb0="00000000" w:usb1="00000000" w:usb2="00000000" w:usb3="00000000" w:csb0="00000000" w:csb1="00000000"/>
  </w:font>
  <w:font w:name="Kochi Mincho">
    <w:altName w:val="Times New Roman"/>
    <w:charset w:val="EE"/>
    <w:family w:val="auto"/>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BB2" w:rsidRDefault="00F36CEB">
    <w:pPr>
      <w:pStyle w:val="Stopka"/>
    </w:pPr>
    <w:fldSimple w:instr=" PAGE   \* MERGEFORMAT ">
      <w:r w:rsidR="002A78A7">
        <w:rPr>
          <w:noProof/>
        </w:rPr>
        <w:t>1</w:t>
      </w:r>
    </w:fldSimple>
    <w:r w:rsidR="00382AA3">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057" w:rsidRDefault="00F71057" w:rsidP="00F92ECB">
      <w:pPr>
        <w:spacing w:after="0" w:line="240" w:lineRule="auto"/>
      </w:pPr>
      <w:r>
        <w:separator/>
      </w:r>
    </w:p>
  </w:footnote>
  <w:footnote w:type="continuationSeparator" w:id="1">
    <w:p w:rsidR="00F71057" w:rsidRDefault="00F71057"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20" w:rsidRDefault="001430EA">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23A2"/>
    <w:multiLevelType w:val="hybridMultilevel"/>
    <w:tmpl w:val="788027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3132087"/>
    <w:multiLevelType w:val="hybridMultilevel"/>
    <w:tmpl w:val="521695D2"/>
    <w:lvl w:ilvl="0" w:tplc="D7B26C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4B19E2"/>
    <w:multiLevelType w:val="hybridMultilevel"/>
    <w:tmpl w:val="06B21476"/>
    <w:lvl w:ilvl="0" w:tplc="E126F08E">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
    <w:nsid w:val="06977511"/>
    <w:multiLevelType w:val="hybridMultilevel"/>
    <w:tmpl w:val="7B18CD60"/>
    <w:lvl w:ilvl="0" w:tplc="0415000F">
      <w:start w:val="6"/>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9397E97"/>
    <w:multiLevelType w:val="hybridMultilevel"/>
    <w:tmpl w:val="954C0480"/>
    <w:lvl w:ilvl="0" w:tplc="EF7AE4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8F7F2E"/>
    <w:multiLevelType w:val="hybridMultilevel"/>
    <w:tmpl w:val="F44C8DB0"/>
    <w:lvl w:ilvl="0" w:tplc="8A2E75F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26133E"/>
    <w:multiLevelType w:val="hybridMultilevel"/>
    <w:tmpl w:val="C0842C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190263"/>
    <w:multiLevelType w:val="hybridMultilevel"/>
    <w:tmpl w:val="B5F280EA"/>
    <w:lvl w:ilvl="0" w:tplc="64D6DD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9E21CBC"/>
    <w:multiLevelType w:val="hybridMultilevel"/>
    <w:tmpl w:val="1DDA9EEC"/>
    <w:lvl w:ilvl="0" w:tplc="21C4AA0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EB0089C"/>
    <w:multiLevelType w:val="hybridMultilevel"/>
    <w:tmpl w:val="1248C5DE"/>
    <w:lvl w:ilvl="0" w:tplc="BD7E184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0">
    <w:nsid w:val="212E084D"/>
    <w:multiLevelType w:val="hybridMultilevel"/>
    <w:tmpl w:val="D3DE95F2"/>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2FB3F4C"/>
    <w:multiLevelType w:val="hybridMultilevel"/>
    <w:tmpl w:val="4822A3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9BD6AAF"/>
    <w:multiLevelType w:val="hybridMultilevel"/>
    <w:tmpl w:val="179C0B9E"/>
    <w:lvl w:ilvl="0" w:tplc="789C8B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AE00F90"/>
    <w:multiLevelType w:val="multilevel"/>
    <w:tmpl w:val="F32A470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2C532A6D"/>
    <w:multiLevelType w:val="multilevel"/>
    <w:tmpl w:val="7A7C7C7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3A336DD9"/>
    <w:multiLevelType w:val="hybridMultilevel"/>
    <w:tmpl w:val="88604DDA"/>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6">
    <w:nsid w:val="45754D99"/>
    <w:multiLevelType w:val="hybridMultilevel"/>
    <w:tmpl w:val="B3646FA2"/>
    <w:lvl w:ilvl="0" w:tplc="5B2C005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8397645"/>
    <w:multiLevelType w:val="hybridMultilevel"/>
    <w:tmpl w:val="AA68E0B8"/>
    <w:lvl w:ilvl="0" w:tplc="5BB45D8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A485F3B"/>
    <w:multiLevelType w:val="hybridMultilevel"/>
    <w:tmpl w:val="6FB60F6A"/>
    <w:lvl w:ilvl="0" w:tplc="ADA2B43A">
      <w:start w:val="1"/>
      <w:numFmt w:val="decimal"/>
      <w:lvlText w:val="%1."/>
      <w:lvlJc w:val="left"/>
      <w:pPr>
        <w:tabs>
          <w:tab w:val="num" w:pos="1440"/>
        </w:tabs>
        <w:ind w:left="1440" w:hanging="360"/>
      </w:pPr>
      <w:rPr>
        <w:rFonts w:hint="default"/>
      </w:rPr>
    </w:lvl>
    <w:lvl w:ilvl="1" w:tplc="04150005">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E5A0567"/>
    <w:multiLevelType w:val="hybridMultilevel"/>
    <w:tmpl w:val="89167E44"/>
    <w:lvl w:ilvl="0" w:tplc="9E70D1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0">
    <w:nsid w:val="554200B9"/>
    <w:multiLevelType w:val="multilevel"/>
    <w:tmpl w:val="D09A59B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55DB059F"/>
    <w:multiLevelType w:val="hybridMultilevel"/>
    <w:tmpl w:val="521695D2"/>
    <w:lvl w:ilvl="0" w:tplc="D7B26C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60C2DBA"/>
    <w:multiLevelType w:val="hybridMultilevel"/>
    <w:tmpl w:val="3AAE6DE8"/>
    <w:lvl w:ilvl="0" w:tplc="E850DC4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6C901A82"/>
    <w:multiLevelType w:val="multilevel"/>
    <w:tmpl w:val="FBF6A22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6E423B76"/>
    <w:multiLevelType w:val="hybridMultilevel"/>
    <w:tmpl w:val="A42CB7D6"/>
    <w:lvl w:ilvl="0" w:tplc="0415000F">
      <w:start w:val="3"/>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72352285"/>
    <w:multiLevelType w:val="hybridMultilevel"/>
    <w:tmpl w:val="8D5A2E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5947231"/>
    <w:multiLevelType w:val="multilevel"/>
    <w:tmpl w:val="1812A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6185070"/>
    <w:multiLevelType w:val="hybridMultilevel"/>
    <w:tmpl w:val="463CBC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8"/>
  </w:num>
  <w:num w:numId="5">
    <w:abstractNumId w:val="2"/>
  </w:num>
  <w:num w:numId="6">
    <w:abstractNumId w:val="15"/>
  </w:num>
  <w:num w:numId="7">
    <w:abstractNumId w:val="9"/>
  </w:num>
  <w:num w:numId="8">
    <w:abstractNumId w:val="19"/>
  </w:num>
  <w:num w:numId="9">
    <w:abstractNumId w:val="16"/>
  </w:num>
  <w:num w:numId="10">
    <w:abstractNumId w:val="11"/>
  </w:num>
  <w:num w:numId="11">
    <w:abstractNumId w:val="5"/>
  </w:num>
  <w:num w:numId="12">
    <w:abstractNumId w:val="12"/>
  </w:num>
  <w:num w:numId="13">
    <w:abstractNumId w:val="0"/>
  </w:num>
  <w:num w:numId="14">
    <w:abstractNumId w:val="17"/>
  </w:num>
  <w:num w:numId="15">
    <w:abstractNumId w:val="22"/>
  </w:num>
  <w:num w:numId="16">
    <w:abstractNumId w:val="8"/>
  </w:num>
  <w:num w:numId="17">
    <w:abstractNumId w:val="7"/>
  </w:num>
  <w:num w:numId="18">
    <w:abstractNumId w:val="26"/>
  </w:num>
  <w:num w:numId="19">
    <w:abstractNumId w:val="23"/>
  </w:num>
  <w:num w:numId="20">
    <w:abstractNumId w:val="20"/>
  </w:num>
  <w:num w:numId="21">
    <w:abstractNumId w:val="13"/>
  </w:num>
  <w:num w:numId="22">
    <w:abstractNumId w:val="14"/>
  </w:num>
  <w:num w:numId="23">
    <w:abstractNumId w:val="25"/>
  </w:num>
  <w:num w:numId="24">
    <w:abstractNumId w:val="21"/>
  </w:num>
  <w:num w:numId="25">
    <w:abstractNumId w:val="6"/>
  </w:num>
  <w:num w:numId="26">
    <w:abstractNumId w:val="27"/>
  </w:num>
  <w:num w:numId="27">
    <w:abstractNumId w:val="4"/>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115714"/>
  </w:hdrShapeDefaults>
  <w:footnotePr>
    <w:footnote w:id="0"/>
    <w:footnote w:id="1"/>
  </w:footnotePr>
  <w:endnotePr>
    <w:endnote w:id="0"/>
    <w:endnote w:id="1"/>
  </w:endnotePr>
  <w:compat/>
  <w:rsids>
    <w:rsidRoot w:val="00382AA3"/>
    <w:rsid w:val="00007AC8"/>
    <w:rsid w:val="000112CC"/>
    <w:rsid w:val="0001526C"/>
    <w:rsid w:val="000546BB"/>
    <w:rsid w:val="00056647"/>
    <w:rsid w:val="0006108C"/>
    <w:rsid w:val="000620B9"/>
    <w:rsid w:val="00063CB9"/>
    <w:rsid w:val="000674B1"/>
    <w:rsid w:val="00071C01"/>
    <w:rsid w:val="00081A4A"/>
    <w:rsid w:val="0008241C"/>
    <w:rsid w:val="00087938"/>
    <w:rsid w:val="000A0BE4"/>
    <w:rsid w:val="000C3DB9"/>
    <w:rsid w:val="000D0B29"/>
    <w:rsid w:val="000D6AAA"/>
    <w:rsid w:val="000E2496"/>
    <w:rsid w:val="000E2B31"/>
    <w:rsid w:val="000E4E3B"/>
    <w:rsid w:val="000E76D6"/>
    <w:rsid w:val="000F24E5"/>
    <w:rsid w:val="001013BE"/>
    <w:rsid w:val="00102A9D"/>
    <w:rsid w:val="001047AC"/>
    <w:rsid w:val="001100BA"/>
    <w:rsid w:val="00131BD9"/>
    <w:rsid w:val="00131DC1"/>
    <w:rsid w:val="00136782"/>
    <w:rsid w:val="00137533"/>
    <w:rsid w:val="001430EA"/>
    <w:rsid w:val="001436E9"/>
    <w:rsid w:val="0014509D"/>
    <w:rsid w:val="00157183"/>
    <w:rsid w:val="001644EA"/>
    <w:rsid w:val="001714C4"/>
    <w:rsid w:val="001749E6"/>
    <w:rsid w:val="001765F3"/>
    <w:rsid w:val="00181650"/>
    <w:rsid w:val="0018422F"/>
    <w:rsid w:val="00187ECB"/>
    <w:rsid w:val="001A2F05"/>
    <w:rsid w:val="001A7AB4"/>
    <w:rsid w:val="001C3D2B"/>
    <w:rsid w:val="001D3FEB"/>
    <w:rsid w:val="001D5679"/>
    <w:rsid w:val="001D5B3B"/>
    <w:rsid w:val="001E55BE"/>
    <w:rsid w:val="001E5D19"/>
    <w:rsid w:val="001F48C0"/>
    <w:rsid w:val="00202146"/>
    <w:rsid w:val="0022004B"/>
    <w:rsid w:val="002238D6"/>
    <w:rsid w:val="00227F64"/>
    <w:rsid w:val="00231512"/>
    <w:rsid w:val="00244138"/>
    <w:rsid w:val="00246ED6"/>
    <w:rsid w:val="0024730D"/>
    <w:rsid w:val="00247CBF"/>
    <w:rsid w:val="002540EC"/>
    <w:rsid w:val="002603B7"/>
    <w:rsid w:val="00263BB0"/>
    <w:rsid w:val="0026598B"/>
    <w:rsid w:val="00265CD8"/>
    <w:rsid w:val="002701A2"/>
    <w:rsid w:val="00270E5C"/>
    <w:rsid w:val="00273580"/>
    <w:rsid w:val="00275C4B"/>
    <w:rsid w:val="002859BB"/>
    <w:rsid w:val="00295BC9"/>
    <w:rsid w:val="002A04B0"/>
    <w:rsid w:val="002A0A8E"/>
    <w:rsid w:val="002A0EC4"/>
    <w:rsid w:val="002A78A7"/>
    <w:rsid w:val="002B4AD2"/>
    <w:rsid w:val="002B6F4B"/>
    <w:rsid w:val="002C43AE"/>
    <w:rsid w:val="002D4198"/>
    <w:rsid w:val="002D798E"/>
    <w:rsid w:val="002F5597"/>
    <w:rsid w:val="00300810"/>
    <w:rsid w:val="00306A38"/>
    <w:rsid w:val="003140A1"/>
    <w:rsid w:val="00341722"/>
    <w:rsid w:val="003455EA"/>
    <w:rsid w:val="003470A3"/>
    <w:rsid w:val="00353A82"/>
    <w:rsid w:val="00364C87"/>
    <w:rsid w:val="00367081"/>
    <w:rsid w:val="00372D03"/>
    <w:rsid w:val="00374FB8"/>
    <w:rsid w:val="00377213"/>
    <w:rsid w:val="003801EE"/>
    <w:rsid w:val="00381813"/>
    <w:rsid w:val="00382AA3"/>
    <w:rsid w:val="00390D13"/>
    <w:rsid w:val="003917D2"/>
    <w:rsid w:val="0039575D"/>
    <w:rsid w:val="00395E50"/>
    <w:rsid w:val="00396C74"/>
    <w:rsid w:val="003B6B95"/>
    <w:rsid w:val="003D364C"/>
    <w:rsid w:val="003D4D34"/>
    <w:rsid w:val="003D6B2B"/>
    <w:rsid w:val="003E43AB"/>
    <w:rsid w:val="003E65AC"/>
    <w:rsid w:val="003E6737"/>
    <w:rsid w:val="003F64F8"/>
    <w:rsid w:val="003F6D00"/>
    <w:rsid w:val="003F74B1"/>
    <w:rsid w:val="00403742"/>
    <w:rsid w:val="00411AB9"/>
    <w:rsid w:val="00412D34"/>
    <w:rsid w:val="00413460"/>
    <w:rsid w:val="00422E1E"/>
    <w:rsid w:val="00433B3F"/>
    <w:rsid w:val="00433FFB"/>
    <w:rsid w:val="00442FCD"/>
    <w:rsid w:val="004438E2"/>
    <w:rsid w:val="00447FF8"/>
    <w:rsid w:val="0045484E"/>
    <w:rsid w:val="00455CAC"/>
    <w:rsid w:val="00467057"/>
    <w:rsid w:val="00472C51"/>
    <w:rsid w:val="004731C5"/>
    <w:rsid w:val="00475B91"/>
    <w:rsid w:val="00480DBE"/>
    <w:rsid w:val="00483C16"/>
    <w:rsid w:val="004848AB"/>
    <w:rsid w:val="00496275"/>
    <w:rsid w:val="004A3F70"/>
    <w:rsid w:val="004B059C"/>
    <w:rsid w:val="004B22D6"/>
    <w:rsid w:val="004D636B"/>
    <w:rsid w:val="004D72A0"/>
    <w:rsid w:val="004E76F8"/>
    <w:rsid w:val="004F44F0"/>
    <w:rsid w:val="004F7089"/>
    <w:rsid w:val="004F7769"/>
    <w:rsid w:val="004F7820"/>
    <w:rsid w:val="00523F29"/>
    <w:rsid w:val="00526620"/>
    <w:rsid w:val="005311DE"/>
    <w:rsid w:val="00534E13"/>
    <w:rsid w:val="005407CA"/>
    <w:rsid w:val="0054553C"/>
    <w:rsid w:val="00550F96"/>
    <w:rsid w:val="00572792"/>
    <w:rsid w:val="00581028"/>
    <w:rsid w:val="00591C7C"/>
    <w:rsid w:val="00596A6C"/>
    <w:rsid w:val="005A20B4"/>
    <w:rsid w:val="005B1380"/>
    <w:rsid w:val="005B20E4"/>
    <w:rsid w:val="005B5FE6"/>
    <w:rsid w:val="005B7A86"/>
    <w:rsid w:val="005C1051"/>
    <w:rsid w:val="005C12B1"/>
    <w:rsid w:val="005C3D3C"/>
    <w:rsid w:val="005D0BBA"/>
    <w:rsid w:val="005E0E4C"/>
    <w:rsid w:val="005E40A7"/>
    <w:rsid w:val="005E619A"/>
    <w:rsid w:val="005F4950"/>
    <w:rsid w:val="005F5F57"/>
    <w:rsid w:val="00600361"/>
    <w:rsid w:val="00601ECF"/>
    <w:rsid w:val="006034F4"/>
    <w:rsid w:val="00603989"/>
    <w:rsid w:val="00605620"/>
    <w:rsid w:val="00611962"/>
    <w:rsid w:val="00623B5F"/>
    <w:rsid w:val="00623BC3"/>
    <w:rsid w:val="00626041"/>
    <w:rsid w:val="00633CDC"/>
    <w:rsid w:val="00634BCD"/>
    <w:rsid w:val="00640AD5"/>
    <w:rsid w:val="006439C1"/>
    <w:rsid w:val="00653875"/>
    <w:rsid w:val="006570CF"/>
    <w:rsid w:val="006628DA"/>
    <w:rsid w:val="00667552"/>
    <w:rsid w:val="00670D2C"/>
    <w:rsid w:val="00672DDB"/>
    <w:rsid w:val="00674EA5"/>
    <w:rsid w:val="006830CC"/>
    <w:rsid w:val="00691693"/>
    <w:rsid w:val="00692B49"/>
    <w:rsid w:val="006A121C"/>
    <w:rsid w:val="006A3E98"/>
    <w:rsid w:val="006A4933"/>
    <w:rsid w:val="006B18C4"/>
    <w:rsid w:val="006B3A3A"/>
    <w:rsid w:val="006B3A7C"/>
    <w:rsid w:val="006B579F"/>
    <w:rsid w:val="006B5B54"/>
    <w:rsid w:val="006C6092"/>
    <w:rsid w:val="006D2DF9"/>
    <w:rsid w:val="006D476F"/>
    <w:rsid w:val="006D662A"/>
    <w:rsid w:val="006D6B9E"/>
    <w:rsid w:val="006E000E"/>
    <w:rsid w:val="006E71FE"/>
    <w:rsid w:val="006F35B4"/>
    <w:rsid w:val="006F5452"/>
    <w:rsid w:val="00715EAA"/>
    <w:rsid w:val="00726F0B"/>
    <w:rsid w:val="007346FE"/>
    <w:rsid w:val="007357D1"/>
    <w:rsid w:val="007426F5"/>
    <w:rsid w:val="00752C35"/>
    <w:rsid w:val="00754668"/>
    <w:rsid w:val="007559ED"/>
    <w:rsid w:val="00761061"/>
    <w:rsid w:val="00763DF7"/>
    <w:rsid w:val="00773CB1"/>
    <w:rsid w:val="00790BD7"/>
    <w:rsid w:val="00792A3F"/>
    <w:rsid w:val="007951F0"/>
    <w:rsid w:val="007A0F7B"/>
    <w:rsid w:val="007A55B8"/>
    <w:rsid w:val="007B3B63"/>
    <w:rsid w:val="007C6BD6"/>
    <w:rsid w:val="007D092E"/>
    <w:rsid w:val="007D29FD"/>
    <w:rsid w:val="007D314C"/>
    <w:rsid w:val="007D3371"/>
    <w:rsid w:val="007D34CE"/>
    <w:rsid w:val="008058AA"/>
    <w:rsid w:val="00806E11"/>
    <w:rsid w:val="00810EDF"/>
    <w:rsid w:val="008312FE"/>
    <w:rsid w:val="00851A48"/>
    <w:rsid w:val="00851E8E"/>
    <w:rsid w:val="00854AE2"/>
    <w:rsid w:val="008643BE"/>
    <w:rsid w:val="00864686"/>
    <w:rsid w:val="008663CA"/>
    <w:rsid w:val="0087411E"/>
    <w:rsid w:val="00884D70"/>
    <w:rsid w:val="00894D98"/>
    <w:rsid w:val="008B4C88"/>
    <w:rsid w:val="008C500E"/>
    <w:rsid w:val="008C6734"/>
    <w:rsid w:val="008D054C"/>
    <w:rsid w:val="008D732C"/>
    <w:rsid w:val="008E0655"/>
    <w:rsid w:val="008E240C"/>
    <w:rsid w:val="008E6914"/>
    <w:rsid w:val="008F04B5"/>
    <w:rsid w:val="008F39CA"/>
    <w:rsid w:val="00915D1A"/>
    <w:rsid w:val="009173B8"/>
    <w:rsid w:val="00925233"/>
    <w:rsid w:val="009315D0"/>
    <w:rsid w:val="00931920"/>
    <w:rsid w:val="00940E04"/>
    <w:rsid w:val="00943718"/>
    <w:rsid w:val="009567B1"/>
    <w:rsid w:val="00971354"/>
    <w:rsid w:val="0097185A"/>
    <w:rsid w:val="00973117"/>
    <w:rsid w:val="009737B4"/>
    <w:rsid w:val="00977930"/>
    <w:rsid w:val="009A1923"/>
    <w:rsid w:val="009B0855"/>
    <w:rsid w:val="009B7379"/>
    <w:rsid w:val="009B769A"/>
    <w:rsid w:val="009C4D01"/>
    <w:rsid w:val="009C790E"/>
    <w:rsid w:val="009C7A2C"/>
    <w:rsid w:val="009D0C2E"/>
    <w:rsid w:val="009D2791"/>
    <w:rsid w:val="009D3B5F"/>
    <w:rsid w:val="009D57DB"/>
    <w:rsid w:val="009E51D5"/>
    <w:rsid w:val="009F2AB4"/>
    <w:rsid w:val="00A00315"/>
    <w:rsid w:val="00A00601"/>
    <w:rsid w:val="00A01766"/>
    <w:rsid w:val="00A0194B"/>
    <w:rsid w:val="00A0399E"/>
    <w:rsid w:val="00A06635"/>
    <w:rsid w:val="00A07AEC"/>
    <w:rsid w:val="00A11337"/>
    <w:rsid w:val="00A13FD2"/>
    <w:rsid w:val="00A20E94"/>
    <w:rsid w:val="00A314EA"/>
    <w:rsid w:val="00A37134"/>
    <w:rsid w:val="00A50093"/>
    <w:rsid w:val="00A520F7"/>
    <w:rsid w:val="00A52383"/>
    <w:rsid w:val="00A52E60"/>
    <w:rsid w:val="00A535E3"/>
    <w:rsid w:val="00A5575B"/>
    <w:rsid w:val="00A65642"/>
    <w:rsid w:val="00A659BD"/>
    <w:rsid w:val="00A9090D"/>
    <w:rsid w:val="00A91696"/>
    <w:rsid w:val="00AA59CC"/>
    <w:rsid w:val="00AB3DDC"/>
    <w:rsid w:val="00AB7FDE"/>
    <w:rsid w:val="00AC6067"/>
    <w:rsid w:val="00AD4604"/>
    <w:rsid w:val="00AE0E8C"/>
    <w:rsid w:val="00AE3884"/>
    <w:rsid w:val="00AE6955"/>
    <w:rsid w:val="00AF7B0C"/>
    <w:rsid w:val="00B04DB0"/>
    <w:rsid w:val="00B0726B"/>
    <w:rsid w:val="00B07BFA"/>
    <w:rsid w:val="00B10C1C"/>
    <w:rsid w:val="00B142A3"/>
    <w:rsid w:val="00B203E5"/>
    <w:rsid w:val="00B26C69"/>
    <w:rsid w:val="00B318CC"/>
    <w:rsid w:val="00B4209C"/>
    <w:rsid w:val="00B426B6"/>
    <w:rsid w:val="00B44849"/>
    <w:rsid w:val="00B46119"/>
    <w:rsid w:val="00B67C38"/>
    <w:rsid w:val="00B85ADE"/>
    <w:rsid w:val="00B87E91"/>
    <w:rsid w:val="00B90477"/>
    <w:rsid w:val="00B911E5"/>
    <w:rsid w:val="00B926FC"/>
    <w:rsid w:val="00BA1699"/>
    <w:rsid w:val="00BA5EF2"/>
    <w:rsid w:val="00BC09C1"/>
    <w:rsid w:val="00BC4AB2"/>
    <w:rsid w:val="00BD65CB"/>
    <w:rsid w:val="00BE2510"/>
    <w:rsid w:val="00BE5A5D"/>
    <w:rsid w:val="00BE6261"/>
    <w:rsid w:val="00BF1B14"/>
    <w:rsid w:val="00C0244D"/>
    <w:rsid w:val="00C10FFB"/>
    <w:rsid w:val="00C11453"/>
    <w:rsid w:val="00C129E1"/>
    <w:rsid w:val="00C2619B"/>
    <w:rsid w:val="00C30A75"/>
    <w:rsid w:val="00C320CF"/>
    <w:rsid w:val="00C3410A"/>
    <w:rsid w:val="00C3579C"/>
    <w:rsid w:val="00C4190D"/>
    <w:rsid w:val="00C50BE9"/>
    <w:rsid w:val="00C55F0E"/>
    <w:rsid w:val="00C6162C"/>
    <w:rsid w:val="00C70D7A"/>
    <w:rsid w:val="00C70F01"/>
    <w:rsid w:val="00C80B78"/>
    <w:rsid w:val="00C824B9"/>
    <w:rsid w:val="00C86EE3"/>
    <w:rsid w:val="00C87937"/>
    <w:rsid w:val="00C93D1C"/>
    <w:rsid w:val="00C968E9"/>
    <w:rsid w:val="00CA071B"/>
    <w:rsid w:val="00CA25CB"/>
    <w:rsid w:val="00CA6965"/>
    <w:rsid w:val="00CB7FFB"/>
    <w:rsid w:val="00CC12C0"/>
    <w:rsid w:val="00CC1508"/>
    <w:rsid w:val="00CC4D1D"/>
    <w:rsid w:val="00CD5620"/>
    <w:rsid w:val="00CD6EC9"/>
    <w:rsid w:val="00CD7FBB"/>
    <w:rsid w:val="00CE28B5"/>
    <w:rsid w:val="00CF5369"/>
    <w:rsid w:val="00CF58AC"/>
    <w:rsid w:val="00D04765"/>
    <w:rsid w:val="00D11066"/>
    <w:rsid w:val="00D112FD"/>
    <w:rsid w:val="00D12B20"/>
    <w:rsid w:val="00D135B2"/>
    <w:rsid w:val="00D22A8A"/>
    <w:rsid w:val="00D307EE"/>
    <w:rsid w:val="00D35A7F"/>
    <w:rsid w:val="00D3711C"/>
    <w:rsid w:val="00D37B16"/>
    <w:rsid w:val="00D60F5A"/>
    <w:rsid w:val="00D63165"/>
    <w:rsid w:val="00D659CA"/>
    <w:rsid w:val="00D65FB0"/>
    <w:rsid w:val="00D7008F"/>
    <w:rsid w:val="00D86100"/>
    <w:rsid w:val="00D921F4"/>
    <w:rsid w:val="00DA4BB2"/>
    <w:rsid w:val="00DA7F26"/>
    <w:rsid w:val="00DB2F0E"/>
    <w:rsid w:val="00DC28AD"/>
    <w:rsid w:val="00DC50C7"/>
    <w:rsid w:val="00DC519E"/>
    <w:rsid w:val="00DD2207"/>
    <w:rsid w:val="00DD5E1A"/>
    <w:rsid w:val="00DE2F24"/>
    <w:rsid w:val="00DE558A"/>
    <w:rsid w:val="00DF1820"/>
    <w:rsid w:val="00DF567B"/>
    <w:rsid w:val="00E014FB"/>
    <w:rsid w:val="00E02FC3"/>
    <w:rsid w:val="00E04280"/>
    <w:rsid w:val="00E053B6"/>
    <w:rsid w:val="00E054BC"/>
    <w:rsid w:val="00E05DE9"/>
    <w:rsid w:val="00E264EF"/>
    <w:rsid w:val="00E31F55"/>
    <w:rsid w:val="00E33D24"/>
    <w:rsid w:val="00E439FD"/>
    <w:rsid w:val="00E521F5"/>
    <w:rsid w:val="00E57EDA"/>
    <w:rsid w:val="00E6682D"/>
    <w:rsid w:val="00E743B8"/>
    <w:rsid w:val="00E7527D"/>
    <w:rsid w:val="00E81CD4"/>
    <w:rsid w:val="00E876A8"/>
    <w:rsid w:val="00E942D4"/>
    <w:rsid w:val="00EA25F0"/>
    <w:rsid w:val="00EB25DF"/>
    <w:rsid w:val="00ED3EF3"/>
    <w:rsid w:val="00ED5F42"/>
    <w:rsid w:val="00ED6501"/>
    <w:rsid w:val="00F04D58"/>
    <w:rsid w:val="00F060D8"/>
    <w:rsid w:val="00F13B7B"/>
    <w:rsid w:val="00F22EB4"/>
    <w:rsid w:val="00F23AA6"/>
    <w:rsid w:val="00F26CDD"/>
    <w:rsid w:val="00F27493"/>
    <w:rsid w:val="00F301A1"/>
    <w:rsid w:val="00F36CEB"/>
    <w:rsid w:val="00F37D89"/>
    <w:rsid w:val="00F40DF5"/>
    <w:rsid w:val="00F43FFF"/>
    <w:rsid w:val="00F50A93"/>
    <w:rsid w:val="00F521EB"/>
    <w:rsid w:val="00F62091"/>
    <w:rsid w:val="00F638E3"/>
    <w:rsid w:val="00F645EB"/>
    <w:rsid w:val="00F71057"/>
    <w:rsid w:val="00F76F38"/>
    <w:rsid w:val="00F81876"/>
    <w:rsid w:val="00F92ECB"/>
    <w:rsid w:val="00F937EA"/>
    <w:rsid w:val="00FA4BBB"/>
    <w:rsid w:val="00FA57F3"/>
    <w:rsid w:val="00FA616E"/>
    <w:rsid w:val="00FC1C1C"/>
    <w:rsid w:val="00FC3A5C"/>
    <w:rsid w:val="00FD068B"/>
    <w:rsid w:val="00FD0C73"/>
    <w:rsid w:val="00FD39CD"/>
    <w:rsid w:val="00FD435F"/>
    <w:rsid w:val="00FE1E8F"/>
    <w:rsid w:val="00FE4C0A"/>
    <w:rsid w:val="00FE620B"/>
    <w:rsid w:val="00FE6248"/>
    <w:rsid w:val="00FE686E"/>
    <w:rsid w:val="00FF2963"/>
    <w:rsid w:val="00FF2E3D"/>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semiHidden/>
    <w:unhideWhenUsed/>
    <w:rsid w:val="00433B3F"/>
    <w:pPr>
      <w:spacing w:after="120" w:line="480" w:lineRule="auto"/>
    </w:pPr>
  </w:style>
  <w:style w:type="character" w:customStyle="1" w:styleId="Tekstpodstawowy2Znak">
    <w:name w:val="Tekst podstawowy 2 Znak"/>
    <w:basedOn w:val="Domylnaczcionkaakapitu"/>
    <w:link w:val="Tekstpodstawowy2"/>
    <w:uiPriority w:val="99"/>
    <w:semiHidden/>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03F78-C522-4D92-954E-72739440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709</TotalTime>
  <Pages>7</Pages>
  <Words>2294</Words>
  <Characters>13770</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szielinska</cp:lastModifiedBy>
  <cp:revision>661</cp:revision>
  <cp:lastPrinted>2018-10-12T10:15:00Z</cp:lastPrinted>
  <dcterms:created xsi:type="dcterms:W3CDTF">2018-09-12T08:52:00Z</dcterms:created>
  <dcterms:modified xsi:type="dcterms:W3CDTF">2019-02-20T13:02:00Z</dcterms:modified>
</cp:coreProperties>
</file>