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E755B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A237E6">
        <w:rPr>
          <w:sz w:val="20"/>
          <w:szCs w:val="20"/>
        </w:rPr>
        <w:t>0</w:t>
      </w:r>
      <w:r>
        <w:rPr>
          <w:sz w:val="20"/>
          <w:szCs w:val="20"/>
        </w:rPr>
        <w:t>4</w:t>
      </w:r>
      <w:r w:rsidR="00A237E6">
        <w:rPr>
          <w:sz w:val="20"/>
          <w:szCs w:val="20"/>
        </w:rPr>
        <w:t>/2019</w:t>
      </w:r>
      <w:r w:rsidR="00A237E6">
        <w:rPr>
          <w:sz w:val="20"/>
          <w:szCs w:val="20"/>
        </w:rPr>
        <w:tab/>
      </w:r>
      <w:r w:rsidR="00A237E6">
        <w:rPr>
          <w:sz w:val="20"/>
          <w:szCs w:val="20"/>
        </w:rPr>
        <w:tab/>
        <w:t xml:space="preserve">Poznań, dnia  </w:t>
      </w:r>
      <w:r w:rsidR="00B678FD">
        <w:rPr>
          <w:sz w:val="20"/>
          <w:szCs w:val="20"/>
        </w:rPr>
        <w:t>15</w:t>
      </w:r>
      <w:r w:rsidR="00A237E6">
        <w:rPr>
          <w:sz w:val="20"/>
          <w:szCs w:val="20"/>
        </w:rPr>
        <w:t>.03</w:t>
      </w:r>
      <w:r>
        <w:rPr>
          <w:sz w:val="20"/>
          <w:szCs w:val="20"/>
        </w:rPr>
        <w:t xml:space="preserve">.2019 </w:t>
      </w:r>
      <w:proofErr w:type="spellStart"/>
      <w:r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 xml:space="preserve">dostawę </w:t>
      </w:r>
      <w:r w:rsidR="00A237E6">
        <w:rPr>
          <w:rFonts w:cs="Arial"/>
          <w:b/>
          <w:bCs/>
          <w:sz w:val="20"/>
          <w:szCs w:val="20"/>
        </w:rPr>
        <w:t>materiałów chirurgicznych</w:t>
      </w:r>
      <w:r>
        <w:rPr>
          <w:rFonts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1986)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57954" w:rsidRDefault="00357954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4085" w:type="pct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8"/>
        <w:gridCol w:w="1133"/>
        <w:gridCol w:w="1276"/>
        <w:gridCol w:w="1434"/>
        <w:gridCol w:w="164"/>
        <w:gridCol w:w="540"/>
      </w:tblGrid>
      <w:tr w:rsidR="0087259F" w:rsidRPr="0033296A" w:rsidTr="000839DA">
        <w:trPr>
          <w:gridAfter w:val="1"/>
          <w:wAfter w:w="359" w:type="pct"/>
          <w:trHeight w:val="263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35795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JOHNSON &amp; JOHNSON POLAND Sp. z o.o.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Iłżecka nr 24</w:t>
            </w:r>
            <w:r w:rsid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02-135 Warszawa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95 402,88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0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Beryl </w:t>
            </w:r>
            <w:proofErr w:type="spellStart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Med</w:t>
            </w:r>
            <w:proofErr w:type="spellEnd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Ltd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1ST FLOOR, 26 FOUBERST PLACE, LONDON, Anglia, W1F 7PP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540,00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0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Beryl </w:t>
            </w:r>
            <w:proofErr w:type="spellStart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Med</w:t>
            </w:r>
            <w:proofErr w:type="spellEnd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Ltd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1ST FLOOR, 26 FOUBERST PLACE, LONDON, Anglia, W1F 7PP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0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2"/>
          <w:wAfter w:w="468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Beryl </w:t>
            </w:r>
            <w:proofErr w:type="spellStart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Med</w:t>
            </w:r>
            <w:proofErr w:type="spellEnd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Ltd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1ST FLOOR, 26 FOUBERST PLACE, LONDON, Anglia, W1F 7PP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13 651,20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0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SUM-MED</w:t>
            </w:r>
            <w:proofErr w:type="spellEnd"/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Spółka Cywilna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Franciszkańska 104/112</w:t>
            </w:r>
            <w:r w:rsid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91-845 Łódź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259,20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0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Centrala Farmaceutyczna CEFARM SA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Jana Kazimierza 16</w:t>
            </w:r>
            <w:r w:rsid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01-248 Warszawa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228 320,10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54A9B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33296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90BB9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90BB9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91F" w:rsidRPr="000839D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SKAMEX Sp. z o.o. Sp. k.</w:t>
            </w:r>
          </w:p>
          <w:p w:rsidR="00D54A9B" w:rsidRPr="0033296A" w:rsidRDefault="0014191F" w:rsidP="0014191F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Częstochowska nr 38/52</w:t>
            </w:r>
            <w:r w:rsid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93-121 Łódź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90BB9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A8C" w:rsidRPr="000839DA" w:rsidTr="00090BB9">
        <w:trPr>
          <w:gridAfter w:val="1"/>
          <w:wAfter w:w="359" w:type="pct"/>
          <w:trHeight w:val="456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8C" w:rsidRPr="0033296A" w:rsidRDefault="006A1A8C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8C" w:rsidRPr="0033296A" w:rsidRDefault="006A1A8C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8C" w:rsidRPr="0033296A" w:rsidRDefault="006A1A8C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A8C" w:rsidRPr="0033296A" w:rsidRDefault="006A1A8C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" w:type="pct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6A1A8C" w:rsidRPr="0033296A" w:rsidRDefault="006A1A8C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259F" w:rsidRPr="000839DA" w:rsidTr="000839DA">
        <w:trPr>
          <w:gridAfter w:val="1"/>
          <w:wAfter w:w="359" w:type="pct"/>
          <w:trHeight w:val="225"/>
        </w:trPr>
        <w:tc>
          <w:tcPr>
            <w:tcW w:w="4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9F" w:rsidRPr="000839DA" w:rsidRDefault="0087259F" w:rsidP="0087259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</w:t>
            </w:r>
            <w:r w:rsidRPr="000839DA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9F" w:rsidRPr="000839DA" w:rsidRDefault="0087259F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4A9B" w:rsidRPr="000839D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839DA" w:rsidRPr="000839DA" w:rsidTr="000839DA">
        <w:trPr>
          <w:gridAfter w:val="1"/>
          <w:wAfter w:w="359" w:type="pct"/>
          <w:trHeight w:val="225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9DA" w:rsidRPr="000839DA" w:rsidRDefault="000839DA" w:rsidP="000839DA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ZARYS International Group Sp. z o.o. Sp. k.</w:t>
            </w:r>
          </w:p>
          <w:p w:rsidR="00D54A9B" w:rsidRPr="0033296A" w:rsidRDefault="000839DA" w:rsidP="000839DA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ul. Pod Borem nr 18</w:t>
            </w:r>
            <w:r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, </w:t>
            </w:r>
            <w:r w:rsidRPr="000839DA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41-808 Zabrze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 xml:space="preserve"> 6 370,92  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9B" w:rsidRPr="0033296A" w:rsidRDefault="00D54A9B" w:rsidP="00140A0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87259F" w:rsidRPr="000839DA" w:rsidRDefault="0087259F" w:rsidP="004E755B">
      <w:pPr>
        <w:pStyle w:val="Tekstpodstawowy"/>
        <w:spacing w:after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Default="004E755B" w:rsidP="0054564F">
      <w:pPr>
        <w:spacing w:line="240" w:lineRule="auto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>cena</w:t>
      </w:r>
      <w:r>
        <w:rPr>
          <w:rFonts w:eastAsia="Verdana" w:cs="Arial"/>
          <w:b/>
          <w:spacing w:val="4"/>
          <w:sz w:val="20"/>
          <w:szCs w:val="20"/>
        </w:rPr>
        <w:t xml:space="preserve"> (C) – </w:t>
      </w:r>
      <w:r>
        <w:rPr>
          <w:rFonts w:cs="Arial"/>
          <w:b/>
          <w:spacing w:val="4"/>
          <w:sz w:val="20"/>
          <w:szCs w:val="20"/>
        </w:rPr>
        <w:t>waga 100 %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pacing w:val="4"/>
          <w:sz w:val="16"/>
          <w:szCs w:val="16"/>
        </w:rPr>
      </w:pP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078" w:type="pct"/>
        <w:tblInd w:w="-7" w:type="dxa"/>
        <w:tblCellMar>
          <w:left w:w="0" w:type="dxa"/>
          <w:right w:w="0" w:type="dxa"/>
        </w:tblCellMar>
        <w:tblLook w:val="04A0"/>
      </w:tblPr>
      <w:tblGrid>
        <w:gridCol w:w="6"/>
        <w:gridCol w:w="689"/>
        <w:gridCol w:w="295"/>
        <w:gridCol w:w="711"/>
        <w:gridCol w:w="970"/>
        <w:gridCol w:w="1019"/>
        <w:gridCol w:w="1070"/>
        <w:gridCol w:w="544"/>
        <w:gridCol w:w="77"/>
        <w:gridCol w:w="973"/>
        <w:gridCol w:w="2874"/>
      </w:tblGrid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SKAMEX Sp. z o.o. Sp. k.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Częstochowska nr 38/52</w:t>
            </w:r>
          </w:p>
          <w:p w:rsidR="00037DC4" w:rsidRPr="006E0EF2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93-121 Łódź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9 – 421,20 zł /390,00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6.659,28 zł /6.166,00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Centrala Farmaceutyczna CEFARM SA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Jana Kazimierza 16</w:t>
            </w:r>
          </w:p>
          <w:p w:rsidR="00037DC4" w:rsidRPr="00037DC4" w:rsidRDefault="00037DC4" w:rsidP="00037DC4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01-248 Warszawa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228.320,10 zł /211.407,50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SUM-MED</w:t>
            </w:r>
            <w:proofErr w:type="spellEnd"/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Spółka Cywilna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Franciszkańska 104/112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91-845 Łódź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2.073,60 zł /1.920,00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259,20 zł /240,00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ZARYS International Group Sp. z o.o. Sp. k.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ul. Pod Borem nr 18</w:t>
            </w:r>
          </w:p>
          <w:p w:rsidR="00037DC4" w:rsidRPr="006E0EF2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41-808 Zabrze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6.370,92 zł /5.899,00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JOHNSON &amp; JOHNSON POLAND Sp. z o.o.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Iłżecka nr 24</w:t>
            </w:r>
          </w:p>
          <w:p w:rsidR="00037DC4" w:rsidRPr="006E0EF2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02-135 Warszawa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95.402,88 zł /88.336,00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6.002,64 zł /5.558,00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COVIMED SP. z o.o.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Przelot 10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04-622 Warszawa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2.332,80 zł /2.160,00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13.685,76 zł /12.672,00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037DC4" w:rsidRPr="00131457" w:rsidTr="0033296A">
        <w:trPr>
          <w:gridBefore w:val="1"/>
          <w:wBefore w:w="4" w:type="pct"/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37DC4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32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Beryl </w:t>
            </w:r>
            <w:proofErr w:type="spellStart"/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</w:t>
            </w:r>
            <w:proofErr w:type="spellEnd"/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Ltd</w:t>
            </w:r>
          </w:p>
          <w:p w:rsidR="00037DC4" w:rsidRPr="00037DC4" w:rsidRDefault="00037DC4" w:rsidP="00037DC4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037DC4">
              <w:rPr>
                <w:rFonts w:ascii="Tahoma" w:eastAsia="Batang" w:hAnsi="Tahoma" w:cs="Tahoma"/>
                <w:color w:val="000000"/>
                <w:sz w:val="18"/>
                <w:szCs w:val="18"/>
              </w:rPr>
              <w:t>1ST FLOOR, 26 FOUBERST PLACE, LONDON, Anglia, W1F 7PP</w:t>
            </w:r>
          </w:p>
        </w:tc>
        <w:tc>
          <w:tcPr>
            <w:tcW w:w="222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540,00 zł /500,00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Pr="001869DD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1.728,00 zł /1.600,00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037DC4" w:rsidRDefault="00037DC4" w:rsidP="00037DC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13.651,20 zł / 12.640,00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1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J&amp;J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95 402,88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95 402,88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19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33296A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Beryl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540,00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540,00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Sum-Med</w:t>
            </w:r>
            <w:proofErr w:type="spellEnd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2 073,60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83,33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J&amp;J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6 002,64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28,79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Covimed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2 332,80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74,07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Beryl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Covimed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13 685,76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13 651,20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Beryl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13 651,20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13 651,20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Sum-Med</w:t>
            </w:r>
            <w:proofErr w:type="spellEnd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259,20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259,20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19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33296A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>Cefarm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228 320,10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228 320,10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9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sz w:val="16"/>
                <w:szCs w:val="16"/>
                <w:lang w:eastAsia="pl-PL"/>
              </w:rPr>
              <w:t xml:space="preserve"> 421,20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Pakiet nr 10 </w:t>
            </w:r>
          </w:p>
        </w:tc>
        <w:tc>
          <w:tcPr>
            <w:tcW w:w="19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Pr="0033296A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Skamex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6 659,28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6 370,92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3296A" w:rsidRPr="0033296A" w:rsidTr="0033296A">
        <w:tblPrEx>
          <w:tblCellMar>
            <w:left w:w="70" w:type="dxa"/>
            <w:right w:w="70" w:type="dxa"/>
          </w:tblCellMar>
        </w:tblPrEx>
        <w:trPr>
          <w:gridAfter w:val="1"/>
          <w:wAfter w:w="1592" w:type="pct"/>
          <w:trHeight w:val="225"/>
        </w:trPr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6 370,92   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6 370,92    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296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96A" w:rsidRPr="0033296A" w:rsidRDefault="0033296A" w:rsidP="0033296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4E755B" w:rsidRDefault="004E755B" w:rsidP="004E755B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1471" w:type="pct"/>
        <w:tblInd w:w="53" w:type="dxa"/>
        <w:tblCellMar>
          <w:left w:w="70" w:type="dxa"/>
          <w:right w:w="70" w:type="dxa"/>
        </w:tblCellMar>
        <w:tblLook w:val="04A0"/>
      </w:tblPr>
      <w:tblGrid>
        <w:gridCol w:w="844"/>
        <w:gridCol w:w="386"/>
        <w:gridCol w:w="340"/>
        <w:gridCol w:w="556"/>
        <w:gridCol w:w="584"/>
      </w:tblGrid>
      <w:tr w:rsidR="0033296A" w:rsidTr="00FD0483">
        <w:trPr>
          <w:trHeight w:val="225"/>
        </w:trPr>
        <w:tc>
          <w:tcPr>
            <w:tcW w:w="1557" w:type="pct"/>
            <w:noWrap/>
            <w:vAlign w:val="bottom"/>
            <w:hideMark/>
          </w:tcPr>
          <w:p w:rsidR="0033296A" w:rsidRDefault="0033296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712" w:type="pct"/>
            <w:noWrap/>
            <w:vAlign w:val="bottom"/>
            <w:hideMark/>
          </w:tcPr>
          <w:p w:rsidR="0033296A" w:rsidRDefault="0033296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627" w:type="pct"/>
            <w:noWrap/>
            <w:vAlign w:val="bottom"/>
            <w:hideMark/>
          </w:tcPr>
          <w:p w:rsidR="0033296A" w:rsidRDefault="0033296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026" w:type="pct"/>
            <w:noWrap/>
            <w:vAlign w:val="bottom"/>
            <w:hideMark/>
          </w:tcPr>
          <w:p w:rsidR="0033296A" w:rsidRDefault="0033296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077" w:type="pct"/>
            <w:noWrap/>
            <w:vAlign w:val="bottom"/>
            <w:hideMark/>
          </w:tcPr>
          <w:p w:rsidR="0033296A" w:rsidRDefault="0033296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</w:tbl>
    <w:p w:rsidR="00FD0483" w:rsidRDefault="00FD0483" w:rsidP="00FD0483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FD0483" w:rsidRDefault="00FD0483" w:rsidP="00FD048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zakresie  pakietu nr – 2, 7 i 10  - unieważniono  na podstawie art. 93 ust. 1 pkt. 1 </w:t>
      </w:r>
      <w:proofErr w:type="spellStart"/>
      <w:r>
        <w:rPr>
          <w:rFonts w:cs="Arial"/>
          <w:sz w:val="20"/>
          <w:szCs w:val="20"/>
        </w:rPr>
        <w:t>pzp</w:t>
      </w:r>
      <w:proofErr w:type="spellEnd"/>
      <w:r>
        <w:rPr>
          <w:rFonts w:cs="Arial"/>
          <w:sz w:val="20"/>
          <w:szCs w:val="20"/>
        </w:rPr>
        <w:t>. – nie złożono żadnej oferty niepodlegającej odrzuceniu.</w:t>
      </w:r>
    </w:p>
    <w:p w:rsidR="004E755B" w:rsidRDefault="004E755B" w:rsidP="004E755B">
      <w:pPr>
        <w:pStyle w:val="Tekstpodstawowy2"/>
        <w:spacing w:after="0" w:line="240" w:lineRule="auto"/>
        <w:jc w:val="both"/>
        <w:rPr>
          <w:rFonts w:ascii="Calibri" w:hAnsi="Calibri" w:cs="Segoe UI Semilight"/>
          <w:sz w:val="20"/>
        </w:rPr>
      </w:pPr>
    </w:p>
    <w:p w:rsidR="004E755B" w:rsidRDefault="004E755B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  <w:t xml:space="preserve">                Zamawiający nie ustanowił dynamicznego systemu zakupów.</w:t>
      </w:r>
    </w:p>
    <w:p w:rsidR="004E755B" w:rsidRDefault="004E755B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4F47BE">
      <w:headerReference w:type="default" r:id="rId7"/>
      <w:footerReference w:type="default" r:id="rId8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67" w:rsidRDefault="006F4967" w:rsidP="00F92ECB">
      <w:pPr>
        <w:spacing w:after="0" w:line="240" w:lineRule="auto"/>
      </w:pPr>
      <w:r>
        <w:separator/>
      </w:r>
    </w:p>
  </w:endnote>
  <w:endnote w:type="continuationSeparator" w:id="1">
    <w:p w:rsidR="006F4967" w:rsidRDefault="006F496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67" w:rsidRDefault="006F4967" w:rsidP="00F92ECB">
      <w:pPr>
        <w:spacing w:after="0" w:line="240" w:lineRule="auto"/>
      </w:pPr>
      <w:r>
        <w:separator/>
      </w:r>
    </w:p>
  </w:footnote>
  <w:footnote w:type="continuationSeparator" w:id="1">
    <w:p w:rsidR="006F4967" w:rsidRDefault="006F496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091C"/>
    <w:rsid w:val="00037DC4"/>
    <w:rsid w:val="00037F29"/>
    <w:rsid w:val="000546BB"/>
    <w:rsid w:val="00056647"/>
    <w:rsid w:val="0008195F"/>
    <w:rsid w:val="000839DA"/>
    <w:rsid w:val="00087AB5"/>
    <w:rsid w:val="00090BB9"/>
    <w:rsid w:val="000A0BE4"/>
    <w:rsid w:val="000F24E5"/>
    <w:rsid w:val="001100BA"/>
    <w:rsid w:val="0014191F"/>
    <w:rsid w:val="001430EA"/>
    <w:rsid w:val="001765F3"/>
    <w:rsid w:val="001E55BE"/>
    <w:rsid w:val="001F48C0"/>
    <w:rsid w:val="002224A3"/>
    <w:rsid w:val="00273580"/>
    <w:rsid w:val="00283F88"/>
    <w:rsid w:val="00295BC9"/>
    <w:rsid w:val="002A6834"/>
    <w:rsid w:val="002B6F4B"/>
    <w:rsid w:val="002D4198"/>
    <w:rsid w:val="002D5359"/>
    <w:rsid w:val="0033296A"/>
    <w:rsid w:val="00357954"/>
    <w:rsid w:val="00377213"/>
    <w:rsid w:val="00381813"/>
    <w:rsid w:val="00382AA3"/>
    <w:rsid w:val="00390D13"/>
    <w:rsid w:val="003D364C"/>
    <w:rsid w:val="003E65AC"/>
    <w:rsid w:val="003F74B1"/>
    <w:rsid w:val="0040350E"/>
    <w:rsid w:val="004159C3"/>
    <w:rsid w:val="004436A9"/>
    <w:rsid w:val="004438E2"/>
    <w:rsid w:val="00446776"/>
    <w:rsid w:val="004667F0"/>
    <w:rsid w:val="00480DBE"/>
    <w:rsid w:val="004C446F"/>
    <w:rsid w:val="004E755B"/>
    <w:rsid w:val="004F47BE"/>
    <w:rsid w:val="004F7089"/>
    <w:rsid w:val="005311DE"/>
    <w:rsid w:val="005407CA"/>
    <w:rsid w:val="0054564F"/>
    <w:rsid w:val="005520FC"/>
    <w:rsid w:val="005B5FE6"/>
    <w:rsid w:val="005B7A86"/>
    <w:rsid w:val="005E40A7"/>
    <w:rsid w:val="005F13E1"/>
    <w:rsid w:val="005F5F57"/>
    <w:rsid w:val="00600361"/>
    <w:rsid w:val="00605620"/>
    <w:rsid w:val="00611962"/>
    <w:rsid w:val="00672DDB"/>
    <w:rsid w:val="006A1A8C"/>
    <w:rsid w:val="006A4933"/>
    <w:rsid w:val="006F4967"/>
    <w:rsid w:val="006F5452"/>
    <w:rsid w:val="00726D09"/>
    <w:rsid w:val="00726F0B"/>
    <w:rsid w:val="00767280"/>
    <w:rsid w:val="007A55B8"/>
    <w:rsid w:val="007D29FD"/>
    <w:rsid w:val="007D314C"/>
    <w:rsid w:val="007D3371"/>
    <w:rsid w:val="008304F9"/>
    <w:rsid w:val="00847689"/>
    <w:rsid w:val="00854AE2"/>
    <w:rsid w:val="0087259F"/>
    <w:rsid w:val="0087411E"/>
    <w:rsid w:val="008B4000"/>
    <w:rsid w:val="009567B1"/>
    <w:rsid w:val="00973DA9"/>
    <w:rsid w:val="00990729"/>
    <w:rsid w:val="009B0855"/>
    <w:rsid w:val="009B7379"/>
    <w:rsid w:val="009F2AB4"/>
    <w:rsid w:val="00A06635"/>
    <w:rsid w:val="00A07AEC"/>
    <w:rsid w:val="00A237E6"/>
    <w:rsid w:val="00A314EA"/>
    <w:rsid w:val="00A52383"/>
    <w:rsid w:val="00AB3DDC"/>
    <w:rsid w:val="00AB7FDE"/>
    <w:rsid w:val="00B678FD"/>
    <w:rsid w:val="00B87DDD"/>
    <w:rsid w:val="00BE7306"/>
    <w:rsid w:val="00C11453"/>
    <w:rsid w:val="00C2619B"/>
    <w:rsid w:val="00C6162C"/>
    <w:rsid w:val="00C70D7A"/>
    <w:rsid w:val="00C87937"/>
    <w:rsid w:val="00C97264"/>
    <w:rsid w:val="00CB7FFB"/>
    <w:rsid w:val="00CC12C0"/>
    <w:rsid w:val="00CC2A4A"/>
    <w:rsid w:val="00CC4D1D"/>
    <w:rsid w:val="00D001C2"/>
    <w:rsid w:val="00D11066"/>
    <w:rsid w:val="00D12B20"/>
    <w:rsid w:val="00D135B2"/>
    <w:rsid w:val="00D376B9"/>
    <w:rsid w:val="00D54A9B"/>
    <w:rsid w:val="00D86100"/>
    <w:rsid w:val="00D9603D"/>
    <w:rsid w:val="00D97596"/>
    <w:rsid w:val="00DA4BB2"/>
    <w:rsid w:val="00DB3AE1"/>
    <w:rsid w:val="00DD2207"/>
    <w:rsid w:val="00DD521C"/>
    <w:rsid w:val="00DD5E1A"/>
    <w:rsid w:val="00DE01CB"/>
    <w:rsid w:val="00DE2F24"/>
    <w:rsid w:val="00E439FD"/>
    <w:rsid w:val="00E94971"/>
    <w:rsid w:val="00F060D8"/>
    <w:rsid w:val="00F732F6"/>
    <w:rsid w:val="00F92ECB"/>
    <w:rsid w:val="00F9736C"/>
    <w:rsid w:val="00FA4BBB"/>
    <w:rsid w:val="00FA616E"/>
    <w:rsid w:val="00FC3A5C"/>
    <w:rsid w:val="00FD0483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037DC4"/>
  </w:style>
  <w:style w:type="paragraph" w:styleId="Tekstpodstawowywcity">
    <w:name w:val="Body Text Indent"/>
    <w:basedOn w:val="Normalny"/>
    <w:link w:val="TekstpodstawowywcityZnak"/>
    <w:unhideWhenUsed/>
    <w:rsid w:val="00B87D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87D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47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83</cp:revision>
  <cp:lastPrinted>2018-10-19T07:30:00Z</cp:lastPrinted>
  <dcterms:created xsi:type="dcterms:W3CDTF">2018-10-19T07:31:00Z</dcterms:created>
  <dcterms:modified xsi:type="dcterms:W3CDTF">2019-03-14T12:37:00Z</dcterms:modified>
</cp:coreProperties>
</file>