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EA" w:rsidRPr="00E007B1" w:rsidRDefault="009C4487" w:rsidP="00ED7FB7">
      <w:pPr>
        <w:pStyle w:val="Nagwek1"/>
        <w:spacing w:before="0" w:after="0"/>
        <w:rPr>
          <w:rFonts w:ascii="Verdana" w:hAnsi="Verdana" w:cs="Times New Roman"/>
          <w:b w:val="0"/>
          <w:sz w:val="20"/>
          <w:szCs w:val="20"/>
        </w:rPr>
      </w:pPr>
      <w:proofErr w:type="spellStart"/>
      <w:r w:rsidRPr="00E007B1">
        <w:rPr>
          <w:rFonts w:ascii="Verdana" w:hAnsi="Verdana" w:cs="Times New Roman"/>
          <w:b w:val="0"/>
          <w:sz w:val="20"/>
          <w:szCs w:val="20"/>
        </w:rPr>
        <w:t>WCPiT</w:t>
      </w:r>
      <w:proofErr w:type="spellEnd"/>
      <w:r w:rsidRPr="00E007B1">
        <w:rPr>
          <w:rFonts w:ascii="Verdana" w:hAnsi="Verdana" w:cs="Times New Roman"/>
          <w:b w:val="0"/>
          <w:sz w:val="20"/>
          <w:szCs w:val="20"/>
        </w:rPr>
        <w:t>/EA/381-</w:t>
      </w:r>
      <w:r w:rsidR="00FB7D53" w:rsidRPr="00E007B1">
        <w:rPr>
          <w:rFonts w:ascii="Verdana" w:hAnsi="Verdana" w:cs="Times New Roman"/>
          <w:b w:val="0"/>
          <w:sz w:val="20"/>
          <w:szCs w:val="20"/>
        </w:rPr>
        <w:t xml:space="preserve"> 0</w:t>
      </w:r>
      <w:r w:rsidR="00AF4267">
        <w:rPr>
          <w:rFonts w:ascii="Verdana" w:hAnsi="Verdana" w:cs="Times New Roman"/>
          <w:b w:val="0"/>
          <w:sz w:val="20"/>
          <w:szCs w:val="20"/>
        </w:rPr>
        <w:t>7</w:t>
      </w:r>
      <w:r w:rsidR="00FB7D53" w:rsidRPr="00E007B1">
        <w:rPr>
          <w:rFonts w:ascii="Verdana" w:hAnsi="Verdana" w:cs="Times New Roman"/>
          <w:b w:val="0"/>
          <w:sz w:val="20"/>
          <w:szCs w:val="20"/>
        </w:rPr>
        <w:t xml:space="preserve"> </w:t>
      </w:r>
      <w:r w:rsidR="009F3FEA" w:rsidRPr="00E007B1">
        <w:rPr>
          <w:rFonts w:ascii="Verdana" w:hAnsi="Verdana" w:cs="Times New Roman"/>
          <w:b w:val="0"/>
          <w:sz w:val="20"/>
          <w:szCs w:val="20"/>
        </w:rPr>
        <w:t>/1</w:t>
      </w:r>
      <w:r w:rsidR="00FB7D53" w:rsidRPr="00E007B1">
        <w:rPr>
          <w:rFonts w:ascii="Verdana" w:hAnsi="Verdana" w:cs="Times New Roman"/>
          <w:b w:val="0"/>
          <w:sz w:val="20"/>
          <w:szCs w:val="20"/>
        </w:rPr>
        <w:t>9</w:t>
      </w:r>
      <w:r w:rsidR="00F70E90" w:rsidRPr="00E007B1">
        <w:rPr>
          <w:rFonts w:ascii="Verdana" w:hAnsi="Verdana" w:cs="Times New Roman"/>
          <w:b w:val="0"/>
          <w:sz w:val="20"/>
          <w:szCs w:val="20"/>
        </w:rPr>
        <w:tab/>
      </w:r>
      <w:r w:rsidR="00F70E90" w:rsidRPr="00E007B1">
        <w:rPr>
          <w:rFonts w:ascii="Verdana" w:hAnsi="Verdana" w:cs="Times New Roman"/>
          <w:b w:val="0"/>
          <w:sz w:val="20"/>
          <w:szCs w:val="20"/>
        </w:rPr>
        <w:tab/>
      </w:r>
      <w:r w:rsidR="00F70E90" w:rsidRPr="00E007B1">
        <w:rPr>
          <w:rFonts w:ascii="Verdana" w:hAnsi="Verdana" w:cs="Times New Roman"/>
          <w:b w:val="0"/>
          <w:sz w:val="20"/>
          <w:szCs w:val="20"/>
        </w:rPr>
        <w:tab/>
      </w:r>
      <w:r w:rsidR="00F70E90" w:rsidRPr="00E007B1">
        <w:rPr>
          <w:rFonts w:ascii="Verdana" w:hAnsi="Verdana" w:cs="Times New Roman"/>
          <w:b w:val="0"/>
          <w:sz w:val="20"/>
          <w:szCs w:val="20"/>
        </w:rPr>
        <w:tab/>
      </w:r>
      <w:r w:rsidR="00F70E90" w:rsidRPr="00E007B1">
        <w:rPr>
          <w:rFonts w:ascii="Verdana" w:hAnsi="Verdana" w:cs="Times New Roman"/>
          <w:b w:val="0"/>
          <w:sz w:val="20"/>
          <w:szCs w:val="20"/>
        </w:rPr>
        <w:tab/>
      </w:r>
      <w:r w:rsidR="00F70E90" w:rsidRPr="00E007B1">
        <w:rPr>
          <w:rFonts w:ascii="Verdana" w:hAnsi="Verdana" w:cs="Times New Roman"/>
          <w:b w:val="0"/>
          <w:sz w:val="20"/>
          <w:szCs w:val="20"/>
        </w:rPr>
        <w:tab/>
        <w:t xml:space="preserve">Poznań, dnia </w:t>
      </w:r>
      <w:r w:rsidR="00AF4267">
        <w:rPr>
          <w:rFonts w:ascii="Verdana" w:hAnsi="Verdana" w:cs="Times New Roman"/>
          <w:b w:val="0"/>
          <w:sz w:val="20"/>
          <w:szCs w:val="20"/>
        </w:rPr>
        <w:t>2</w:t>
      </w:r>
      <w:r w:rsidR="00F70E90" w:rsidRPr="00E007B1">
        <w:rPr>
          <w:rFonts w:ascii="Verdana" w:hAnsi="Verdana" w:cs="Times New Roman"/>
          <w:b w:val="0"/>
          <w:sz w:val="20"/>
          <w:szCs w:val="20"/>
        </w:rPr>
        <w:t>8.0</w:t>
      </w:r>
      <w:r w:rsidR="00AF4267">
        <w:rPr>
          <w:rFonts w:ascii="Verdana" w:hAnsi="Verdana" w:cs="Times New Roman"/>
          <w:b w:val="0"/>
          <w:sz w:val="20"/>
          <w:szCs w:val="20"/>
        </w:rPr>
        <w:t>3</w:t>
      </w:r>
      <w:r w:rsidR="00F70E90" w:rsidRPr="00E007B1">
        <w:rPr>
          <w:rFonts w:ascii="Verdana" w:hAnsi="Verdana" w:cs="Times New Roman"/>
          <w:b w:val="0"/>
          <w:sz w:val="20"/>
          <w:szCs w:val="20"/>
        </w:rPr>
        <w:t>.2019r.</w:t>
      </w:r>
    </w:p>
    <w:p w:rsidR="00EA6155" w:rsidRPr="00E007B1" w:rsidRDefault="00EA6155" w:rsidP="00ED7FB7">
      <w:pPr>
        <w:spacing w:after="0" w:line="240" w:lineRule="auto"/>
        <w:rPr>
          <w:lang w:eastAsia="pl-PL"/>
        </w:rPr>
      </w:pPr>
    </w:p>
    <w:p w:rsidR="00EA6155" w:rsidRPr="00E007B1" w:rsidRDefault="00EA6155" w:rsidP="00ED7FB7">
      <w:pPr>
        <w:spacing w:after="0" w:line="240" w:lineRule="auto"/>
        <w:ind w:left="360"/>
        <w:jc w:val="right"/>
        <w:rPr>
          <w:rFonts w:ascii="Verdana" w:hAnsi="Verdana"/>
          <w:sz w:val="20"/>
          <w:szCs w:val="20"/>
        </w:rPr>
      </w:pPr>
      <w:r w:rsidRPr="00E007B1">
        <w:rPr>
          <w:rFonts w:ascii="Verdana" w:hAnsi="Verdana"/>
          <w:sz w:val="20"/>
          <w:szCs w:val="20"/>
        </w:rPr>
        <w:t>Uczestnicy postępowania</w:t>
      </w:r>
    </w:p>
    <w:p w:rsidR="00EA6155" w:rsidRPr="00E007B1" w:rsidRDefault="00EA6155" w:rsidP="00ED7FB7">
      <w:pPr>
        <w:spacing w:after="0" w:line="240" w:lineRule="auto"/>
        <w:jc w:val="center"/>
        <w:rPr>
          <w:rFonts w:ascii="Verdana" w:hAnsi="Verdana"/>
          <w:b/>
          <w:sz w:val="20"/>
          <w:szCs w:val="20"/>
        </w:rPr>
      </w:pPr>
    </w:p>
    <w:p w:rsidR="0057267B" w:rsidRPr="002220D9" w:rsidRDefault="00BA794F" w:rsidP="00ED7FB7">
      <w:pPr>
        <w:spacing w:after="0" w:line="240" w:lineRule="auto"/>
        <w:jc w:val="center"/>
        <w:rPr>
          <w:rFonts w:ascii="Verdana" w:hAnsi="Verdana"/>
          <w:sz w:val="20"/>
          <w:szCs w:val="20"/>
        </w:rPr>
      </w:pPr>
      <w:r w:rsidRPr="00E007B1">
        <w:rPr>
          <w:rFonts w:ascii="Verdana" w:hAnsi="Verdana"/>
          <w:b/>
          <w:sz w:val="20"/>
          <w:szCs w:val="20"/>
        </w:rPr>
        <w:t xml:space="preserve">Dotyczy: przetargu nieograniczonego </w:t>
      </w:r>
      <w:r w:rsidRPr="00E007B1">
        <w:rPr>
          <w:rFonts w:ascii="Verdana" w:eastAsia="SimSun" w:hAnsi="Verdana" w:cs="Calibri"/>
          <w:b/>
          <w:bCs/>
          <w:sz w:val="20"/>
          <w:szCs w:val="20"/>
        </w:rPr>
        <w:t xml:space="preserve">na </w:t>
      </w:r>
      <w:r w:rsidRPr="00E007B1">
        <w:rPr>
          <w:rFonts w:ascii="Verdana" w:hAnsi="Verdana" w:cs="Arial"/>
          <w:b/>
          <w:sz w:val="20"/>
          <w:szCs w:val="20"/>
        </w:rPr>
        <w:t xml:space="preserve">dostawę </w:t>
      </w:r>
      <w:r w:rsidR="0057267B" w:rsidRPr="002220D9">
        <w:rPr>
          <w:rFonts w:ascii="Verdana" w:hAnsi="Verdana"/>
          <w:b/>
          <w:sz w:val="20"/>
          <w:szCs w:val="20"/>
        </w:rPr>
        <w:t xml:space="preserve">antybiotyków, leków ogólnych, cytostatycznych, przeciwgruźliczych, leków </w:t>
      </w:r>
      <w:proofErr w:type="spellStart"/>
      <w:r w:rsidR="0057267B" w:rsidRPr="002220D9">
        <w:rPr>
          <w:rFonts w:ascii="Verdana" w:hAnsi="Verdana"/>
          <w:b/>
          <w:sz w:val="20"/>
          <w:szCs w:val="20"/>
        </w:rPr>
        <w:t>immunostymulujących</w:t>
      </w:r>
      <w:proofErr w:type="spellEnd"/>
      <w:r w:rsidR="0057267B" w:rsidRPr="002220D9">
        <w:rPr>
          <w:rFonts w:ascii="Verdana" w:hAnsi="Verdana"/>
          <w:b/>
          <w:sz w:val="20"/>
          <w:szCs w:val="20"/>
        </w:rPr>
        <w:t xml:space="preserve">, leków odurzających, psychotropowych, leków z importu docelowego, płynów do wlewu dożylnego, płynów do irygacji, płynów do </w:t>
      </w:r>
      <w:proofErr w:type="spellStart"/>
      <w:r w:rsidR="0057267B" w:rsidRPr="002220D9">
        <w:rPr>
          <w:rFonts w:ascii="Verdana" w:hAnsi="Verdana"/>
          <w:b/>
          <w:sz w:val="20"/>
          <w:szCs w:val="20"/>
        </w:rPr>
        <w:t>hemofiltracji</w:t>
      </w:r>
      <w:proofErr w:type="spellEnd"/>
      <w:r w:rsidR="0057267B" w:rsidRPr="002220D9">
        <w:rPr>
          <w:rFonts w:ascii="Verdana" w:hAnsi="Verdana"/>
          <w:b/>
          <w:sz w:val="20"/>
          <w:szCs w:val="20"/>
        </w:rPr>
        <w:t>, surowic i szczepionek, środków kontrastowych, preparatów do żywienia pozajelitowego, dojelitowego i doustnego, zestawów do podaży żywienia dojelitowego</w:t>
      </w:r>
    </w:p>
    <w:p w:rsidR="008C1186" w:rsidRPr="00E007B1" w:rsidRDefault="008C1186" w:rsidP="00ED7FB7">
      <w:pPr>
        <w:spacing w:after="0" w:line="240" w:lineRule="auto"/>
        <w:jc w:val="center"/>
        <w:rPr>
          <w:rFonts w:ascii="Verdana" w:hAnsi="Verdana"/>
          <w:sz w:val="20"/>
          <w:szCs w:val="20"/>
        </w:rPr>
      </w:pPr>
    </w:p>
    <w:p w:rsidR="00BA794F" w:rsidRPr="00E007B1" w:rsidRDefault="00BA794F" w:rsidP="00ED7FB7">
      <w:pPr>
        <w:spacing w:after="0" w:line="240" w:lineRule="auto"/>
        <w:jc w:val="both"/>
        <w:rPr>
          <w:rFonts w:ascii="Verdana" w:hAnsi="Verdana"/>
          <w:sz w:val="20"/>
          <w:szCs w:val="20"/>
        </w:rPr>
      </w:pPr>
      <w:r w:rsidRPr="00E007B1">
        <w:rPr>
          <w:rFonts w:ascii="Verdana" w:hAnsi="Verdana"/>
          <w:sz w:val="20"/>
          <w:szCs w:val="20"/>
        </w:rPr>
        <w:t>Zgodnie z art. 38 ust. 1 ustawy Prawo Zamówień Publicznych z dnia 29 stycznia 2004r., Wielkopolskie Centrum Pulmonologii i Torakochirurgii SP ZOZ udziela wyjaśnień dotyczących Specyfikacji Istotnych Warunków Zamówienia.</w:t>
      </w:r>
    </w:p>
    <w:p w:rsidR="00ED7FB7" w:rsidRDefault="00ED7FB7" w:rsidP="00ED7FB7">
      <w:pPr>
        <w:spacing w:after="0" w:line="240" w:lineRule="auto"/>
        <w:rPr>
          <w:rFonts w:ascii="Verdana" w:hAnsi="Verdana"/>
          <w:b/>
          <w:sz w:val="20"/>
          <w:szCs w:val="20"/>
          <w:lang w:eastAsia="pl-PL"/>
        </w:rPr>
      </w:pPr>
    </w:p>
    <w:p w:rsidR="00BA794F" w:rsidRPr="00E007B1" w:rsidRDefault="00BA794F" w:rsidP="00ED7FB7">
      <w:pPr>
        <w:spacing w:after="0" w:line="240" w:lineRule="auto"/>
        <w:rPr>
          <w:rFonts w:ascii="Verdana" w:hAnsi="Verdana"/>
          <w:b/>
          <w:sz w:val="20"/>
          <w:szCs w:val="20"/>
          <w:lang w:eastAsia="pl-PL"/>
        </w:rPr>
      </w:pPr>
      <w:r w:rsidRPr="00E007B1">
        <w:rPr>
          <w:rFonts w:ascii="Verdana" w:hAnsi="Verdana"/>
          <w:b/>
          <w:sz w:val="20"/>
          <w:szCs w:val="20"/>
          <w:lang w:eastAsia="pl-PL"/>
        </w:rPr>
        <w:t>Pytania 1:</w:t>
      </w:r>
    </w:p>
    <w:p w:rsidR="009331B5" w:rsidRDefault="009331B5" w:rsidP="009331B5">
      <w:pPr>
        <w:spacing w:after="0" w:line="240" w:lineRule="auto"/>
      </w:pPr>
      <w:r>
        <w:t>Dotyczy pakietu 70:</w:t>
      </w:r>
    </w:p>
    <w:p w:rsidR="009331B5" w:rsidRPr="00D66F4C" w:rsidRDefault="009331B5" w:rsidP="009331B5">
      <w:pPr>
        <w:pStyle w:val="Akapitzlist"/>
        <w:numPr>
          <w:ilvl w:val="0"/>
          <w:numId w:val="15"/>
        </w:numPr>
        <w:spacing w:after="0" w:line="240" w:lineRule="auto"/>
        <w:rPr>
          <w:rFonts w:ascii="Calibri" w:eastAsia="Calibri" w:hAnsi="Calibri" w:cs="Times New Roman"/>
        </w:rPr>
      </w:pPr>
      <w:r>
        <w:rPr>
          <w:rFonts w:ascii="Calibri" w:eastAsia="Calibri" w:hAnsi="Calibri" w:cs="Times New Roman"/>
        </w:rPr>
        <w:t>Czy Zamawiający dopuści do postę</w:t>
      </w:r>
      <w:r w:rsidRPr="00D66F4C">
        <w:rPr>
          <w:rFonts w:ascii="Calibri" w:eastAsia="Calibri" w:hAnsi="Calibri" w:cs="Times New Roman"/>
        </w:rPr>
        <w:t>powania paski o następujących parametrach:</w:t>
      </w:r>
    </w:p>
    <w:p w:rsidR="009331B5" w:rsidRPr="00D66F4C" w:rsidRDefault="009331B5" w:rsidP="009331B5">
      <w:pPr>
        <w:pStyle w:val="Akapitzlist"/>
        <w:spacing w:after="0" w:line="240" w:lineRule="auto"/>
        <w:rPr>
          <w:rFonts w:ascii="Calibri" w:eastAsia="Calibri" w:hAnsi="Calibri" w:cs="Times New Roman"/>
        </w:rPr>
      </w:pPr>
    </w:p>
    <w:tbl>
      <w:tblPr>
        <w:tblW w:w="0" w:type="auto"/>
        <w:tblInd w:w="806" w:type="dxa"/>
        <w:tblCellMar>
          <w:left w:w="0" w:type="dxa"/>
          <w:right w:w="0" w:type="dxa"/>
        </w:tblCellMar>
        <w:tblLook w:val="04A0"/>
      </w:tblPr>
      <w:tblGrid>
        <w:gridCol w:w="3488"/>
        <w:gridCol w:w="3730"/>
      </w:tblGrid>
      <w:tr w:rsidR="009331B5" w:rsidRPr="00704CCC" w:rsidTr="002322B8">
        <w:trPr>
          <w:trHeight w:val="255"/>
        </w:trPr>
        <w:tc>
          <w:tcPr>
            <w:tcW w:w="3488" w:type="dxa"/>
            <w:tcBorders>
              <w:top w:val="single" w:sz="8" w:space="0" w:color="auto"/>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331B5" w:rsidRPr="00704CCC" w:rsidRDefault="009331B5" w:rsidP="009331B5">
            <w:pPr>
              <w:pStyle w:val="Akapitzlist"/>
              <w:numPr>
                <w:ilvl w:val="0"/>
                <w:numId w:val="14"/>
              </w:numPr>
              <w:spacing w:after="0" w:line="240" w:lineRule="auto"/>
              <w:jc w:val="center"/>
              <w:rPr>
                <w:rFonts w:ascii="Arial" w:eastAsia="Calibri" w:hAnsi="Arial" w:cs="Arial"/>
                <w:sz w:val="18"/>
                <w:szCs w:val="20"/>
              </w:rPr>
            </w:pPr>
            <w:r w:rsidRPr="00704CCC">
              <w:rPr>
                <w:rFonts w:ascii="Arial" w:eastAsia="Calibri" w:hAnsi="Arial" w:cs="Arial"/>
                <w:sz w:val="18"/>
                <w:szCs w:val="20"/>
              </w:rPr>
              <w:t>PARAMETRY</w:t>
            </w:r>
          </w:p>
        </w:tc>
        <w:tc>
          <w:tcPr>
            <w:tcW w:w="3730" w:type="dxa"/>
            <w:tcBorders>
              <w:top w:val="single" w:sz="8" w:space="0" w:color="auto"/>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 </w:t>
            </w:r>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 </w:t>
            </w:r>
          </w:p>
        </w:tc>
        <w:tc>
          <w:tcPr>
            <w:tcW w:w="373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PASKI TESTOWE</w:t>
            </w:r>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METODA POMIARU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proofErr w:type="spellStart"/>
            <w:r w:rsidRPr="00704CCC">
              <w:rPr>
                <w:rFonts w:ascii="Arial" w:hAnsi="Arial" w:cs="Arial"/>
                <w:sz w:val="18"/>
                <w:szCs w:val="20"/>
              </w:rPr>
              <w:t>biosensoryczna</w:t>
            </w:r>
            <w:proofErr w:type="spellEnd"/>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ENZYM</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dehydrogenaza glukozy</w:t>
            </w:r>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WIELKOŚĆ PRÓBKI</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0,6 µl</w:t>
            </w:r>
          </w:p>
        </w:tc>
      </w:tr>
      <w:tr w:rsidR="009331B5" w:rsidRPr="00704CCC" w:rsidTr="002322B8">
        <w:trPr>
          <w:trHeight w:val="510"/>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TYP KRWI</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włośniczkowa, żylna, tętnicza, noworodkowa</w:t>
            </w:r>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JEDNOSTA MIARY</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mg/dl</w:t>
            </w:r>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ZAKRES POMIARU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20-500 mg/dl</w:t>
            </w:r>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CZAS POMIARU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 xml:space="preserve">5 </w:t>
            </w:r>
            <w:proofErr w:type="spellStart"/>
            <w:r w:rsidRPr="00704CCC">
              <w:rPr>
                <w:rFonts w:ascii="Arial" w:hAnsi="Arial" w:cs="Arial"/>
                <w:sz w:val="18"/>
                <w:szCs w:val="20"/>
              </w:rPr>
              <w:t>sek</w:t>
            </w:r>
            <w:proofErr w:type="spellEnd"/>
          </w:p>
        </w:tc>
      </w:tr>
      <w:tr w:rsidR="009331B5" w:rsidRPr="00704CCC" w:rsidTr="002322B8">
        <w:trPr>
          <w:trHeight w:val="255"/>
        </w:trPr>
        <w:tc>
          <w:tcPr>
            <w:tcW w:w="34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ZAKRES HEMATOKTYTU</w:t>
            </w:r>
          </w:p>
        </w:tc>
        <w:tc>
          <w:tcPr>
            <w:tcW w:w="37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15-65 %</w:t>
            </w:r>
          </w:p>
        </w:tc>
      </w:tr>
      <w:tr w:rsidR="009331B5" w:rsidRPr="00704CCC" w:rsidTr="002322B8">
        <w:trPr>
          <w:trHeight w:val="765"/>
        </w:trPr>
        <w:tc>
          <w:tcPr>
            <w:tcW w:w="348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CZUJNIK MINIMALNEJ OBJĘTOŚCI</w:t>
            </w:r>
          </w:p>
        </w:tc>
        <w:tc>
          <w:tcPr>
            <w:tcW w:w="373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badanie nie rozpocznie się przy zbyt małej wielkości próbki</w:t>
            </w:r>
          </w:p>
        </w:tc>
      </w:tr>
      <w:tr w:rsidR="009331B5" w:rsidRPr="00704CCC" w:rsidTr="002322B8">
        <w:trPr>
          <w:trHeight w:val="255"/>
        </w:trPr>
        <w:tc>
          <w:tcPr>
            <w:tcW w:w="34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MOŻLIWOŚĆ DOKROPLENIA</w:t>
            </w:r>
          </w:p>
        </w:tc>
        <w:tc>
          <w:tcPr>
            <w:tcW w:w="37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nie</w:t>
            </w:r>
          </w:p>
        </w:tc>
      </w:tr>
      <w:tr w:rsidR="009331B5" w:rsidRPr="00704CCC" w:rsidTr="002322B8">
        <w:trPr>
          <w:trHeight w:val="255"/>
        </w:trPr>
        <w:tc>
          <w:tcPr>
            <w:tcW w:w="34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PAKOWANIE PASKÓW</w:t>
            </w:r>
          </w:p>
        </w:tc>
        <w:tc>
          <w:tcPr>
            <w:tcW w:w="37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color w:val="000000"/>
                <w:sz w:val="18"/>
                <w:szCs w:val="20"/>
              </w:rPr>
              <w:t>P</w:t>
            </w:r>
            <w:r w:rsidRPr="00704CCC">
              <w:rPr>
                <w:rFonts w:ascii="Arial" w:hAnsi="Arial" w:cs="Arial"/>
                <w:sz w:val="18"/>
                <w:szCs w:val="20"/>
              </w:rPr>
              <w:t>ojedy</w:t>
            </w:r>
            <w:r w:rsidRPr="00704CCC">
              <w:rPr>
                <w:rFonts w:ascii="Arial" w:hAnsi="Arial" w:cs="Arial"/>
                <w:color w:val="000000"/>
                <w:sz w:val="18"/>
                <w:szCs w:val="20"/>
              </w:rPr>
              <w:t>n</w:t>
            </w:r>
            <w:r w:rsidRPr="00704CCC">
              <w:rPr>
                <w:rFonts w:ascii="Arial" w:hAnsi="Arial" w:cs="Arial"/>
                <w:sz w:val="18"/>
                <w:szCs w:val="20"/>
              </w:rPr>
              <w:t>czo</w:t>
            </w:r>
            <w:r w:rsidRPr="00704CCC">
              <w:rPr>
                <w:rFonts w:ascii="Arial" w:hAnsi="Arial" w:cs="Arial"/>
                <w:color w:val="000000"/>
                <w:sz w:val="18"/>
                <w:szCs w:val="20"/>
              </w:rPr>
              <w:t xml:space="preserve"> , po 100 pasków w opakowaniu zbiorczym.</w:t>
            </w:r>
          </w:p>
        </w:tc>
      </w:tr>
      <w:tr w:rsidR="009331B5" w:rsidRPr="00704CCC" w:rsidTr="002322B8">
        <w:trPr>
          <w:trHeight w:val="255"/>
        </w:trPr>
        <w:tc>
          <w:tcPr>
            <w:tcW w:w="348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TEMPERATURA PRZECHOWYWANIA</w:t>
            </w:r>
          </w:p>
        </w:tc>
        <w:tc>
          <w:tcPr>
            <w:tcW w:w="373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4-30 stopni</w:t>
            </w:r>
          </w:p>
        </w:tc>
      </w:tr>
      <w:tr w:rsidR="009331B5" w:rsidRPr="00704CCC" w:rsidTr="002322B8">
        <w:trPr>
          <w:trHeight w:val="255"/>
        </w:trPr>
        <w:tc>
          <w:tcPr>
            <w:tcW w:w="34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TEMPERATURA WYKONYWANIA POMIARU</w:t>
            </w:r>
          </w:p>
        </w:tc>
        <w:tc>
          <w:tcPr>
            <w:tcW w:w="37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15-40 STOPNI</w:t>
            </w:r>
          </w:p>
        </w:tc>
      </w:tr>
      <w:tr w:rsidR="009331B5" w:rsidRPr="00704CCC" w:rsidTr="002322B8">
        <w:trPr>
          <w:trHeight w:val="244"/>
        </w:trPr>
        <w:tc>
          <w:tcPr>
            <w:tcW w:w="348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WSKAZANIA DO STOSOWANIA</w:t>
            </w:r>
          </w:p>
        </w:tc>
        <w:tc>
          <w:tcPr>
            <w:tcW w:w="3730"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color w:val="000000"/>
                <w:sz w:val="18"/>
                <w:szCs w:val="20"/>
              </w:rPr>
            </w:pPr>
            <w:r w:rsidRPr="00704CCC">
              <w:rPr>
                <w:rFonts w:ascii="Arial" w:hAnsi="Arial" w:cs="Arial"/>
                <w:color w:val="000000"/>
                <w:sz w:val="18"/>
                <w:szCs w:val="20"/>
              </w:rPr>
              <w:t>Wyłącznie w lecznictwie zamkniętym</w:t>
            </w:r>
          </w:p>
        </w:tc>
      </w:tr>
    </w:tbl>
    <w:p w:rsidR="009331B5" w:rsidRDefault="009331B5" w:rsidP="009331B5">
      <w:pPr>
        <w:spacing w:after="0" w:line="240" w:lineRule="auto"/>
      </w:pPr>
      <w:r>
        <w:t xml:space="preserve">            </w:t>
      </w:r>
      <w:r w:rsidRPr="00B652EC">
        <w:t xml:space="preserve">współpracujące z </w:t>
      </w:r>
      <w:proofErr w:type="spellStart"/>
      <w:r w:rsidRPr="00B652EC">
        <w:t>glukometrem</w:t>
      </w:r>
      <w:proofErr w:type="spellEnd"/>
      <w:r w:rsidRPr="00B652EC">
        <w:t xml:space="preserve"> o wskazanych parametrach?</w:t>
      </w:r>
    </w:p>
    <w:p w:rsidR="009331B5" w:rsidRDefault="009331B5" w:rsidP="009331B5">
      <w:pPr>
        <w:spacing w:after="0" w:line="240" w:lineRule="auto"/>
      </w:pPr>
    </w:p>
    <w:tbl>
      <w:tblPr>
        <w:tblW w:w="0" w:type="auto"/>
        <w:jc w:val="center"/>
        <w:tblCellMar>
          <w:left w:w="0" w:type="dxa"/>
          <w:right w:w="0" w:type="dxa"/>
        </w:tblCellMar>
        <w:tblLook w:val="04A0"/>
      </w:tblPr>
      <w:tblGrid>
        <w:gridCol w:w="4005"/>
        <w:gridCol w:w="3380"/>
      </w:tblGrid>
      <w:tr w:rsidR="009331B5" w:rsidRPr="00704CCC" w:rsidTr="002322B8">
        <w:trPr>
          <w:trHeight w:val="255"/>
          <w:jc w:val="center"/>
        </w:trPr>
        <w:tc>
          <w:tcPr>
            <w:tcW w:w="4005" w:type="dxa"/>
            <w:tcBorders>
              <w:top w:val="single" w:sz="8" w:space="0" w:color="auto"/>
              <w:left w:val="single" w:sz="8" w:space="0" w:color="auto"/>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PARAMETRY</w:t>
            </w:r>
          </w:p>
        </w:tc>
        <w:tc>
          <w:tcPr>
            <w:tcW w:w="3380" w:type="dxa"/>
            <w:tcBorders>
              <w:top w:val="single" w:sz="8" w:space="0" w:color="auto"/>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 </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 </w:t>
            </w:r>
          </w:p>
        </w:tc>
        <w:tc>
          <w:tcPr>
            <w:tcW w:w="3380"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GLUKOMETR</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PROCEDURA TESTOWA</w:t>
            </w:r>
          </w:p>
        </w:tc>
        <w:tc>
          <w:tcPr>
            <w:tcW w:w="3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amperometria</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KALIBRACJA</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osocze</w:t>
            </w:r>
          </w:p>
        </w:tc>
      </w:tr>
      <w:tr w:rsidR="009331B5" w:rsidRPr="00704CCC" w:rsidTr="002322B8">
        <w:trPr>
          <w:trHeight w:val="510"/>
          <w:jc w:val="center"/>
        </w:trPr>
        <w:tc>
          <w:tcPr>
            <w:tcW w:w="40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lastRenderedPageBreak/>
              <w:t xml:space="preserve">TECHNIKA KALIBRACJI </w:t>
            </w:r>
            <w:r w:rsidRPr="00704CCC">
              <w:rPr>
                <w:rFonts w:ascii="Arial" w:hAnsi="Arial" w:cs="Arial"/>
                <w:sz w:val="18"/>
                <w:szCs w:val="20"/>
              </w:rPr>
              <w:br/>
              <w:t>w celu zwiększenia dokładności pomiaru</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mechaniczna (pasek kalibrujący)</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WYŚWIETLACZ</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CYFRY 1,9 CM</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PAMIĘĆ</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1000 wyników</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ZASILANIE</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2 baterie CR 2032</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ILOŚĆ POMIARÓW PRZY 1 BATERII</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3000</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AUTOMATYCZNE WYŁACZENIE</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color w:val="000000"/>
                <w:sz w:val="18"/>
                <w:szCs w:val="20"/>
              </w:rPr>
              <w:t>po</w:t>
            </w:r>
            <w:r w:rsidRPr="00704CCC">
              <w:rPr>
                <w:rFonts w:ascii="Arial" w:hAnsi="Arial" w:cs="Arial"/>
                <w:sz w:val="18"/>
                <w:szCs w:val="20"/>
              </w:rPr>
              <w:t xml:space="preserve"> 120 </w:t>
            </w:r>
            <w:proofErr w:type="spellStart"/>
            <w:r w:rsidRPr="00704CCC">
              <w:rPr>
                <w:rFonts w:ascii="Arial" w:hAnsi="Arial" w:cs="Arial"/>
                <w:sz w:val="18"/>
                <w:szCs w:val="20"/>
              </w:rPr>
              <w:t>sek</w:t>
            </w:r>
            <w:proofErr w:type="spellEnd"/>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WAGA</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33-37 gramów</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TEMPERATURA PRZECHOWYWANIA</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OD -20 DO 60 STOPNI</w:t>
            </w:r>
          </w:p>
        </w:tc>
      </w:tr>
      <w:tr w:rsidR="009331B5" w:rsidRPr="00704CCC" w:rsidTr="002322B8">
        <w:trPr>
          <w:trHeight w:val="255"/>
          <w:jc w:val="center"/>
        </w:trPr>
        <w:tc>
          <w:tcPr>
            <w:tcW w:w="40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TEMPERATURA WYKONYWANIA POMIARU</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10-50 STOPNI</w:t>
            </w:r>
          </w:p>
        </w:tc>
      </w:tr>
      <w:tr w:rsidR="009331B5" w:rsidRPr="00704CCC" w:rsidTr="002322B8">
        <w:trPr>
          <w:trHeight w:val="255"/>
          <w:jc w:val="center"/>
        </w:trPr>
        <w:tc>
          <w:tcPr>
            <w:tcW w:w="4005"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KOMUNIKATY</w:t>
            </w:r>
          </w:p>
        </w:tc>
        <w:tc>
          <w:tcPr>
            <w:tcW w:w="338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LO, HI, KETONES</w:t>
            </w:r>
          </w:p>
        </w:tc>
      </w:tr>
      <w:tr w:rsidR="009331B5" w:rsidRPr="00704CCC" w:rsidTr="002322B8">
        <w:trPr>
          <w:trHeight w:val="255"/>
          <w:jc w:val="center"/>
        </w:trPr>
        <w:tc>
          <w:tcPr>
            <w:tcW w:w="4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331B5" w:rsidRPr="00704CCC" w:rsidRDefault="009331B5" w:rsidP="009331B5">
            <w:pPr>
              <w:spacing w:after="0" w:line="240" w:lineRule="auto"/>
              <w:rPr>
                <w:rFonts w:ascii="Arial" w:hAnsi="Arial" w:cs="Arial"/>
                <w:sz w:val="18"/>
                <w:szCs w:val="20"/>
              </w:rPr>
            </w:pPr>
            <w:r w:rsidRPr="00704CCC">
              <w:rPr>
                <w:rFonts w:ascii="Arial" w:hAnsi="Arial" w:cs="Arial"/>
                <w:sz w:val="18"/>
                <w:szCs w:val="20"/>
              </w:rPr>
              <w:t>WSKAZANIA DO STOSOWANIA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31B5" w:rsidRPr="00704CCC" w:rsidRDefault="009331B5" w:rsidP="009331B5">
            <w:pPr>
              <w:spacing w:after="0" w:line="240" w:lineRule="auto"/>
              <w:jc w:val="center"/>
              <w:rPr>
                <w:rFonts w:ascii="Arial" w:hAnsi="Arial" w:cs="Arial"/>
                <w:sz w:val="18"/>
                <w:szCs w:val="20"/>
              </w:rPr>
            </w:pPr>
            <w:r w:rsidRPr="00704CCC">
              <w:rPr>
                <w:rFonts w:ascii="Arial" w:hAnsi="Arial" w:cs="Arial"/>
                <w:sz w:val="18"/>
                <w:szCs w:val="20"/>
              </w:rPr>
              <w:t>Wyłącznie w lecznictwie zamkniętym</w:t>
            </w:r>
          </w:p>
        </w:tc>
      </w:tr>
      <w:tr w:rsidR="009331B5" w:rsidRPr="00704CCC" w:rsidTr="002322B8">
        <w:trPr>
          <w:trHeight w:val="255"/>
          <w:jc w:val="center"/>
        </w:trPr>
        <w:tc>
          <w:tcPr>
            <w:tcW w:w="400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9331B5" w:rsidRPr="00704CCC" w:rsidRDefault="009331B5" w:rsidP="009331B5">
            <w:pPr>
              <w:spacing w:after="0" w:line="240" w:lineRule="auto"/>
              <w:rPr>
                <w:sz w:val="18"/>
              </w:rPr>
            </w:pPr>
            <w:r w:rsidRPr="00704CCC">
              <w:rPr>
                <w:sz w:val="18"/>
              </w:rPr>
              <w:t>Brak automatycznego wyrzutu paska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31B5" w:rsidRPr="00704CCC" w:rsidRDefault="009331B5" w:rsidP="009331B5">
            <w:pPr>
              <w:spacing w:after="0" w:line="240" w:lineRule="auto"/>
              <w:rPr>
                <w:sz w:val="18"/>
              </w:rPr>
            </w:pPr>
            <w:r w:rsidRPr="00704CCC">
              <w:rPr>
                <w:sz w:val="18"/>
              </w:rPr>
              <w:t xml:space="preserve">Paski pakowane pojedynczo umożliwiają usuwanie bezdotykowe pasków z </w:t>
            </w:r>
            <w:proofErr w:type="spellStart"/>
            <w:r w:rsidRPr="00704CCC">
              <w:rPr>
                <w:sz w:val="18"/>
              </w:rPr>
              <w:t>glukometru</w:t>
            </w:r>
            <w:proofErr w:type="spellEnd"/>
          </w:p>
        </w:tc>
      </w:tr>
    </w:tbl>
    <w:p w:rsidR="009331B5" w:rsidRPr="00F055DF" w:rsidRDefault="009331B5" w:rsidP="009331B5">
      <w:pPr>
        <w:pStyle w:val="Akapitzlist"/>
        <w:spacing w:after="0" w:line="240" w:lineRule="auto"/>
        <w:ind w:left="0"/>
        <w:rPr>
          <w:rFonts w:ascii="Calibri" w:eastAsia="Calibri" w:hAnsi="Calibri" w:cs="Calibri"/>
        </w:rPr>
      </w:pPr>
    </w:p>
    <w:p w:rsidR="009331B5" w:rsidRPr="00236B6D" w:rsidRDefault="009331B5" w:rsidP="009331B5">
      <w:pPr>
        <w:pStyle w:val="Bezodstpw"/>
        <w:numPr>
          <w:ilvl w:val="0"/>
          <w:numId w:val="15"/>
        </w:numPr>
      </w:pPr>
      <w:r>
        <w:rPr>
          <w:rFonts w:cs="Calibri"/>
        </w:rPr>
        <w:t>Czy Zamawiający zgodzi się na dostarczenie płynów kontrolnych na dwóch poziomach (niski i wysoki)?</w:t>
      </w:r>
    </w:p>
    <w:p w:rsidR="009331B5" w:rsidRPr="003B1171" w:rsidRDefault="009331B5" w:rsidP="009331B5">
      <w:pPr>
        <w:pStyle w:val="Bezodstpw"/>
        <w:numPr>
          <w:ilvl w:val="0"/>
          <w:numId w:val="15"/>
        </w:numPr>
      </w:pPr>
      <w:r>
        <w:rPr>
          <w:rFonts w:cs="Calibri"/>
        </w:rPr>
        <w:t>Czy Zamawiający dopuści termin ważności płynów kontrolnych równy 90 dni od otwarcia?</w:t>
      </w:r>
    </w:p>
    <w:p w:rsidR="009331B5" w:rsidRPr="003B1171" w:rsidRDefault="009331B5" w:rsidP="009331B5">
      <w:pPr>
        <w:pStyle w:val="Bezodstpw"/>
        <w:numPr>
          <w:ilvl w:val="0"/>
          <w:numId w:val="15"/>
        </w:numPr>
      </w:pPr>
      <w:r>
        <w:rPr>
          <w:rFonts w:cs="Calibri"/>
        </w:rPr>
        <w:t xml:space="preserve">Czy Zamawiający wyrazi zgodę na zmianę zapisu par. 2 </w:t>
      </w:r>
      <w:proofErr w:type="spellStart"/>
      <w:r>
        <w:rPr>
          <w:rFonts w:cs="Calibri"/>
        </w:rPr>
        <w:t>pkt</w:t>
      </w:r>
      <w:proofErr w:type="spellEnd"/>
      <w:r>
        <w:rPr>
          <w:rFonts w:cs="Calibri"/>
        </w:rPr>
        <w:t xml:space="preserve"> 1 dotyczącego terminu dostaw na „</w:t>
      </w:r>
      <w:r w:rsidRPr="003B1171">
        <w:rPr>
          <w:rFonts w:cs="Calibri"/>
          <w:b/>
        </w:rPr>
        <w:t>2 dni</w:t>
      </w:r>
      <w:r>
        <w:rPr>
          <w:rFonts w:cs="Calibri"/>
        </w:rPr>
        <w:t xml:space="preserve"> </w:t>
      </w:r>
      <w:r w:rsidRPr="003B1171">
        <w:rPr>
          <w:rFonts w:cs="Calibri"/>
        </w:rPr>
        <w:t>od momentu złożenia przez Zamawiającego zamówienia pisemnie lub przy pomocy maila</w:t>
      </w:r>
      <w:r>
        <w:rPr>
          <w:rFonts w:cs="Calibri"/>
        </w:rPr>
        <w:t>”?</w:t>
      </w:r>
    </w:p>
    <w:p w:rsidR="009331B5" w:rsidRPr="003B1171" w:rsidRDefault="009331B5" w:rsidP="009331B5">
      <w:pPr>
        <w:pStyle w:val="Bezodstpw"/>
        <w:numPr>
          <w:ilvl w:val="0"/>
          <w:numId w:val="15"/>
        </w:numPr>
      </w:pPr>
      <w:r>
        <w:rPr>
          <w:rFonts w:cs="Calibri"/>
        </w:rPr>
        <w:t xml:space="preserve">Czy Zamawiający wyrazi zgodę na zmianę zapisu par. 2 </w:t>
      </w:r>
      <w:proofErr w:type="spellStart"/>
      <w:r>
        <w:rPr>
          <w:rFonts w:cs="Calibri"/>
        </w:rPr>
        <w:t>pkt</w:t>
      </w:r>
      <w:proofErr w:type="spellEnd"/>
      <w:r>
        <w:rPr>
          <w:rFonts w:cs="Calibri"/>
        </w:rPr>
        <w:t xml:space="preserve"> 8 „ </w:t>
      </w:r>
      <w:r w:rsidRPr="00D95F4B">
        <w:rPr>
          <w:rFonts w:cs="Calibri"/>
          <w:b/>
        </w:rPr>
        <w:t>2 dni</w:t>
      </w:r>
      <w:r w:rsidRPr="003B1171">
        <w:rPr>
          <w:rFonts w:cs="Calibri"/>
        </w:rPr>
        <w:t xml:space="preserve"> od zgłoszenia o brakach il</w:t>
      </w:r>
      <w:r>
        <w:rPr>
          <w:rFonts w:cs="Calibri"/>
        </w:rPr>
        <w:t>ościowych i błędach rodzajowych.”?</w:t>
      </w:r>
    </w:p>
    <w:p w:rsidR="009331B5" w:rsidRPr="00F055DF" w:rsidRDefault="009331B5" w:rsidP="009331B5">
      <w:pPr>
        <w:pStyle w:val="Akapitzlist"/>
        <w:spacing w:after="0" w:line="240" w:lineRule="auto"/>
        <w:jc w:val="both"/>
        <w:rPr>
          <w:rFonts w:ascii="Calibri" w:eastAsia="Calibri" w:hAnsi="Calibri" w:cs="Calibri"/>
        </w:rPr>
      </w:pPr>
    </w:p>
    <w:p w:rsidR="009331B5" w:rsidRDefault="009331B5" w:rsidP="009331B5">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Odpowiedzi ad 1-5: </w:t>
      </w:r>
      <w:r>
        <w:rPr>
          <w:rFonts w:ascii="Verdana" w:hAnsi="Verdana" w:cs="Arial"/>
          <w:b/>
          <w:sz w:val="20"/>
          <w:szCs w:val="20"/>
        </w:rPr>
        <w:t>Zamawiający pozostawia zapisy SIWZ bez zmian.</w:t>
      </w:r>
    </w:p>
    <w:p w:rsidR="009331B5" w:rsidRDefault="009331B5" w:rsidP="009331B5">
      <w:pPr>
        <w:autoSpaceDE w:val="0"/>
        <w:autoSpaceDN w:val="0"/>
        <w:spacing w:after="0" w:line="240" w:lineRule="auto"/>
        <w:jc w:val="both"/>
        <w:rPr>
          <w:rFonts w:ascii="Verdana" w:hAnsi="Verdana" w:cs="Tahoma"/>
          <w:b/>
          <w:sz w:val="20"/>
          <w:szCs w:val="20"/>
        </w:rPr>
      </w:pPr>
    </w:p>
    <w:p w:rsidR="00454CDE" w:rsidRPr="00E007B1" w:rsidRDefault="00454CDE" w:rsidP="00ED7FB7">
      <w:pPr>
        <w:spacing w:after="0" w:line="240" w:lineRule="auto"/>
        <w:rPr>
          <w:rFonts w:ascii="Verdana" w:hAnsi="Verdana"/>
          <w:b/>
          <w:sz w:val="20"/>
          <w:szCs w:val="20"/>
          <w:lang w:eastAsia="pl-PL"/>
        </w:rPr>
      </w:pPr>
    </w:p>
    <w:p w:rsidR="00BA794F" w:rsidRDefault="00222BCC" w:rsidP="00ED7FB7">
      <w:pPr>
        <w:spacing w:after="0" w:line="240" w:lineRule="auto"/>
        <w:rPr>
          <w:rFonts w:ascii="Verdana" w:hAnsi="Verdana"/>
          <w:b/>
          <w:sz w:val="20"/>
          <w:szCs w:val="20"/>
          <w:lang w:eastAsia="pl-PL"/>
        </w:rPr>
      </w:pPr>
      <w:r w:rsidRPr="00E007B1">
        <w:rPr>
          <w:rFonts w:ascii="Verdana" w:hAnsi="Verdana"/>
          <w:b/>
          <w:sz w:val="20"/>
          <w:szCs w:val="20"/>
          <w:lang w:eastAsia="pl-PL"/>
        </w:rPr>
        <w:t>Pytanie 2:</w:t>
      </w:r>
    </w:p>
    <w:p w:rsidR="006136CE" w:rsidRDefault="006136CE" w:rsidP="00ED7FB7">
      <w:pPr>
        <w:spacing w:after="0" w:line="240" w:lineRule="auto"/>
        <w:rPr>
          <w:rFonts w:ascii="Verdana" w:hAnsi="Verdana"/>
          <w:b/>
          <w:sz w:val="20"/>
          <w:szCs w:val="20"/>
          <w:lang w:eastAsia="pl-PL"/>
        </w:rPr>
      </w:pPr>
    </w:p>
    <w:p w:rsidR="006136CE" w:rsidRPr="00380F8E" w:rsidRDefault="006136CE" w:rsidP="006136CE">
      <w:pPr>
        <w:spacing w:after="0" w:line="240" w:lineRule="auto"/>
        <w:jc w:val="both"/>
        <w:rPr>
          <w:rFonts w:cs="Calibri"/>
          <w:u w:val="single"/>
        </w:rPr>
      </w:pPr>
      <w:r w:rsidRPr="005A4E24">
        <w:rPr>
          <w:rFonts w:cs="Calibri"/>
          <w:u w:val="single"/>
        </w:rPr>
        <w:t xml:space="preserve">Poniższe pytanie dotyczy opisu przedmiotu zamówienia w </w:t>
      </w:r>
      <w:r>
        <w:rPr>
          <w:rFonts w:cs="Calibri"/>
          <w:u w:val="single"/>
        </w:rPr>
        <w:t>p</w:t>
      </w:r>
      <w:r w:rsidRPr="005A4E24">
        <w:rPr>
          <w:rFonts w:cs="Calibri"/>
          <w:u w:val="single"/>
        </w:rPr>
        <w:t>akiecie</w:t>
      </w:r>
      <w:r>
        <w:rPr>
          <w:rFonts w:cs="Calibri"/>
          <w:u w:val="single"/>
        </w:rPr>
        <w:t xml:space="preserve"> 59 pozycja 37 w</w:t>
      </w:r>
      <w:r w:rsidRPr="005A4E24">
        <w:rPr>
          <w:rFonts w:cs="Calibri"/>
          <w:u w:val="single"/>
        </w:rPr>
        <w:t xml:space="preserve"> przedmiotowym postępowaniu:</w:t>
      </w:r>
    </w:p>
    <w:p w:rsidR="006136CE" w:rsidRDefault="006136CE" w:rsidP="006136CE">
      <w:pPr>
        <w:numPr>
          <w:ilvl w:val="0"/>
          <w:numId w:val="16"/>
        </w:numPr>
        <w:spacing w:after="0" w:line="240" w:lineRule="auto"/>
        <w:rPr>
          <w:color w:val="000000"/>
        </w:rPr>
      </w:pPr>
      <w:r>
        <w:rPr>
          <w:color w:val="000000"/>
        </w:rPr>
        <w:t>Czy Zamawiający dopuści zaoferowanie w pakiecie 59 pozycji 37 glukozy 75g. o smaku cytrynowym, będącej dietetycznym środkiem spożywczym specjalnego przeznaczenia medycznego do postępowania dietetycznego w celu wykonania krzywej cukrowej? Oferowany preparat, ze względu na walory smakowe zmniejsza uczucie nudności, znacznie ułatwiając wykonanie testu.</w:t>
      </w:r>
    </w:p>
    <w:p w:rsidR="006136CE" w:rsidRPr="00AB770C" w:rsidRDefault="006136CE" w:rsidP="006136CE">
      <w:pPr>
        <w:numPr>
          <w:ilvl w:val="0"/>
          <w:numId w:val="16"/>
        </w:numPr>
        <w:spacing w:after="0" w:line="240" w:lineRule="auto"/>
        <w:rPr>
          <w:rFonts w:cs="Calibri"/>
          <w:color w:val="000000"/>
        </w:rPr>
      </w:pPr>
      <w:r>
        <w:rPr>
          <w:color w:val="000000"/>
        </w:rPr>
        <w:t>Czy Zamawiający dopuści zaoferowanie</w:t>
      </w:r>
      <w:r w:rsidRPr="001B0434">
        <w:rPr>
          <w:color w:val="000000"/>
        </w:rPr>
        <w:t xml:space="preserve"> </w:t>
      </w:r>
      <w:r>
        <w:rPr>
          <w:color w:val="000000"/>
        </w:rPr>
        <w:t>w pakiecie 59 pozycji 37 glukozy 75 g. będącej dietetycznym środkiem spożywczym specjalnego przeznaczenia medycznego do postępowania dietetycznego w celu wykonania testu krzywej cukrowej?</w:t>
      </w:r>
    </w:p>
    <w:p w:rsidR="006136CE" w:rsidRPr="00E007B1" w:rsidRDefault="006136CE" w:rsidP="00ED7FB7">
      <w:pPr>
        <w:spacing w:after="0" w:line="240" w:lineRule="auto"/>
        <w:rPr>
          <w:rFonts w:ascii="Verdana" w:hAnsi="Verdana"/>
          <w:b/>
          <w:sz w:val="20"/>
          <w:szCs w:val="20"/>
          <w:lang w:eastAsia="pl-PL"/>
        </w:rPr>
      </w:pPr>
      <w:r>
        <w:rPr>
          <w:rFonts w:ascii="Verdana" w:hAnsi="Verdana" w:cs="Tahoma"/>
          <w:b/>
          <w:sz w:val="20"/>
          <w:szCs w:val="20"/>
        </w:rPr>
        <w:t xml:space="preserve">Odpowiedzi ad 1-2: </w:t>
      </w:r>
      <w:r>
        <w:rPr>
          <w:rFonts w:ascii="Verdana" w:hAnsi="Verdana" w:cs="Arial"/>
          <w:b/>
          <w:sz w:val="20"/>
          <w:szCs w:val="20"/>
        </w:rPr>
        <w:t>Zamawiający dopuszcza.</w:t>
      </w:r>
    </w:p>
    <w:p w:rsidR="00266A1A" w:rsidRPr="00E007B1" w:rsidRDefault="00266A1A" w:rsidP="00ED7FB7">
      <w:pPr>
        <w:spacing w:after="0" w:line="240" w:lineRule="auto"/>
        <w:rPr>
          <w:rFonts w:ascii="Arial" w:hAnsi="Arial" w:cs="Arial"/>
          <w:b/>
        </w:rPr>
      </w:pPr>
    </w:p>
    <w:p w:rsidR="00BA794F" w:rsidRPr="00E007B1" w:rsidRDefault="006C0800" w:rsidP="00ED7FB7">
      <w:pPr>
        <w:spacing w:after="0" w:line="240" w:lineRule="auto"/>
        <w:rPr>
          <w:rFonts w:ascii="Verdana" w:hAnsi="Verdana"/>
          <w:b/>
          <w:sz w:val="20"/>
          <w:szCs w:val="20"/>
          <w:lang w:eastAsia="pl-PL"/>
        </w:rPr>
      </w:pPr>
      <w:r w:rsidRPr="00E007B1">
        <w:rPr>
          <w:rFonts w:ascii="Verdana" w:hAnsi="Verdana"/>
          <w:b/>
          <w:sz w:val="20"/>
          <w:szCs w:val="20"/>
          <w:lang w:eastAsia="pl-PL"/>
        </w:rPr>
        <w:t xml:space="preserve">Pytania  </w:t>
      </w:r>
      <w:r w:rsidR="008A0E89" w:rsidRPr="00E007B1">
        <w:rPr>
          <w:rFonts w:ascii="Verdana" w:hAnsi="Verdana"/>
          <w:b/>
          <w:sz w:val="20"/>
          <w:szCs w:val="20"/>
          <w:lang w:eastAsia="pl-PL"/>
        </w:rPr>
        <w:t>3</w:t>
      </w:r>
      <w:r w:rsidRPr="00E007B1">
        <w:rPr>
          <w:rFonts w:ascii="Verdana" w:hAnsi="Verdana"/>
          <w:b/>
          <w:sz w:val="20"/>
          <w:szCs w:val="20"/>
          <w:lang w:eastAsia="pl-PL"/>
        </w:rPr>
        <w:t>:</w:t>
      </w:r>
    </w:p>
    <w:p w:rsidR="002322B8" w:rsidRPr="00012009" w:rsidRDefault="002322B8" w:rsidP="002322B8">
      <w:pPr>
        <w:spacing w:after="0" w:line="240" w:lineRule="auto"/>
        <w:rPr>
          <w:rFonts w:eastAsia="Times New Roman" w:cs="Calibri"/>
          <w:bCs/>
          <w:u w:val="single"/>
        </w:rPr>
      </w:pPr>
      <w:r w:rsidRPr="00012009">
        <w:rPr>
          <w:rFonts w:eastAsia="Times New Roman" w:cs="Calibri"/>
          <w:bCs/>
          <w:u w:val="single"/>
        </w:rPr>
        <w:t>Poniższe pytania dotyczą opisu przedmiotu zamówienia w Pakiecie 59 poz. 45 w przedmiotowym postępowaniu:</w:t>
      </w:r>
    </w:p>
    <w:p w:rsidR="002322B8" w:rsidRPr="00012009" w:rsidRDefault="002322B8" w:rsidP="002322B8">
      <w:pPr>
        <w:numPr>
          <w:ilvl w:val="0"/>
          <w:numId w:val="17"/>
        </w:numPr>
        <w:spacing w:after="0" w:line="240" w:lineRule="auto"/>
        <w:rPr>
          <w:rFonts w:cs="Calibri"/>
          <w:color w:val="000000"/>
        </w:rPr>
      </w:pPr>
      <w:r w:rsidRPr="00012009">
        <w:lastRenderedPageBreak/>
        <w:t xml:space="preserve">Czy Zamawiający dopuści zaoferowanie produktu </w:t>
      </w:r>
      <w:proofErr w:type="spellStart"/>
      <w:r w:rsidRPr="00012009">
        <w:t>EncapsaDr</w:t>
      </w:r>
      <w:proofErr w:type="spellEnd"/>
      <w:r w:rsidRPr="00012009">
        <w:t xml:space="preserve">. zawierającego bakterie </w:t>
      </w:r>
      <w:proofErr w:type="spellStart"/>
      <w:r w:rsidRPr="00012009">
        <w:t>probiotyczne</w:t>
      </w:r>
      <w:proofErr w:type="spellEnd"/>
      <w:r w:rsidRPr="00012009">
        <w:t xml:space="preserve"> szczepu bakterii </w:t>
      </w:r>
      <w:proofErr w:type="spellStart"/>
      <w:r w:rsidRPr="00012009">
        <w:t>probiotycznych</w:t>
      </w:r>
      <w:proofErr w:type="spellEnd"/>
      <w:r w:rsidRPr="00012009">
        <w:t xml:space="preserve"> </w:t>
      </w:r>
      <w:proofErr w:type="spellStart"/>
      <w:r w:rsidRPr="00012009">
        <w:t>Lactobacillus</w:t>
      </w:r>
      <w:proofErr w:type="spellEnd"/>
      <w:r w:rsidRPr="00012009">
        <w:t xml:space="preserve"> </w:t>
      </w:r>
      <w:proofErr w:type="spellStart"/>
      <w:r w:rsidRPr="00012009">
        <w:t>rhamnosus</w:t>
      </w:r>
      <w:proofErr w:type="spellEnd"/>
      <w:r w:rsidRPr="00012009">
        <w:t xml:space="preserve"> GG ATTC53103  o stężeniu kultur bakterii odpowiadającym 6 mld CFU w kapsułce? </w:t>
      </w:r>
    </w:p>
    <w:p w:rsidR="002322B8" w:rsidRPr="00012009" w:rsidRDefault="002322B8" w:rsidP="002322B8">
      <w:pPr>
        <w:numPr>
          <w:ilvl w:val="0"/>
          <w:numId w:val="17"/>
        </w:numPr>
        <w:spacing w:after="0" w:line="240" w:lineRule="auto"/>
        <w:rPr>
          <w:rFonts w:cs="Calibri"/>
          <w:color w:val="000000"/>
        </w:rPr>
      </w:pPr>
      <w:r w:rsidRPr="00012009">
        <w:t xml:space="preserve">Czy Zamawiający dopuści zaoferowanie produktu Encapsa30Dr. zawierającego bakterie </w:t>
      </w:r>
      <w:proofErr w:type="spellStart"/>
      <w:r w:rsidRPr="00012009">
        <w:t>probiotyczne</w:t>
      </w:r>
      <w:proofErr w:type="spellEnd"/>
      <w:r w:rsidRPr="00012009">
        <w:t xml:space="preserve"> szczepu bakterii </w:t>
      </w:r>
      <w:proofErr w:type="spellStart"/>
      <w:r w:rsidRPr="00012009">
        <w:t>probiotycznych</w:t>
      </w:r>
      <w:proofErr w:type="spellEnd"/>
      <w:r w:rsidRPr="00012009">
        <w:t xml:space="preserve"> </w:t>
      </w:r>
      <w:proofErr w:type="spellStart"/>
      <w:r w:rsidRPr="00012009">
        <w:t>Lactobacillus</w:t>
      </w:r>
      <w:proofErr w:type="spellEnd"/>
      <w:r w:rsidRPr="00012009">
        <w:t xml:space="preserve"> </w:t>
      </w:r>
      <w:proofErr w:type="spellStart"/>
      <w:r w:rsidRPr="00012009">
        <w:t>rhamnosus</w:t>
      </w:r>
      <w:proofErr w:type="spellEnd"/>
      <w:r w:rsidRPr="00012009">
        <w:t xml:space="preserve"> GG ATTC53103  o stężeniu kultur bakterii odpowiadającym 3 mld CFU w kapsułce? </w:t>
      </w:r>
    </w:p>
    <w:p w:rsidR="002322B8" w:rsidRPr="00012009" w:rsidRDefault="002322B8" w:rsidP="002322B8">
      <w:pPr>
        <w:spacing w:after="0" w:line="240" w:lineRule="auto"/>
        <w:rPr>
          <w:rFonts w:eastAsia="Times New Roman" w:cs="Calibri"/>
          <w:bCs/>
          <w:u w:val="single"/>
        </w:rPr>
      </w:pPr>
      <w:r w:rsidRPr="00012009">
        <w:rPr>
          <w:rFonts w:eastAsia="Times New Roman" w:cs="Calibri"/>
          <w:bCs/>
          <w:u w:val="single"/>
        </w:rPr>
        <w:t>Poniższe pytania dotyczą opisu przedmiotu zamówienia w Pakiecie 59 poz. 49 w przedmiotowym postępowaniu:</w:t>
      </w:r>
    </w:p>
    <w:p w:rsidR="002322B8" w:rsidRPr="00012009" w:rsidRDefault="002322B8" w:rsidP="002322B8">
      <w:pPr>
        <w:numPr>
          <w:ilvl w:val="0"/>
          <w:numId w:val="18"/>
        </w:numPr>
        <w:spacing w:after="0" w:line="240" w:lineRule="auto"/>
        <w:rPr>
          <w:rFonts w:cs="Calibri"/>
          <w:color w:val="000000"/>
        </w:rPr>
      </w:pPr>
      <w:r w:rsidRPr="00012009">
        <w:t xml:space="preserve">Czy Zamawiający dopuści zaoferowanie produktu </w:t>
      </w:r>
      <w:proofErr w:type="spellStart"/>
      <w:r w:rsidRPr="00012009">
        <w:t>EncapsaDr</w:t>
      </w:r>
      <w:proofErr w:type="spellEnd"/>
      <w:r w:rsidRPr="00012009">
        <w:t xml:space="preserve">. zawierającego bakterie </w:t>
      </w:r>
      <w:proofErr w:type="spellStart"/>
      <w:r w:rsidRPr="00012009">
        <w:t>probiotyczne</w:t>
      </w:r>
      <w:proofErr w:type="spellEnd"/>
      <w:r w:rsidRPr="00012009">
        <w:t xml:space="preserve"> szczepu bakterii </w:t>
      </w:r>
      <w:proofErr w:type="spellStart"/>
      <w:r w:rsidRPr="00012009">
        <w:t>probiotycznych</w:t>
      </w:r>
      <w:proofErr w:type="spellEnd"/>
      <w:r w:rsidRPr="00012009">
        <w:t xml:space="preserve"> </w:t>
      </w:r>
      <w:proofErr w:type="spellStart"/>
      <w:r w:rsidRPr="00012009">
        <w:t>Lactobacillus</w:t>
      </w:r>
      <w:proofErr w:type="spellEnd"/>
      <w:r w:rsidRPr="00012009">
        <w:t xml:space="preserve"> </w:t>
      </w:r>
      <w:proofErr w:type="spellStart"/>
      <w:r w:rsidRPr="00012009">
        <w:t>rhamnosus</w:t>
      </w:r>
      <w:proofErr w:type="spellEnd"/>
      <w:r w:rsidRPr="00012009">
        <w:t xml:space="preserve"> GG ATTC53103  o stężeniu kultur bakterii odpowiadającym 6 mld CFU w kapsułce? </w:t>
      </w:r>
    </w:p>
    <w:p w:rsidR="002322B8" w:rsidRPr="00012009" w:rsidRDefault="002322B8" w:rsidP="002322B8">
      <w:pPr>
        <w:numPr>
          <w:ilvl w:val="0"/>
          <w:numId w:val="18"/>
        </w:numPr>
        <w:spacing w:after="0" w:line="240" w:lineRule="auto"/>
        <w:rPr>
          <w:rFonts w:cs="Calibri"/>
          <w:color w:val="000000"/>
        </w:rPr>
      </w:pPr>
      <w:r w:rsidRPr="00012009">
        <w:t xml:space="preserve">Czy Zamawiający dopuści zaoferowanie produktu Encapsa30Dr. zawierającego bakterie </w:t>
      </w:r>
      <w:proofErr w:type="spellStart"/>
      <w:r w:rsidRPr="00012009">
        <w:t>probiotyczne</w:t>
      </w:r>
      <w:proofErr w:type="spellEnd"/>
      <w:r w:rsidRPr="00012009">
        <w:t xml:space="preserve"> szczepu bakterii </w:t>
      </w:r>
      <w:proofErr w:type="spellStart"/>
      <w:r w:rsidRPr="00012009">
        <w:t>probiotycznych</w:t>
      </w:r>
      <w:proofErr w:type="spellEnd"/>
      <w:r w:rsidRPr="00012009">
        <w:t xml:space="preserve"> </w:t>
      </w:r>
      <w:proofErr w:type="spellStart"/>
      <w:r w:rsidRPr="00012009">
        <w:t>Lactobacillus</w:t>
      </w:r>
      <w:proofErr w:type="spellEnd"/>
      <w:r w:rsidRPr="00012009">
        <w:t xml:space="preserve"> </w:t>
      </w:r>
      <w:proofErr w:type="spellStart"/>
      <w:r w:rsidRPr="00012009">
        <w:t>rhamnosus</w:t>
      </w:r>
      <w:proofErr w:type="spellEnd"/>
      <w:r w:rsidRPr="00012009">
        <w:t xml:space="preserve"> GG ATTC53103  o stężeniu kultur bakterii odpowiadającym 3 mld CFU w kapsułce? </w:t>
      </w:r>
    </w:p>
    <w:p w:rsidR="002322B8" w:rsidRPr="00012009" w:rsidRDefault="002322B8" w:rsidP="002322B8">
      <w:pPr>
        <w:spacing w:after="0" w:line="240" w:lineRule="auto"/>
        <w:rPr>
          <w:rFonts w:eastAsia="Times New Roman" w:cs="Calibri"/>
          <w:bCs/>
          <w:u w:val="single"/>
        </w:rPr>
      </w:pPr>
      <w:r w:rsidRPr="00012009">
        <w:rPr>
          <w:rFonts w:eastAsia="Times New Roman" w:cs="Calibri"/>
          <w:bCs/>
          <w:u w:val="single"/>
        </w:rPr>
        <w:t>Poniższe pytania dotyczą opisu przedmiotu zamówienia w Pakiecie 59 poz. 61 w przedmiotowym postępowaniu:</w:t>
      </w:r>
    </w:p>
    <w:p w:rsidR="002322B8" w:rsidRPr="00012009" w:rsidRDefault="002322B8" w:rsidP="002322B8">
      <w:pPr>
        <w:numPr>
          <w:ilvl w:val="0"/>
          <w:numId w:val="19"/>
        </w:numPr>
        <w:spacing w:after="0" w:line="240" w:lineRule="auto"/>
        <w:rPr>
          <w:rFonts w:cs="Calibri"/>
          <w:color w:val="000000"/>
          <w:u w:val="single"/>
        </w:rPr>
      </w:pPr>
      <w:r w:rsidRPr="00012009">
        <w:rPr>
          <w:rFonts w:eastAsia="Times New Roman"/>
          <w:bCs/>
        </w:rPr>
        <w:t xml:space="preserve">Czy Zamawiający dopuści zaoferowanie produktu </w:t>
      </w:r>
      <w:proofErr w:type="spellStart"/>
      <w:r w:rsidRPr="00012009">
        <w:rPr>
          <w:rFonts w:eastAsia="Times New Roman"/>
          <w:bCs/>
        </w:rPr>
        <w:t>TribioDr</w:t>
      </w:r>
      <w:proofErr w:type="spellEnd"/>
      <w:r w:rsidRPr="00012009">
        <w:rPr>
          <w:rFonts w:eastAsia="Times New Roman"/>
          <w:bCs/>
        </w:rPr>
        <w:t xml:space="preserve">. zawierającego kombinację trzech szczepów bakterii: </w:t>
      </w:r>
      <w:proofErr w:type="spellStart"/>
      <w:r w:rsidRPr="00012009">
        <w:rPr>
          <w:rFonts w:eastAsia="Times New Roman"/>
          <w:bCs/>
          <w:i/>
        </w:rPr>
        <w:t>Lactobacillus</w:t>
      </w:r>
      <w:proofErr w:type="spellEnd"/>
      <w:r w:rsidRPr="00012009">
        <w:rPr>
          <w:rFonts w:eastAsia="Times New Roman"/>
          <w:bCs/>
          <w:i/>
        </w:rPr>
        <w:t xml:space="preserve"> </w:t>
      </w:r>
      <w:proofErr w:type="spellStart"/>
      <w:r w:rsidRPr="00012009">
        <w:rPr>
          <w:rFonts w:eastAsia="Times New Roman"/>
          <w:bCs/>
          <w:i/>
        </w:rPr>
        <w:t>acidophillus</w:t>
      </w:r>
      <w:proofErr w:type="spellEnd"/>
      <w:r w:rsidRPr="00012009">
        <w:rPr>
          <w:rFonts w:eastAsia="Times New Roman"/>
          <w:bCs/>
          <w:i/>
        </w:rPr>
        <w:t xml:space="preserve">, </w:t>
      </w:r>
      <w:proofErr w:type="spellStart"/>
      <w:r w:rsidRPr="00012009">
        <w:rPr>
          <w:rFonts w:eastAsia="Times New Roman"/>
          <w:bCs/>
          <w:i/>
        </w:rPr>
        <w:t>Lactobacillus</w:t>
      </w:r>
      <w:proofErr w:type="spellEnd"/>
      <w:r w:rsidRPr="00012009">
        <w:rPr>
          <w:rFonts w:eastAsia="Times New Roman"/>
          <w:bCs/>
          <w:i/>
        </w:rPr>
        <w:t xml:space="preserve"> </w:t>
      </w:r>
      <w:proofErr w:type="spellStart"/>
      <w:r w:rsidRPr="00012009">
        <w:rPr>
          <w:rFonts w:eastAsia="Times New Roman"/>
          <w:bCs/>
          <w:i/>
        </w:rPr>
        <w:t>delbrueckii</w:t>
      </w:r>
      <w:proofErr w:type="spellEnd"/>
      <w:r w:rsidRPr="00012009">
        <w:rPr>
          <w:rFonts w:eastAsia="Times New Roman"/>
          <w:bCs/>
          <w:i/>
        </w:rPr>
        <w:t xml:space="preserve"> </w:t>
      </w:r>
      <w:proofErr w:type="spellStart"/>
      <w:r w:rsidRPr="00012009">
        <w:rPr>
          <w:rFonts w:eastAsia="Times New Roman"/>
          <w:bCs/>
          <w:i/>
        </w:rPr>
        <w:t>subsp</w:t>
      </w:r>
      <w:proofErr w:type="spellEnd"/>
      <w:r w:rsidRPr="00012009">
        <w:rPr>
          <w:rFonts w:eastAsia="Times New Roman"/>
          <w:bCs/>
          <w:i/>
        </w:rPr>
        <w:t xml:space="preserve">. </w:t>
      </w:r>
      <w:proofErr w:type="spellStart"/>
      <w:r w:rsidRPr="00012009">
        <w:rPr>
          <w:rFonts w:eastAsia="Times New Roman"/>
          <w:bCs/>
          <w:i/>
        </w:rPr>
        <w:t>Bulgaricus</w:t>
      </w:r>
      <w:proofErr w:type="spellEnd"/>
      <w:r w:rsidRPr="00012009">
        <w:rPr>
          <w:rFonts w:eastAsia="Times New Roman"/>
          <w:bCs/>
          <w:i/>
        </w:rPr>
        <w:t xml:space="preserve">, </w:t>
      </w:r>
      <w:proofErr w:type="spellStart"/>
      <w:r w:rsidRPr="00012009">
        <w:rPr>
          <w:rFonts w:eastAsia="Times New Roman"/>
          <w:bCs/>
          <w:i/>
        </w:rPr>
        <w:t>Bifidobacterium</w:t>
      </w:r>
      <w:proofErr w:type="spellEnd"/>
      <w:r w:rsidRPr="00012009">
        <w:rPr>
          <w:rFonts w:eastAsia="Times New Roman"/>
          <w:bCs/>
          <w:i/>
        </w:rPr>
        <w:t xml:space="preserve"> </w:t>
      </w:r>
      <w:proofErr w:type="spellStart"/>
      <w:r w:rsidRPr="00012009">
        <w:rPr>
          <w:rFonts w:eastAsia="Times New Roman"/>
          <w:bCs/>
          <w:i/>
        </w:rPr>
        <w:t>lactis</w:t>
      </w:r>
      <w:proofErr w:type="spellEnd"/>
      <w:r w:rsidRPr="00012009">
        <w:rPr>
          <w:rFonts w:eastAsia="Times New Roman"/>
          <w:bCs/>
        </w:rPr>
        <w:t xml:space="preserve"> w kapsułce o łącznej ilości 1,6 mld CFU?</w:t>
      </w:r>
    </w:p>
    <w:p w:rsidR="002322B8" w:rsidRPr="00012009" w:rsidRDefault="002322B8" w:rsidP="002322B8">
      <w:pPr>
        <w:numPr>
          <w:ilvl w:val="0"/>
          <w:numId w:val="19"/>
        </w:numPr>
        <w:spacing w:after="0" w:line="240" w:lineRule="auto"/>
        <w:rPr>
          <w:rFonts w:cs="Calibri"/>
          <w:color w:val="000000"/>
        </w:rPr>
      </w:pPr>
      <w:r w:rsidRPr="00012009">
        <w:rPr>
          <w:rFonts w:cs="Calibri"/>
          <w:color w:val="000000"/>
        </w:rPr>
        <w:t xml:space="preserve">Czy Zamawiający wymaga zaoferowania </w:t>
      </w:r>
      <w:proofErr w:type="spellStart"/>
      <w:r w:rsidRPr="00012009">
        <w:rPr>
          <w:rFonts w:cs="Calibri"/>
          <w:color w:val="000000"/>
        </w:rPr>
        <w:t>probiotyku</w:t>
      </w:r>
      <w:proofErr w:type="spellEnd"/>
      <w:r w:rsidRPr="00012009">
        <w:rPr>
          <w:rFonts w:cs="Calibri"/>
          <w:color w:val="000000"/>
        </w:rPr>
        <w:t xml:space="preserve"> niewymagającego przechowywania w lodówce?</w:t>
      </w:r>
    </w:p>
    <w:p w:rsidR="002322B8" w:rsidRPr="00012009" w:rsidRDefault="002322B8" w:rsidP="002322B8">
      <w:pPr>
        <w:numPr>
          <w:ilvl w:val="0"/>
          <w:numId w:val="19"/>
        </w:numPr>
        <w:spacing w:after="0" w:line="240" w:lineRule="auto"/>
        <w:rPr>
          <w:rFonts w:cs="Calibri"/>
          <w:color w:val="000000"/>
        </w:rPr>
      </w:pPr>
      <w:r w:rsidRPr="00012009">
        <w:rPr>
          <w:rFonts w:cs="Calibri"/>
          <w:color w:val="000000"/>
        </w:rPr>
        <w:t xml:space="preserve">Czy Zamawiający wymaga zaoferowania produktu, którego dobowa dawka nie przekracza 2 kapsułek? </w:t>
      </w:r>
    </w:p>
    <w:p w:rsidR="002322B8" w:rsidRPr="00012009" w:rsidRDefault="002322B8" w:rsidP="002322B8">
      <w:pPr>
        <w:spacing w:after="0" w:line="240" w:lineRule="auto"/>
        <w:ind w:left="360"/>
        <w:rPr>
          <w:rFonts w:eastAsia="Times New Roman" w:cs="Calibri"/>
          <w:bCs/>
          <w:u w:val="single"/>
        </w:rPr>
      </w:pPr>
      <w:r w:rsidRPr="00012009">
        <w:rPr>
          <w:rFonts w:eastAsia="Times New Roman" w:cs="Calibri"/>
          <w:bCs/>
          <w:u w:val="single"/>
        </w:rPr>
        <w:t>Poniższe pytanie dotyczy opisu przedmiotu zamówienia w Pakiecie 59 poz. 88 w przedmiotowym postępowaniu:</w:t>
      </w:r>
    </w:p>
    <w:p w:rsidR="002322B8" w:rsidRPr="00012009" w:rsidRDefault="002322B8" w:rsidP="002322B8">
      <w:pPr>
        <w:numPr>
          <w:ilvl w:val="0"/>
          <w:numId w:val="20"/>
        </w:numPr>
        <w:spacing w:after="0" w:line="240" w:lineRule="auto"/>
        <w:rPr>
          <w:rFonts w:cs="Calibri"/>
          <w:color w:val="000000"/>
        </w:rPr>
      </w:pPr>
      <w:r w:rsidRPr="00012009">
        <w:rPr>
          <w:rFonts w:eastAsia="Times New Roman" w:cs="Calibri"/>
          <w:bCs/>
        </w:rPr>
        <w:t xml:space="preserve">Czy Zamawiający dopuści zaoferowanie produktu </w:t>
      </w:r>
      <w:proofErr w:type="spellStart"/>
      <w:r w:rsidRPr="00012009">
        <w:rPr>
          <w:rFonts w:eastAsia="Times New Roman" w:cs="Calibri"/>
          <w:bCs/>
        </w:rPr>
        <w:t>EnteroDr</w:t>
      </w:r>
      <w:proofErr w:type="spellEnd"/>
      <w:r w:rsidRPr="00012009">
        <w:rPr>
          <w:rFonts w:eastAsia="Times New Roman" w:cs="Calibri"/>
          <w:bCs/>
        </w:rPr>
        <w:t xml:space="preserve">. </w:t>
      </w:r>
      <w:r w:rsidRPr="00012009">
        <w:t xml:space="preserve">zawierającego w swoim składzie 250 </w:t>
      </w:r>
      <w:proofErr w:type="spellStart"/>
      <w:r w:rsidRPr="00012009">
        <w:t>mg</w:t>
      </w:r>
      <w:proofErr w:type="spellEnd"/>
      <w:r w:rsidRPr="00012009">
        <w:t xml:space="preserve">. </w:t>
      </w:r>
      <w:proofErr w:type="spellStart"/>
      <w:r w:rsidRPr="00012009">
        <w:t>probiotycznych</w:t>
      </w:r>
      <w:proofErr w:type="spellEnd"/>
      <w:r w:rsidRPr="00012009">
        <w:t xml:space="preserve"> drożdży </w:t>
      </w:r>
      <w:proofErr w:type="spellStart"/>
      <w:r w:rsidRPr="00012009">
        <w:rPr>
          <w:i/>
        </w:rPr>
        <w:t>Saccharomyces</w:t>
      </w:r>
      <w:proofErr w:type="spellEnd"/>
      <w:r w:rsidRPr="00012009">
        <w:rPr>
          <w:i/>
        </w:rPr>
        <w:t xml:space="preserve"> </w:t>
      </w:r>
      <w:proofErr w:type="spellStart"/>
      <w:r w:rsidRPr="00012009">
        <w:rPr>
          <w:i/>
        </w:rPr>
        <w:t>boulardii</w:t>
      </w:r>
      <w:proofErr w:type="spellEnd"/>
      <w:r w:rsidRPr="00012009">
        <w:t>; konfekcjonowanego w opakowaniach po 20 kaps.?</w:t>
      </w:r>
    </w:p>
    <w:p w:rsidR="002322B8" w:rsidRPr="00012009" w:rsidRDefault="002322B8" w:rsidP="002322B8">
      <w:pPr>
        <w:spacing w:after="0" w:line="240" w:lineRule="auto"/>
        <w:ind w:left="360"/>
        <w:rPr>
          <w:rFonts w:eastAsia="Times New Roman" w:cs="Calibri"/>
          <w:bCs/>
          <w:u w:val="single"/>
        </w:rPr>
      </w:pPr>
      <w:r w:rsidRPr="00012009">
        <w:rPr>
          <w:rFonts w:eastAsia="Times New Roman" w:cs="Calibri"/>
          <w:bCs/>
          <w:u w:val="single"/>
        </w:rPr>
        <w:t>Poniższe pytanie dotyczy opisu przedmiotu zamówienia w Pakiecie 59 poz. 89 w przedmiotowym postępowaniu:</w:t>
      </w:r>
    </w:p>
    <w:p w:rsidR="002322B8" w:rsidRPr="00012009" w:rsidRDefault="002322B8" w:rsidP="002322B8">
      <w:pPr>
        <w:numPr>
          <w:ilvl w:val="0"/>
          <w:numId w:val="20"/>
        </w:numPr>
        <w:spacing w:after="0" w:line="240" w:lineRule="auto"/>
        <w:rPr>
          <w:rFonts w:cs="Calibri"/>
          <w:color w:val="000000"/>
        </w:rPr>
      </w:pPr>
      <w:r w:rsidRPr="00012009">
        <w:rPr>
          <w:rFonts w:eastAsia="Times New Roman" w:cs="Calibri"/>
          <w:bCs/>
        </w:rPr>
        <w:t xml:space="preserve">Czy Zamawiający dopuści zaoferowanie produktu </w:t>
      </w:r>
      <w:proofErr w:type="spellStart"/>
      <w:r w:rsidRPr="00012009">
        <w:rPr>
          <w:rFonts w:eastAsia="Times New Roman" w:cs="Calibri"/>
          <w:bCs/>
        </w:rPr>
        <w:t>EnteroDr</w:t>
      </w:r>
      <w:proofErr w:type="spellEnd"/>
      <w:r w:rsidRPr="00012009">
        <w:rPr>
          <w:rFonts w:eastAsia="Times New Roman" w:cs="Calibri"/>
          <w:bCs/>
        </w:rPr>
        <w:t xml:space="preserve">. </w:t>
      </w:r>
      <w:r w:rsidRPr="00012009">
        <w:t xml:space="preserve">zawierającego w swoim składzie 250 </w:t>
      </w:r>
      <w:proofErr w:type="spellStart"/>
      <w:r w:rsidRPr="00012009">
        <w:t>mg</w:t>
      </w:r>
      <w:proofErr w:type="spellEnd"/>
      <w:r w:rsidRPr="00012009">
        <w:t xml:space="preserve">. </w:t>
      </w:r>
      <w:proofErr w:type="spellStart"/>
      <w:r w:rsidRPr="00012009">
        <w:t>probiotycznych</w:t>
      </w:r>
      <w:proofErr w:type="spellEnd"/>
      <w:r w:rsidRPr="00012009">
        <w:t xml:space="preserve"> drożdży </w:t>
      </w:r>
      <w:proofErr w:type="spellStart"/>
      <w:r w:rsidRPr="00012009">
        <w:rPr>
          <w:i/>
        </w:rPr>
        <w:t>Saccharomyces</w:t>
      </w:r>
      <w:proofErr w:type="spellEnd"/>
      <w:r w:rsidRPr="00012009">
        <w:rPr>
          <w:i/>
        </w:rPr>
        <w:t xml:space="preserve"> </w:t>
      </w:r>
      <w:proofErr w:type="spellStart"/>
      <w:r w:rsidRPr="00012009">
        <w:rPr>
          <w:i/>
        </w:rPr>
        <w:t>boulardii</w:t>
      </w:r>
      <w:proofErr w:type="spellEnd"/>
      <w:r w:rsidRPr="00012009">
        <w:t>; konfekcjonowanego w opakowaniach po 20 kaps.?</w:t>
      </w:r>
    </w:p>
    <w:p w:rsidR="00A13F84" w:rsidRPr="00754551" w:rsidRDefault="00A13F84" w:rsidP="00ED7FB7">
      <w:pPr>
        <w:autoSpaceDE w:val="0"/>
        <w:autoSpaceDN w:val="0"/>
        <w:spacing w:after="0" w:line="240" w:lineRule="auto"/>
        <w:jc w:val="both"/>
        <w:rPr>
          <w:rFonts w:ascii="Times New Roman" w:hAnsi="Times New Roman"/>
          <w:color w:val="000000"/>
          <w:u w:val="single"/>
        </w:rPr>
      </w:pPr>
      <w:r w:rsidRPr="00E007B1">
        <w:rPr>
          <w:rFonts w:ascii="Verdana" w:hAnsi="Verdana" w:cs="Tahoma"/>
          <w:b/>
          <w:sz w:val="20"/>
          <w:szCs w:val="20"/>
        </w:rPr>
        <w:t>Odpowied</w:t>
      </w:r>
      <w:r w:rsidR="002322B8">
        <w:rPr>
          <w:rFonts w:ascii="Verdana" w:hAnsi="Verdana" w:cs="Tahoma"/>
          <w:b/>
          <w:sz w:val="20"/>
          <w:szCs w:val="20"/>
        </w:rPr>
        <w:t>ź</w:t>
      </w:r>
      <w:r w:rsidRPr="00E007B1">
        <w:rPr>
          <w:rFonts w:ascii="Verdana" w:hAnsi="Verdana" w:cs="Tahoma"/>
          <w:b/>
          <w:sz w:val="20"/>
          <w:szCs w:val="20"/>
        </w:rPr>
        <w:t>:</w:t>
      </w:r>
      <w:r w:rsidR="002322B8">
        <w:rPr>
          <w:rFonts w:ascii="Verdana" w:hAnsi="Verdana" w:cs="Tahoma"/>
          <w:b/>
          <w:sz w:val="20"/>
          <w:szCs w:val="20"/>
        </w:rPr>
        <w:t xml:space="preserve"> </w:t>
      </w:r>
      <w:r w:rsidRPr="00E007B1">
        <w:rPr>
          <w:rFonts w:ascii="Verdana" w:hAnsi="Verdana" w:cs="Arial"/>
          <w:b/>
          <w:sz w:val="20"/>
          <w:szCs w:val="20"/>
        </w:rPr>
        <w:t>Zamawiający pozostawia zapisy SIWZ bez zmian.</w:t>
      </w:r>
    </w:p>
    <w:p w:rsidR="000A65FE" w:rsidRDefault="000A65FE" w:rsidP="00ED7FB7">
      <w:pPr>
        <w:autoSpaceDE w:val="0"/>
        <w:autoSpaceDN w:val="0"/>
        <w:spacing w:after="0" w:line="240" w:lineRule="auto"/>
        <w:jc w:val="both"/>
        <w:rPr>
          <w:rFonts w:ascii="Verdana" w:hAnsi="Verdana" w:cs="Tahoma"/>
          <w:b/>
          <w:sz w:val="20"/>
          <w:szCs w:val="20"/>
        </w:rPr>
      </w:pPr>
    </w:p>
    <w:p w:rsidR="00A13F84" w:rsidRDefault="00A13F84" w:rsidP="00ED7FB7">
      <w:pPr>
        <w:spacing w:after="0" w:line="240" w:lineRule="auto"/>
        <w:rPr>
          <w:rFonts w:ascii="Verdana" w:hAnsi="Verdana"/>
          <w:b/>
          <w:sz w:val="20"/>
          <w:szCs w:val="20"/>
          <w:lang w:eastAsia="pl-PL"/>
        </w:rPr>
      </w:pPr>
      <w:r w:rsidRPr="00E007B1">
        <w:rPr>
          <w:rFonts w:ascii="Verdana" w:hAnsi="Verdana"/>
          <w:b/>
          <w:sz w:val="20"/>
          <w:szCs w:val="20"/>
          <w:lang w:eastAsia="pl-PL"/>
        </w:rPr>
        <w:t xml:space="preserve">Pytania  </w:t>
      </w:r>
      <w:r>
        <w:rPr>
          <w:rFonts w:ascii="Verdana" w:hAnsi="Verdana"/>
          <w:b/>
          <w:sz w:val="20"/>
          <w:szCs w:val="20"/>
          <w:lang w:eastAsia="pl-PL"/>
        </w:rPr>
        <w:t>4</w:t>
      </w:r>
      <w:r w:rsidRPr="00E007B1">
        <w:rPr>
          <w:rFonts w:ascii="Verdana" w:hAnsi="Verdana"/>
          <w:b/>
          <w:sz w:val="20"/>
          <w:szCs w:val="20"/>
          <w:lang w:eastAsia="pl-PL"/>
        </w:rPr>
        <w:t>:</w:t>
      </w:r>
    </w:p>
    <w:p w:rsidR="0081713D" w:rsidRPr="0081713D" w:rsidRDefault="0081713D" w:rsidP="0081713D">
      <w:pPr>
        <w:autoSpaceDE w:val="0"/>
        <w:autoSpaceDN w:val="0"/>
        <w:adjustRightInd w:val="0"/>
        <w:spacing w:after="0" w:line="240" w:lineRule="auto"/>
        <w:rPr>
          <w:rFonts w:cs="Calibri"/>
          <w:color w:val="000000"/>
          <w:sz w:val="24"/>
          <w:szCs w:val="24"/>
          <w:lang w:eastAsia="pl-PL"/>
        </w:rPr>
      </w:pPr>
    </w:p>
    <w:p w:rsidR="0081713D" w:rsidRPr="0081713D" w:rsidRDefault="0081713D" w:rsidP="0081713D">
      <w:pPr>
        <w:autoSpaceDE w:val="0"/>
        <w:autoSpaceDN w:val="0"/>
        <w:adjustRightInd w:val="0"/>
        <w:spacing w:after="0" w:line="240" w:lineRule="auto"/>
        <w:rPr>
          <w:rFonts w:cs="Calibri"/>
          <w:color w:val="000000"/>
          <w:u w:val="single"/>
          <w:lang w:eastAsia="pl-PL"/>
        </w:rPr>
      </w:pPr>
      <w:r w:rsidRPr="0081713D">
        <w:rPr>
          <w:rFonts w:cs="Calibri"/>
          <w:color w:val="000000"/>
          <w:sz w:val="24"/>
          <w:szCs w:val="24"/>
          <w:u w:val="single"/>
          <w:lang w:eastAsia="pl-PL"/>
        </w:rPr>
        <w:t xml:space="preserve"> </w:t>
      </w:r>
      <w:r w:rsidRPr="0081713D">
        <w:rPr>
          <w:rFonts w:cs="Calibri"/>
          <w:color w:val="000000"/>
          <w:u w:val="single"/>
          <w:lang w:eastAsia="pl-PL"/>
        </w:rPr>
        <w:t xml:space="preserve">Poniższe pytania dotyczą opisu przedmiotu zamówienia w Pakiecie 59 poz. 45 w przedmiotowym postępowaniu: </w:t>
      </w:r>
    </w:p>
    <w:p w:rsidR="0081713D" w:rsidRPr="0081713D" w:rsidRDefault="0081713D" w:rsidP="0081713D">
      <w:pPr>
        <w:autoSpaceDE w:val="0"/>
        <w:autoSpaceDN w:val="0"/>
        <w:adjustRightInd w:val="0"/>
        <w:spacing w:after="0" w:line="240" w:lineRule="auto"/>
        <w:rPr>
          <w:rFonts w:cs="Calibri"/>
          <w:color w:val="000000"/>
          <w:lang w:eastAsia="pl-PL"/>
        </w:rPr>
      </w:pPr>
      <w:r w:rsidRPr="0081713D">
        <w:rPr>
          <w:rFonts w:cs="Calibri"/>
          <w:color w:val="000000"/>
          <w:lang w:eastAsia="pl-PL"/>
        </w:rPr>
        <w:t xml:space="preserve">1. Czy Zamawiający, kierując się zapisami zawartymi w punkcie 5.4 SIWZ, dopuści zaoferowanie produktu </w:t>
      </w:r>
      <w:proofErr w:type="spellStart"/>
      <w:r w:rsidRPr="0081713D">
        <w:rPr>
          <w:rFonts w:cs="Calibri"/>
          <w:color w:val="000000"/>
          <w:lang w:eastAsia="pl-PL"/>
        </w:rPr>
        <w:t>ProbioDr</w:t>
      </w:r>
      <w:proofErr w:type="spellEnd"/>
      <w:r w:rsidRPr="0081713D">
        <w:rPr>
          <w:rFonts w:cs="Calibri"/>
          <w:color w:val="000000"/>
          <w:lang w:eastAsia="pl-PL"/>
        </w:rPr>
        <w:t xml:space="preserve">, zawierającego żywe, liofilizowane kultury bakterii </w:t>
      </w:r>
      <w:proofErr w:type="spellStart"/>
      <w:r w:rsidRPr="0081713D">
        <w:rPr>
          <w:rFonts w:cs="Calibri"/>
          <w:color w:val="000000"/>
          <w:lang w:eastAsia="pl-PL"/>
        </w:rPr>
        <w:t>probiotycznych</w:t>
      </w:r>
      <w:proofErr w:type="spellEnd"/>
      <w:r w:rsidRPr="0081713D">
        <w:rPr>
          <w:rFonts w:cs="Calibri"/>
          <w:color w:val="000000"/>
          <w:lang w:eastAsia="pl-PL"/>
        </w:rPr>
        <w:t xml:space="preserve"> najlepiej przebadanego pod względem klinicznym szczepu </w:t>
      </w:r>
      <w:proofErr w:type="spellStart"/>
      <w:r w:rsidRPr="0081713D">
        <w:rPr>
          <w:rFonts w:cs="Calibri"/>
          <w:color w:val="000000"/>
          <w:lang w:eastAsia="pl-PL"/>
        </w:rPr>
        <w:t>Lactobacillus</w:t>
      </w:r>
      <w:proofErr w:type="spellEnd"/>
      <w:r w:rsidRPr="0081713D">
        <w:rPr>
          <w:rFonts w:cs="Calibri"/>
          <w:color w:val="000000"/>
          <w:lang w:eastAsia="pl-PL"/>
        </w:rPr>
        <w:t xml:space="preserve"> </w:t>
      </w:r>
      <w:proofErr w:type="spellStart"/>
      <w:r w:rsidRPr="0081713D">
        <w:rPr>
          <w:rFonts w:cs="Calibri"/>
          <w:color w:val="000000"/>
          <w:lang w:eastAsia="pl-PL"/>
        </w:rPr>
        <w:t>rhamnosus</w:t>
      </w:r>
      <w:proofErr w:type="spellEnd"/>
      <w:r w:rsidRPr="0081713D">
        <w:rPr>
          <w:rFonts w:cs="Calibri"/>
          <w:color w:val="000000"/>
          <w:lang w:eastAsia="pl-PL"/>
        </w:rPr>
        <w:t xml:space="preserve"> GG ATTC53103 i </w:t>
      </w:r>
      <w:proofErr w:type="spellStart"/>
      <w:r w:rsidRPr="0081713D">
        <w:rPr>
          <w:rFonts w:cs="Calibri"/>
          <w:color w:val="000000"/>
          <w:lang w:eastAsia="pl-PL"/>
        </w:rPr>
        <w:t>Lactobacillus</w:t>
      </w:r>
      <w:proofErr w:type="spellEnd"/>
      <w:r w:rsidRPr="0081713D">
        <w:rPr>
          <w:rFonts w:cs="Calibri"/>
          <w:color w:val="000000"/>
          <w:lang w:eastAsia="pl-PL"/>
        </w:rPr>
        <w:t xml:space="preserve"> </w:t>
      </w:r>
      <w:proofErr w:type="spellStart"/>
      <w:r w:rsidRPr="0081713D">
        <w:rPr>
          <w:rFonts w:cs="Calibri"/>
          <w:color w:val="000000"/>
          <w:lang w:eastAsia="pl-PL"/>
        </w:rPr>
        <w:t>helveticus</w:t>
      </w:r>
      <w:proofErr w:type="spellEnd"/>
      <w:r w:rsidRPr="0081713D">
        <w:rPr>
          <w:rFonts w:cs="Calibri"/>
          <w:color w:val="000000"/>
          <w:lang w:eastAsia="pl-PL"/>
        </w:rPr>
        <w:t xml:space="preserve"> w łącznym stężeniu 2mld CFU/ kaps oraz inulinę w stężeniu 100mg/kapsułkę? Produkt jest przeznaczony do stosowania u niemowląt, dzieci i osób dorosłych, </w:t>
      </w:r>
      <w:r w:rsidRPr="0081713D">
        <w:rPr>
          <w:rFonts w:cs="Calibri"/>
          <w:color w:val="000000"/>
          <w:lang w:eastAsia="pl-PL"/>
        </w:rPr>
        <w:lastRenderedPageBreak/>
        <w:t xml:space="preserve">konfekcjonowany w opakowaniach x 60 kapsułek (prosimy o możliwość przeliczenia na odpowiednią liczbę opakowań i zaokrąglenia uzyskanego wyniku w górę). </w:t>
      </w:r>
    </w:p>
    <w:p w:rsidR="0081713D" w:rsidRPr="0081713D" w:rsidRDefault="0081713D" w:rsidP="0081713D">
      <w:pPr>
        <w:autoSpaceDE w:val="0"/>
        <w:autoSpaceDN w:val="0"/>
        <w:adjustRightInd w:val="0"/>
        <w:spacing w:after="0" w:line="240" w:lineRule="auto"/>
        <w:rPr>
          <w:rFonts w:cs="Calibri"/>
          <w:color w:val="000000"/>
          <w:lang w:eastAsia="pl-PL"/>
        </w:rPr>
      </w:pPr>
      <w:r w:rsidRPr="0081713D">
        <w:rPr>
          <w:rFonts w:cs="Calibri"/>
          <w:color w:val="000000"/>
          <w:lang w:eastAsia="pl-PL"/>
        </w:rPr>
        <w:t xml:space="preserve">2. Czy Zamawiający dopuści zaoferowanie produktu </w:t>
      </w:r>
      <w:proofErr w:type="spellStart"/>
      <w:r w:rsidRPr="0081713D">
        <w:rPr>
          <w:rFonts w:cs="Calibri"/>
          <w:color w:val="000000"/>
          <w:lang w:eastAsia="pl-PL"/>
        </w:rPr>
        <w:t>LactoDr</w:t>
      </w:r>
      <w:proofErr w:type="spellEnd"/>
      <w:r w:rsidRPr="0081713D">
        <w:rPr>
          <w:rFonts w:cs="Calibri"/>
          <w:color w:val="000000"/>
          <w:lang w:eastAsia="pl-PL"/>
        </w:rPr>
        <w:t xml:space="preserve">, zawierającego żywe, liofilizowane kultury bakterii </w:t>
      </w:r>
      <w:proofErr w:type="spellStart"/>
      <w:r w:rsidRPr="0081713D">
        <w:rPr>
          <w:rFonts w:cs="Calibri"/>
          <w:color w:val="000000"/>
          <w:lang w:eastAsia="pl-PL"/>
        </w:rPr>
        <w:t>probiotycznych</w:t>
      </w:r>
      <w:proofErr w:type="spellEnd"/>
      <w:r w:rsidRPr="0081713D">
        <w:rPr>
          <w:rFonts w:cs="Calibri"/>
          <w:color w:val="000000"/>
          <w:lang w:eastAsia="pl-PL"/>
        </w:rPr>
        <w:t xml:space="preserve"> najlepiej przebadanego pod względem klinicznym szczepu </w:t>
      </w:r>
      <w:proofErr w:type="spellStart"/>
      <w:r w:rsidRPr="0081713D">
        <w:rPr>
          <w:rFonts w:cs="Calibri"/>
          <w:color w:val="000000"/>
          <w:lang w:eastAsia="pl-PL"/>
        </w:rPr>
        <w:t>Lactobacillus</w:t>
      </w:r>
      <w:proofErr w:type="spellEnd"/>
      <w:r w:rsidRPr="0081713D">
        <w:rPr>
          <w:rFonts w:cs="Calibri"/>
          <w:color w:val="000000"/>
          <w:lang w:eastAsia="pl-PL"/>
        </w:rPr>
        <w:t xml:space="preserve"> </w:t>
      </w:r>
      <w:proofErr w:type="spellStart"/>
      <w:r w:rsidRPr="0081713D">
        <w:rPr>
          <w:rFonts w:cs="Calibri"/>
          <w:color w:val="000000"/>
          <w:lang w:eastAsia="pl-PL"/>
        </w:rPr>
        <w:t>rhamnosus</w:t>
      </w:r>
      <w:proofErr w:type="spellEnd"/>
      <w:r w:rsidRPr="0081713D">
        <w:rPr>
          <w:rFonts w:cs="Calibri"/>
          <w:color w:val="000000"/>
          <w:lang w:eastAsia="pl-PL"/>
        </w:rPr>
        <w:t xml:space="preserve"> GG ATTC53103 w stężeniu 6 mld CFU/ kaps? Produkt jest przeznaczony do stosowania u noworodków, niemowląt, dzieci i osób dorosłych; konfekcjonowany w opakowaniach x 20 lub x 30 kapsułek (prosimy o możliwość przeliczenia na odpowiednią liczbę opakowań i zaokrąglenia uzyskanego wyniku w górę). </w:t>
      </w:r>
    </w:p>
    <w:p w:rsidR="0081713D" w:rsidRPr="0081713D" w:rsidRDefault="0081713D" w:rsidP="0081713D">
      <w:pPr>
        <w:autoSpaceDE w:val="0"/>
        <w:autoSpaceDN w:val="0"/>
        <w:adjustRightInd w:val="0"/>
        <w:spacing w:after="0" w:line="240" w:lineRule="auto"/>
        <w:rPr>
          <w:rFonts w:cs="Calibri"/>
          <w:color w:val="000000"/>
          <w:u w:val="single"/>
          <w:lang w:eastAsia="pl-PL"/>
        </w:rPr>
      </w:pPr>
      <w:r w:rsidRPr="0081713D">
        <w:rPr>
          <w:rFonts w:cs="Calibri"/>
          <w:color w:val="000000"/>
          <w:u w:val="single"/>
          <w:lang w:eastAsia="pl-PL"/>
        </w:rPr>
        <w:t xml:space="preserve">Poniższe pytania dotyczą opisu przedmiotu zamówienia w Pakiecie 59 poz. 46 i 48 w przedmiotowym postępowaniu: </w:t>
      </w:r>
    </w:p>
    <w:p w:rsidR="0081713D" w:rsidRPr="0081713D" w:rsidRDefault="0081713D" w:rsidP="0081713D">
      <w:pPr>
        <w:autoSpaceDE w:val="0"/>
        <w:autoSpaceDN w:val="0"/>
        <w:adjustRightInd w:val="0"/>
        <w:spacing w:after="0" w:line="240" w:lineRule="auto"/>
        <w:rPr>
          <w:rFonts w:cs="Calibri"/>
          <w:color w:val="000000"/>
          <w:lang w:eastAsia="pl-PL"/>
        </w:rPr>
      </w:pPr>
      <w:r w:rsidRPr="0081713D">
        <w:rPr>
          <w:rFonts w:cs="Calibri"/>
          <w:color w:val="000000"/>
          <w:lang w:eastAsia="pl-PL"/>
        </w:rPr>
        <w:t xml:space="preserve">3. Czy Zamawiający, dopuści zaoferowanie produktu </w:t>
      </w:r>
      <w:proofErr w:type="spellStart"/>
      <w:r w:rsidRPr="0081713D">
        <w:rPr>
          <w:rFonts w:cs="Calibri"/>
          <w:color w:val="000000"/>
          <w:lang w:eastAsia="pl-PL"/>
        </w:rPr>
        <w:t>ProbioDr</w:t>
      </w:r>
      <w:proofErr w:type="spellEnd"/>
      <w:r w:rsidRPr="0081713D">
        <w:rPr>
          <w:rFonts w:cs="Calibri"/>
          <w:color w:val="000000"/>
          <w:lang w:eastAsia="pl-PL"/>
        </w:rPr>
        <w:t xml:space="preserve">, zawierającego żywe, liofilizowane kultury bakterii </w:t>
      </w:r>
      <w:proofErr w:type="spellStart"/>
      <w:r w:rsidRPr="0081713D">
        <w:rPr>
          <w:rFonts w:cs="Calibri"/>
          <w:color w:val="000000"/>
          <w:lang w:eastAsia="pl-PL"/>
        </w:rPr>
        <w:t>probiotycznych</w:t>
      </w:r>
      <w:proofErr w:type="spellEnd"/>
      <w:r w:rsidRPr="0081713D">
        <w:rPr>
          <w:rFonts w:cs="Calibri"/>
          <w:color w:val="000000"/>
          <w:lang w:eastAsia="pl-PL"/>
        </w:rPr>
        <w:t xml:space="preserve"> najlepiej przebadanego pod względem klinicznym szczepu </w:t>
      </w:r>
      <w:proofErr w:type="spellStart"/>
      <w:r w:rsidRPr="0081713D">
        <w:rPr>
          <w:rFonts w:cs="Calibri"/>
          <w:color w:val="000000"/>
          <w:lang w:eastAsia="pl-PL"/>
        </w:rPr>
        <w:t>Lactobacillus</w:t>
      </w:r>
      <w:proofErr w:type="spellEnd"/>
      <w:r w:rsidRPr="0081713D">
        <w:rPr>
          <w:rFonts w:cs="Calibri"/>
          <w:color w:val="000000"/>
          <w:lang w:eastAsia="pl-PL"/>
        </w:rPr>
        <w:t xml:space="preserve"> </w:t>
      </w:r>
      <w:proofErr w:type="spellStart"/>
      <w:r w:rsidRPr="0081713D">
        <w:rPr>
          <w:rFonts w:cs="Calibri"/>
          <w:color w:val="000000"/>
          <w:lang w:eastAsia="pl-PL"/>
        </w:rPr>
        <w:t>rhamnosus</w:t>
      </w:r>
      <w:proofErr w:type="spellEnd"/>
      <w:r w:rsidRPr="0081713D">
        <w:rPr>
          <w:rFonts w:cs="Calibri"/>
          <w:color w:val="000000"/>
          <w:lang w:eastAsia="pl-PL"/>
        </w:rPr>
        <w:t xml:space="preserve"> GG ATTC53103 i </w:t>
      </w:r>
      <w:proofErr w:type="spellStart"/>
      <w:r w:rsidRPr="0081713D">
        <w:rPr>
          <w:rFonts w:cs="Calibri"/>
          <w:color w:val="000000"/>
          <w:lang w:eastAsia="pl-PL"/>
        </w:rPr>
        <w:t>Lactobacillus</w:t>
      </w:r>
      <w:proofErr w:type="spellEnd"/>
      <w:r w:rsidRPr="0081713D">
        <w:rPr>
          <w:rFonts w:cs="Calibri"/>
          <w:color w:val="000000"/>
          <w:lang w:eastAsia="pl-PL"/>
        </w:rPr>
        <w:t xml:space="preserve"> </w:t>
      </w:r>
      <w:proofErr w:type="spellStart"/>
      <w:r w:rsidRPr="0081713D">
        <w:rPr>
          <w:rFonts w:cs="Calibri"/>
          <w:color w:val="000000"/>
          <w:lang w:eastAsia="pl-PL"/>
        </w:rPr>
        <w:t>helveticus</w:t>
      </w:r>
      <w:proofErr w:type="spellEnd"/>
      <w:r w:rsidRPr="0081713D">
        <w:rPr>
          <w:rFonts w:cs="Calibri"/>
          <w:color w:val="000000"/>
          <w:lang w:eastAsia="pl-PL"/>
        </w:rPr>
        <w:t xml:space="preserve"> w łącznym stężeniu 2mld CFU/ kaps oraz inulinę w stężeniu 100mg/kapsułkę? Produkt jest przeznaczony do stosowania u niemowląt, dzieci i osób dorosłych, konfekcjonowany w opakowaniach x 60 kapsułek (prosimy o możliwość przeliczenia na odpowiednią liczbę opakowań i zaokrąglenia uzyskanego wyniku w górę). </w:t>
      </w:r>
    </w:p>
    <w:p w:rsidR="0081713D" w:rsidRDefault="0081713D" w:rsidP="0081713D">
      <w:pPr>
        <w:autoSpaceDE w:val="0"/>
        <w:autoSpaceDN w:val="0"/>
        <w:adjustRightInd w:val="0"/>
        <w:spacing w:after="0" w:line="240" w:lineRule="auto"/>
        <w:rPr>
          <w:rFonts w:cs="Calibri"/>
          <w:color w:val="000000"/>
          <w:lang w:eastAsia="pl-PL"/>
        </w:rPr>
      </w:pPr>
      <w:r w:rsidRPr="0081713D">
        <w:rPr>
          <w:rFonts w:cs="Calibri"/>
          <w:color w:val="000000"/>
          <w:lang w:eastAsia="pl-PL"/>
        </w:rPr>
        <w:t xml:space="preserve">4. Czy Zamawiający dopuści zaoferowanie produktu </w:t>
      </w:r>
      <w:proofErr w:type="spellStart"/>
      <w:r w:rsidRPr="0081713D">
        <w:rPr>
          <w:rFonts w:cs="Calibri"/>
          <w:color w:val="000000"/>
          <w:lang w:eastAsia="pl-PL"/>
        </w:rPr>
        <w:t>LactoDr</w:t>
      </w:r>
      <w:proofErr w:type="spellEnd"/>
      <w:r w:rsidRPr="0081713D">
        <w:rPr>
          <w:rFonts w:cs="Calibri"/>
          <w:color w:val="000000"/>
          <w:lang w:eastAsia="pl-PL"/>
        </w:rPr>
        <w:t xml:space="preserve">, zawierającego żywe, liofilizowane kultury bakterii </w:t>
      </w:r>
      <w:proofErr w:type="spellStart"/>
      <w:r w:rsidRPr="0081713D">
        <w:rPr>
          <w:rFonts w:cs="Calibri"/>
          <w:color w:val="000000"/>
          <w:lang w:eastAsia="pl-PL"/>
        </w:rPr>
        <w:t>probiotycznych</w:t>
      </w:r>
      <w:proofErr w:type="spellEnd"/>
      <w:r w:rsidRPr="0081713D">
        <w:rPr>
          <w:rFonts w:cs="Calibri"/>
          <w:color w:val="000000"/>
          <w:lang w:eastAsia="pl-PL"/>
        </w:rPr>
        <w:t xml:space="preserve"> najlepiej przebadanego pod względem klinicznym szczepu </w:t>
      </w:r>
      <w:proofErr w:type="spellStart"/>
      <w:r w:rsidRPr="0081713D">
        <w:rPr>
          <w:rFonts w:cs="Calibri"/>
          <w:color w:val="000000"/>
          <w:lang w:eastAsia="pl-PL"/>
        </w:rPr>
        <w:t>Lactobacillus</w:t>
      </w:r>
      <w:proofErr w:type="spellEnd"/>
      <w:r w:rsidRPr="0081713D">
        <w:rPr>
          <w:rFonts w:cs="Calibri"/>
          <w:color w:val="000000"/>
          <w:lang w:eastAsia="pl-PL"/>
        </w:rPr>
        <w:t xml:space="preserve"> </w:t>
      </w:r>
      <w:proofErr w:type="spellStart"/>
      <w:r w:rsidRPr="0081713D">
        <w:rPr>
          <w:rFonts w:cs="Calibri"/>
          <w:color w:val="000000"/>
          <w:lang w:eastAsia="pl-PL"/>
        </w:rPr>
        <w:t>rhamnosus</w:t>
      </w:r>
      <w:proofErr w:type="spellEnd"/>
      <w:r w:rsidRPr="0081713D">
        <w:rPr>
          <w:rFonts w:cs="Calibri"/>
          <w:color w:val="000000"/>
          <w:lang w:eastAsia="pl-PL"/>
        </w:rPr>
        <w:t xml:space="preserve"> GG ATTC53103 w stężeniu 6 mld CFU/ kaps? Produkt jest przeznaczony do stosowania u noworodków, niemowląt, dzieci i osób dorosłych; konfekcjonowany w opakowaniach x 20 lub x 30 kapsułek (prosimy o możliwość przeliczenia na odpowiednią liczbę opakowań i zaokrąglenia uzyskanego wyniku w górę). </w:t>
      </w:r>
    </w:p>
    <w:p w:rsidR="0081713D" w:rsidRPr="0081713D" w:rsidRDefault="0081713D" w:rsidP="0081713D">
      <w:pPr>
        <w:autoSpaceDE w:val="0"/>
        <w:autoSpaceDN w:val="0"/>
        <w:adjustRightInd w:val="0"/>
        <w:spacing w:after="0" w:line="240" w:lineRule="auto"/>
        <w:rPr>
          <w:rFonts w:cs="Calibri"/>
          <w:color w:val="000000"/>
          <w:u w:val="single"/>
          <w:lang w:eastAsia="pl-PL"/>
        </w:rPr>
      </w:pPr>
      <w:r w:rsidRPr="0081713D">
        <w:rPr>
          <w:rFonts w:cs="Calibri"/>
          <w:color w:val="000000"/>
          <w:u w:val="single"/>
          <w:lang w:eastAsia="pl-PL"/>
        </w:rPr>
        <w:t xml:space="preserve">Poniższe pytanie </w:t>
      </w:r>
      <w:proofErr w:type="spellStart"/>
      <w:r w:rsidRPr="0081713D">
        <w:rPr>
          <w:rFonts w:cs="Calibri"/>
          <w:color w:val="000000"/>
          <w:u w:val="single"/>
          <w:lang w:eastAsia="pl-PL"/>
        </w:rPr>
        <w:t>dotycyą</w:t>
      </w:r>
      <w:proofErr w:type="spellEnd"/>
      <w:r w:rsidRPr="0081713D">
        <w:rPr>
          <w:rFonts w:cs="Calibri"/>
          <w:color w:val="000000"/>
          <w:u w:val="single"/>
          <w:lang w:eastAsia="pl-PL"/>
        </w:rPr>
        <w:t xml:space="preserve"> opisu przedmiotu zamówienia w Pakiecie 59 poz. 49 i 89 w przedmiotowym postępowaniu: </w:t>
      </w:r>
    </w:p>
    <w:p w:rsidR="0081713D" w:rsidRPr="0081713D" w:rsidRDefault="0081713D" w:rsidP="0081713D">
      <w:pPr>
        <w:autoSpaceDE w:val="0"/>
        <w:autoSpaceDN w:val="0"/>
        <w:adjustRightInd w:val="0"/>
        <w:spacing w:after="0" w:line="240" w:lineRule="auto"/>
        <w:rPr>
          <w:rFonts w:cs="Calibri"/>
          <w:color w:val="000000"/>
          <w:lang w:eastAsia="pl-PL"/>
        </w:rPr>
      </w:pPr>
      <w:r w:rsidRPr="0081713D">
        <w:rPr>
          <w:rFonts w:cs="Calibri"/>
          <w:color w:val="000000"/>
          <w:lang w:eastAsia="pl-PL"/>
        </w:rPr>
        <w:t xml:space="preserve">5. Czy Zamawiający dopuści zaoferowanie produktu </w:t>
      </w:r>
      <w:proofErr w:type="spellStart"/>
      <w:r w:rsidRPr="0081713D">
        <w:rPr>
          <w:rFonts w:cs="Calibri"/>
          <w:color w:val="000000"/>
          <w:lang w:eastAsia="pl-PL"/>
        </w:rPr>
        <w:t>LactoDr</w:t>
      </w:r>
      <w:proofErr w:type="spellEnd"/>
      <w:r w:rsidRPr="0081713D">
        <w:rPr>
          <w:rFonts w:cs="Calibri"/>
          <w:color w:val="000000"/>
          <w:lang w:eastAsia="pl-PL"/>
        </w:rPr>
        <w:t xml:space="preserve">, zawierającego żywe, liofilizowane kultury bakterii </w:t>
      </w:r>
      <w:proofErr w:type="spellStart"/>
      <w:r w:rsidRPr="0081713D">
        <w:rPr>
          <w:rFonts w:cs="Calibri"/>
          <w:color w:val="000000"/>
          <w:lang w:eastAsia="pl-PL"/>
        </w:rPr>
        <w:t>probiotycznych</w:t>
      </w:r>
      <w:proofErr w:type="spellEnd"/>
      <w:r w:rsidRPr="0081713D">
        <w:rPr>
          <w:rFonts w:cs="Calibri"/>
          <w:color w:val="000000"/>
          <w:lang w:eastAsia="pl-PL"/>
        </w:rPr>
        <w:t xml:space="preserve"> najlepiej przebadanego pod względem klinicznym szczepu </w:t>
      </w:r>
      <w:proofErr w:type="spellStart"/>
      <w:r w:rsidRPr="0081713D">
        <w:rPr>
          <w:rFonts w:cs="Calibri"/>
          <w:color w:val="000000"/>
          <w:lang w:eastAsia="pl-PL"/>
        </w:rPr>
        <w:t>Lactobacillus</w:t>
      </w:r>
      <w:proofErr w:type="spellEnd"/>
      <w:r w:rsidRPr="0081713D">
        <w:rPr>
          <w:rFonts w:cs="Calibri"/>
          <w:color w:val="000000"/>
          <w:lang w:eastAsia="pl-PL"/>
        </w:rPr>
        <w:t xml:space="preserve"> </w:t>
      </w:r>
      <w:proofErr w:type="spellStart"/>
      <w:r w:rsidRPr="0081713D">
        <w:rPr>
          <w:rFonts w:cs="Calibri"/>
          <w:color w:val="000000"/>
          <w:lang w:eastAsia="pl-PL"/>
        </w:rPr>
        <w:t>rhamnosus</w:t>
      </w:r>
      <w:proofErr w:type="spellEnd"/>
      <w:r w:rsidRPr="0081713D">
        <w:rPr>
          <w:rFonts w:cs="Calibri"/>
          <w:color w:val="000000"/>
          <w:lang w:eastAsia="pl-PL"/>
        </w:rPr>
        <w:t xml:space="preserve"> GG ATTC53103 w stężeniu 6 mld CFU/ kaps? Produkt jest przeznaczony do stosowania u noworodków, niemowląt, dzieci i osób dorosłych; konfekcjonowany w opakowaniach x 20 lub x 30 kapsułek (prosimy o możliwość przeliczenia na odpowiednią liczbę opakowań i zaokrąglenia uzyskanego wyniku w górę). </w:t>
      </w:r>
    </w:p>
    <w:p w:rsidR="00A13F84" w:rsidRPr="00A13F84" w:rsidRDefault="0081713D" w:rsidP="0081713D">
      <w:pPr>
        <w:spacing w:after="0" w:line="240" w:lineRule="auto"/>
        <w:rPr>
          <w:rFonts w:eastAsia="Times New Roman"/>
          <w:lang w:eastAsia="pl-PL"/>
        </w:rPr>
      </w:pPr>
      <w:r>
        <w:rPr>
          <w:rFonts w:ascii="Verdana" w:hAnsi="Verdana" w:cs="Tahoma"/>
          <w:b/>
          <w:sz w:val="20"/>
          <w:szCs w:val="20"/>
        </w:rPr>
        <w:t>Odpowiedzi ad 1-5</w:t>
      </w:r>
      <w:r w:rsidR="00A13F84" w:rsidRPr="00A13F84">
        <w:rPr>
          <w:rFonts w:ascii="Verdana" w:hAnsi="Verdana" w:cs="Tahoma"/>
          <w:b/>
          <w:sz w:val="20"/>
          <w:szCs w:val="20"/>
        </w:rPr>
        <w:t>:</w:t>
      </w:r>
      <w:r>
        <w:rPr>
          <w:rFonts w:ascii="Verdana" w:hAnsi="Verdana" w:cs="Tahoma"/>
          <w:b/>
          <w:sz w:val="20"/>
          <w:szCs w:val="20"/>
        </w:rPr>
        <w:t xml:space="preserve"> </w:t>
      </w:r>
      <w:r w:rsidR="00A13F84" w:rsidRPr="00A13F84">
        <w:rPr>
          <w:rFonts w:ascii="Verdana" w:hAnsi="Verdana" w:cs="Arial"/>
          <w:b/>
          <w:sz w:val="20"/>
          <w:szCs w:val="20"/>
        </w:rPr>
        <w:t>Zamawiający pozostawia zapisy SIWZ bez zmian.</w:t>
      </w:r>
    </w:p>
    <w:p w:rsidR="00ED7FB7" w:rsidRDefault="00ED7FB7" w:rsidP="00ED7FB7">
      <w:pPr>
        <w:spacing w:after="0" w:line="240" w:lineRule="auto"/>
        <w:rPr>
          <w:rFonts w:ascii="Verdana" w:hAnsi="Verdana"/>
          <w:b/>
          <w:sz w:val="20"/>
          <w:szCs w:val="20"/>
          <w:lang w:eastAsia="pl-PL"/>
        </w:rPr>
      </w:pPr>
    </w:p>
    <w:p w:rsidR="00A13F84" w:rsidRDefault="00A13F84" w:rsidP="00ED7FB7">
      <w:pPr>
        <w:spacing w:after="0" w:line="240" w:lineRule="auto"/>
        <w:rPr>
          <w:rFonts w:ascii="Verdana" w:hAnsi="Verdana"/>
          <w:b/>
          <w:sz w:val="20"/>
          <w:szCs w:val="20"/>
          <w:lang w:eastAsia="pl-PL"/>
        </w:rPr>
      </w:pPr>
      <w:r>
        <w:rPr>
          <w:rFonts w:ascii="Verdana" w:hAnsi="Verdana"/>
          <w:b/>
          <w:sz w:val="20"/>
          <w:szCs w:val="20"/>
          <w:lang w:eastAsia="pl-PL"/>
        </w:rPr>
        <w:t>Pytania  5:</w:t>
      </w:r>
    </w:p>
    <w:p w:rsidR="002322B8" w:rsidRDefault="002322B8" w:rsidP="002322B8">
      <w:pPr>
        <w:jc w:val="both"/>
      </w:pPr>
      <w:r>
        <w:rPr>
          <w:rFonts w:ascii="Arial" w:hAnsi="Arial" w:cs="Arial"/>
          <w:caps/>
          <w:color w:val="000000"/>
          <w:sz w:val="23"/>
          <w:szCs w:val="23"/>
        </w:rPr>
        <w:t xml:space="preserve">PAKIET 57, POZYCJA 24 CZY ZAMAWIAJĄCY DOPUŚCI PRODUKT </w:t>
      </w:r>
      <w:proofErr w:type="spellStart"/>
      <w:r>
        <w:rPr>
          <w:rFonts w:ascii="Arial" w:hAnsi="Arial" w:cs="Arial"/>
          <w:caps/>
          <w:color w:val="000000"/>
          <w:sz w:val="23"/>
          <w:szCs w:val="23"/>
        </w:rPr>
        <w:t>CITRA-FLOW</w:t>
      </w:r>
      <w:proofErr w:type="spellEnd"/>
      <w:r>
        <w:rPr>
          <w:rFonts w:ascii="Arial" w:hAnsi="Arial" w:cs="Arial"/>
          <w:caps/>
          <w:color w:val="000000"/>
          <w:sz w:val="23"/>
          <w:szCs w:val="23"/>
        </w:rPr>
        <w:t xml:space="preserve">™ ( CYTRYNIAN SODU ) W STĘŻENIU 4% W POSTACI AMPUŁKO- STRZYKAWKI 3ML X 2 TWIN PACK (OBJĘTOŚĆ ŁĄCZNA CYTRYNIANU SODU 6ML) STOSOWANY W CELU UTRZYMANIA PRAWIDŁOWEJ DROŻNOŚCI DOSTĘPU NACZYNIOWEGO O WYSOKIEJ CZYSTOŚCI CHEMICZNEJ I WYSOKIM PROFILU BEZPIECZEŃSTWA DLA PACJENTA. PRODUKT POSIADA UDOKUMENTOWANE KLINICZNIE DZIAŁANIE PRZECIWZAKRZEPOWE ORAZ PRZECIWBAKTERYJNE. SPECJALNA BUDOWA AMPUŁKO-STRZYKAWKI CITRAFLOW TYPU LUER LOCK CHRONI CEWNIK DIALIZACYJNY I PORT DOŻYLNY PRZED USZKODZENIEM GDYŻ MAKSYMALNE CIŚNIENIE WYTWARZANE PODCZAS WPROWADZANIA PRODUKTU DO KANAŁU </w:t>
      </w:r>
      <w:r>
        <w:rPr>
          <w:rFonts w:ascii="Arial" w:hAnsi="Arial" w:cs="Arial"/>
          <w:caps/>
          <w:color w:val="000000"/>
          <w:sz w:val="23"/>
          <w:szCs w:val="23"/>
        </w:rPr>
        <w:lastRenderedPageBreak/>
        <w:t>CEWNIKA WYNOSI 1,37 BARA. CIŚNIENIE INFUZJI NIE POWINNO NIGDY PRZEKRACZAĆ 25 PSI (1,7 BARA) CO W PRZYPADKU ZWYKŁYCH STRZYKAWEK MOŻE NIE SPEŁNIAĆ TEGO WARUNKU I DOPROWADZIĆ DO USZKODZENIA ŻYŁY LUB CEWNIKA. CITRAFLOW PAKOWANY W FABRYCZNIE NAPEŁNIONE AMPUŁKO-STRZYKAWKI CHRONI PRZED UTRATĄ PRODUKTU PODCZAS NABIERANIA NP.: Z FIOLKI – BRAK ZACHOWANEGO STERYLNEGO POLA. NIE WYMAGA KONIECZNOŚCI POSIADANIA DODATKOWYCH STRZYKAWEK ORAZ IGIEŁ KTÓRE W KONSEKWENCJI PODNOSZĄ KOSZTY LECZENIA PACJENTA I WYDŁUŻAJĄ CZAS PRACY PERSONELU MEDYCZNEGO. SPECJALNIE ZAPROJEKTOWANA BUDOWA AMPUŁKO-STRZYKAWKI CITRAFLOW NIE POWODUJE REFLUKSU KRWI CHRONIĄC PRZED DZIAŁANIEM NIEPOŻĄDANYM JAK ( METALICZNY POSMAK, MROWIENIE DŁONI ) ZABEZPIECZA PRZED TWORZENIEM SKRZEPU I NIE OGRANICZA PRZEPŁYWU KRWI. OPAKOWANIE TYPU TWIN PACK ZAWIERA DWIE AMPUŁKO-STRZYKAWKI ASEPTYCZNIE ZAMKNIĘTE BRAK CZĄSTEK PODCZAS OTWIERANIA OPAKOWANIA ( ZACHOWANE STERYLNE POLE ) W ILOŚCI 100 SZTUK W OPAKOWANIU ZBIORCZYM. CZY ZAMAWIAJĄCY WYRAZI ZGODĘ NA WYDZIELENIE POZYCJI 24 Z PAKIETU NR 57 I STWORZY OSOBNY PAKIET? WYDZIELENIE POZYCJI STWORZY ZAMAWIAJĄCEMU MOŻLIWOŚCI NA SKŁADANIA OFERT KONKURENCYJNYCH CO PRZEŁOŻY SIĘ NA EFEKTYWNE ZARZĄDZANIE ŚRODKAMI PUBLICZNYMI.</w:t>
      </w:r>
    </w:p>
    <w:p w:rsidR="000D56C8" w:rsidRDefault="000D56C8" w:rsidP="000D56C8">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A13F84" w:rsidRDefault="00A13F84" w:rsidP="00ED7FB7">
      <w:pPr>
        <w:spacing w:after="0" w:line="240" w:lineRule="auto"/>
        <w:rPr>
          <w:rFonts w:ascii="Verdana" w:hAnsi="Verdana"/>
          <w:b/>
          <w:sz w:val="20"/>
          <w:szCs w:val="20"/>
          <w:lang w:eastAsia="pl-PL"/>
        </w:rPr>
      </w:pPr>
    </w:p>
    <w:p w:rsidR="00ED7FB7" w:rsidRDefault="00ED7FB7" w:rsidP="00ED7FB7">
      <w:pPr>
        <w:spacing w:after="0" w:line="240" w:lineRule="auto"/>
        <w:rPr>
          <w:rFonts w:ascii="Verdana" w:hAnsi="Verdana"/>
          <w:b/>
          <w:sz w:val="20"/>
          <w:szCs w:val="20"/>
          <w:lang w:eastAsia="pl-PL"/>
        </w:rPr>
      </w:pPr>
    </w:p>
    <w:p w:rsidR="00A13F84" w:rsidRDefault="00A13F84" w:rsidP="00ED7FB7">
      <w:pPr>
        <w:spacing w:after="0" w:line="240" w:lineRule="auto"/>
        <w:rPr>
          <w:rFonts w:ascii="Verdana" w:hAnsi="Verdana"/>
          <w:b/>
          <w:sz w:val="20"/>
          <w:szCs w:val="20"/>
          <w:lang w:eastAsia="pl-PL"/>
        </w:rPr>
      </w:pPr>
      <w:r>
        <w:rPr>
          <w:rFonts w:ascii="Verdana" w:hAnsi="Verdana"/>
          <w:b/>
          <w:sz w:val="20"/>
          <w:szCs w:val="20"/>
          <w:lang w:eastAsia="pl-PL"/>
        </w:rPr>
        <w:t>Pytania  6:</w:t>
      </w:r>
    </w:p>
    <w:p w:rsidR="00F7176E" w:rsidRPr="00F7176E" w:rsidRDefault="00A13F84" w:rsidP="00F7176E">
      <w:pPr>
        <w:pStyle w:val="Default"/>
        <w:rPr>
          <w:rFonts w:ascii="Calibri" w:eastAsia="Calibri" w:hAnsi="Calibri" w:cs="Calibri"/>
        </w:rPr>
      </w:pPr>
      <w:r w:rsidRPr="00ED7FB7">
        <w:rPr>
          <w:rFonts w:ascii="Times New Roman" w:hAnsi="Times New Roman"/>
        </w:rPr>
        <w:t xml:space="preserve"> </w:t>
      </w:r>
    </w:p>
    <w:p w:rsidR="00F7176E" w:rsidRPr="00F7176E" w:rsidRDefault="00F7176E" w:rsidP="00F7176E">
      <w:pPr>
        <w:autoSpaceDE w:val="0"/>
        <w:autoSpaceDN w:val="0"/>
        <w:adjustRightInd w:val="0"/>
        <w:spacing w:after="0" w:line="240" w:lineRule="auto"/>
        <w:rPr>
          <w:rFonts w:cs="Calibri"/>
          <w:color w:val="000000"/>
          <w:lang w:eastAsia="pl-PL"/>
        </w:rPr>
      </w:pPr>
      <w:r w:rsidRPr="00F7176E">
        <w:rPr>
          <w:rFonts w:cs="Calibri"/>
          <w:color w:val="000000"/>
          <w:sz w:val="24"/>
          <w:szCs w:val="24"/>
          <w:lang w:eastAsia="pl-PL"/>
        </w:rPr>
        <w:t xml:space="preserve"> </w:t>
      </w:r>
      <w:r w:rsidRPr="00F7176E">
        <w:rPr>
          <w:rFonts w:cs="Calibri"/>
          <w:color w:val="000000"/>
          <w:lang w:eastAsia="pl-PL"/>
        </w:rPr>
        <w:t xml:space="preserve">Poniższe pytania dotyczą opisu przedmiotu zamówienia w Pakiecie 70 w przedmiotowym postępowaniu: </w:t>
      </w:r>
    </w:p>
    <w:p w:rsidR="00F7176E" w:rsidRPr="00F7176E" w:rsidRDefault="00F7176E" w:rsidP="00F7176E">
      <w:pPr>
        <w:autoSpaceDE w:val="0"/>
        <w:autoSpaceDN w:val="0"/>
        <w:adjustRightInd w:val="0"/>
        <w:spacing w:after="0" w:line="240" w:lineRule="auto"/>
        <w:rPr>
          <w:rFonts w:cs="Calibri"/>
          <w:color w:val="000000"/>
          <w:lang w:eastAsia="pl-PL"/>
        </w:rPr>
      </w:pPr>
      <w:r w:rsidRPr="00F7176E">
        <w:rPr>
          <w:rFonts w:cs="Calibri"/>
          <w:color w:val="000000"/>
          <w:lang w:eastAsia="pl-PL"/>
        </w:rPr>
        <w:t xml:space="preserve">1. Prosimy o potwierdzenie, że Zamawiający przez określenie „bezdotykowe usuwanie paska” rozumie i wymaga zaoferowania pasków testowych do </w:t>
      </w:r>
      <w:proofErr w:type="spellStart"/>
      <w:r w:rsidRPr="00F7176E">
        <w:rPr>
          <w:rFonts w:cs="Calibri"/>
          <w:color w:val="000000"/>
          <w:lang w:eastAsia="pl-PL"/>
        </w:rPr>
        <w:t>glukometru</w:t>
      </w:r>
      <w:proofErr w:type="spellEnd"/>
      <w:r w:rsidRPr="00F7176E">
        <w:rPr>
          <w:rFonts w:cs="Calibri"/>
          <w:color w:val="000000"/>
          <w:lang w:eastAsia="pl-PL"/>
        </w:rPr>
        <w:t xml:space="preserve"> z wyrzutnikiem paska testowego. </w:t>
      </w:r>
    </w:p>
    <w:p w:rsidR="00F7176E" w:rsidRPr="00F7176E" w:rsidRDefault="00F7176E" w:rsidP="00F7176E">
      <w:pPr>
        <w:autoSpaceDE w:val="0"/>
        <w:autoSpaceDN w:val="0"/>
        <w:adjustRightInd w:val="0"/>
        <w:spacing w:after="0" w:line="240" w:lineRule="auto"/>
        <w:rPr>
          <w:rFonts w:cs="Calibri"/>
          <w:color w:val="000000"/>
          <w:lang w:eastAsia="pl-PL"/>
        </w:rPr>
      </w:pPr>
      <w:r w:rsidRPr="00F7176E">
        <w:rPr>
          <w:rFonts w:cs="Calibri"/>
          <w:color w:val="000000"/>
          <w:lang w:eastAsia="pl-PL"/>
        </w:rPr>
        <w:t xml:space="preserve">2. Czy Zamawiający wymaga zaoferowania pasków testowych z zakresem hematokrytu, wynoszącym co najmniej 20-60% lub szerszym? Informujemy, że paski z wąskim zakresem korekty hematokrytu (np. 35-60%) mogą dawać nieprawidłowe wyniki pomiarów u dzieci poniżej 6. roku życia i u kobiet w ciąży, gdyż fizjologiczne wartości hematokrytu u takich pacjentów mogą być niższe niż 35%. </w:t>
      </w:r>
    </w:p>
    <w:p w:rsidR="00F7176E" w:rsidRPr="00F7176E" w:rsidRDefault="00F7176E" w:rsidP="00F7176E">
      <w:pPr>
        <w:autoSpaceDE w:val="0"/>
        <w:autoSpaceDN w:val="0"/>
        <w:adjustRightInd w:val="0"/>
        <w:spacing w:after="0" w:line="240" w:lineRule="auto"/>
        <w:rPr>
          <w:rFonts w:cs="Calibri"/>
          <w:color w:val="000000"/>
          <w:lang w:eastAsia="pl-PL"/>
        </w:rPr>
      </w:pPr>
      <w:r w:rsidRPr="00F7176E">
        <w:rPr>
          <w:rFonts w:cs="Calibri"/>
          <w:color w:val="000000"/>
          <w:lang w:eastAsia="pl-PL"/>
        </w:rPr>
        <w:t xml:space="preserve">3. Czy Zamawiający wymaga, aby zaoferowane paski testowe do </w:t>
      </w:r>
      <w:proofErr w:type="spellStart"/>
      <w:r w:rsidRPr="00F7176E">
        <w:rPr>
          <w:rFonts w:cs="Calibri"/>
          <w:color w:val="000000"/>
          <w:lang w:eastAsia="pl-PL"/>
        </w:rPr>
        <w:t>glukometrów</w:t>
      </w:r>
      <w:proofErr w:type="spellEnd"/>
      <w:r w:rsidRPr="00F7176E">
        <w:rPr>
          <w:rFonts w:cs="Calibri"/>
          <w:color w:val="000000"/>
          <w:lang w:eastAsia="pl-PL"/>
        </w:rPr>
        <w:t xml:space="preserve"> były wyrobem medycznym refundowanym, gdyż paski takie przechodzą na terenie RP okresową weryfikację na szczeblu urzędowym pod kątem prawidłowości informacji zawartych w instrukcjach obsługi i aktualności posiadanych certyfikatów (paski nierefundowane nie przechodzą takiej weryfikacji)? </w:t>
      </w:r>
    </w:p>
    <w:p w:rsidR="00F7176E" w:rsidRPr="00F7176E" w:rsidRDefault="00F7176E" w:rsidP="00F7176E">
      <w:pPr>
        <w:autoSpaceDE w:val="0"/>
        <w:autoSpaceDN w:val="0"/>
        <w:adjustRightInd w:val="0"/>
        <w:spacing w:after="0" w:line="240" w:lineRule="auto"/>
        <w:rPr>
          <w:rFonts w:cs="Calibri"/>
          <w:color w:val="000000"/>
          <w:lang w:eastAsia="pl-PL"/>
        </w:rPr>
      </w:pPr>
      <w:r w:rsidRPr="00F7176E">
        <w:rPr>
          <w:rFonts w:cs="Calibri"/>
          <w:color w:val="000000"/>
          <w:lang w:eastAsia="pl-PL"/>
        </w:rPr>
        <w:lastRenderedPageBreak/>
        <w:t xml:space="preserve">4. Czy Zamawiający wymaga, aby oferentem w Pakiecie 70 była hurtownia farmaceutyczna, co zapewni transport i dostawy pasków testowych do siedziby Zamawiającego w warunkach odpowiedniej, kontrolowanej temperatury i wilgotności? </w:t>
      </w:r>
    </w:p>
    <w:p w:rsidR="00F7176E" w:rsidRPr="00F7176E" w:rsidRDefault="00F7176E" w:rsidP="00F7176E">
      <w:pPr>
        <w:autoSpaceDE w:val="0"/>
        <w:autoSpaceDN w:val="0"/>
        <w:adjustRightInd w:val="0"/>
        <w:spacing w:after="0" w:line="240" w:lineRule="auto"/>
        <w:rPr>
          <w:rFonts w:cs="Calibri"/>
          <w:color w:val="000000"/>
          <w:lang w:eastAsia="pl-PL"/>
        </w:rPr>
      </w:pPr>
      <w:r w:rsidRPr="00F7176E">
        <w:rPr>
          <w:rFonts w:cs="Calibri"/>
          <w:color w:val="000000"/>
          <w:lang w:eastAsia="pl-PL"/>
        </w:rPr>
        <w:t xml:space="preserve">5. Czy Zamawiający wymaga aby zaoferowane paski testowe mogły być stosowane jako jedyny instrument do pomiaru stężenia glukozy u pacjentów poważnie chorych (ewentualnie z nielicznymi wyjątkami od tej zasady)? Zwracamy uwagę na fakt, że określenie „poważnie chory” może być interpretowane bardzo szeroko, oznaczając w praktyce każdego pacjenta leczonego w Szpitalu Zamawiającego. </w:t>
      </w:r>
    </w:p>
    <w:p w:rsidR="00F7176E" w:rsidRDefault="00F7176E" w:rsidP="00F7176E">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F7176E" w:rsidRDefault="00F7176E" w:rsidP="00F7176E">
      <w:pPr>
        <w:spacing w:after="0" w:line="240" w:lineRule="auto"/>
        <w:rPr>
          <w:rFonts w:ascii="Verdana" w:hAnsi="Verdana"/>
          <w:b/>
          <w:sz w:val="20"/>
          <w:szCs w:val="20"/>
          <w:lang w:eastAsia="pl-PL"/>
        </w:rPr>
      </w:pPr>
    </w:p>
    <w:p w:rsidR="00F7176E" w:rsidRDefault="00F7176E" w:rsidP="00F7176E">
      <w:pPr>
        <w:spacing w:after="0" w:line="240" w:lineRule="auto"/>
        <w:rPr>
          <w:rFonts w:ascii="Verdana" w:hAnsi="Verdana"/>
          <w:b/>
          <w:sz w:val="20"/>
          <w:szCs w:val="20"/>
          <w:lang w:eastAsia="pl-PL"/>
        </w:rPr>
      </w:pPr>
      <w:r>
        <w:rPr>
          <w:rFonts w:ascii="Verdana" w:hAnsi="Verdana"/>
          <w:b/>
          <w:sz w:val="20"/>
          <w:szCs w:val="20"/>
          <w:lang w:eastAsia="pl-PL"/>
        </w:rPr>
        <w:t>Pytania  7:</w:t>
      </w:r>
    </w:p>
    <w:p w:rsidR="00F7176E" w:rsidRDefault="00F7176E" w:rsidP="00F7176E">
      <w:pPr>
        <w:spacing w:after="0" w:line="240" w:lineRule="auto"/>
        <w:rPr>
          <w:rFonts w:ascii="Verdana" w:hAnsi="Verdana"/>
          <w:b/>
          <w:sz w:val="20"/>
          <w:szCs w:val="20"/>
          <w:lang w:eastAsia="pl-PL"/>
        </w:rPr>
      </w:pPr>
    </w:p>
    <w:p w:rsidR="00F7176E" w:rsidRPr="00F7176E" w:rsidRDefault="00F7176E" w:rsidP="00F7176E">
      <w:pPr>
        <w:autoSpaceDE w:val="0"/>
        <w:autoSpaceDN w:val="0"/>
        <w:adjustRightInd w:val="0"/>
        <w:spacing w:after="0" w:line="240" w:lineRule="auto"/>
        <w:rPr>
          <w:rFonts w:ascii="Arial" w:hAnsi="Arial" w:cs="Arial"/>
          <w:color w:val="000000"/>
          <w:sz w:val="20"/>
          <w:szCs w:val="20"/>
          <w:lang w:eastAsia="pl-PL"/>
        </w:rPr>
      </w:pPr>
      <w:r w:rsidRPr="00F7176E">
        <w:rPr>
          <w:rFonts w:ascii="Arial" w:hAnsi="Arial" w:cs="Arial"/>
          <w:color w:val="000000"/>
          <w:sz w:val="24"/>
          <w:szCs w:val="24"/>
          <w:lang w:eastAsia="pl-PL"/>
        </w:rPr>
        <w:t xml:space="preserve"> </w:t>
      </w:r>
      <w:r w:rsidRPr="00F7176E">
        <w:rPr>
          <w:rFonts w:ascii="Arial" w:hAnsi="Arial" w:cs="Arial"/>
          <w:color w:val="000000"/>
          <w:sz w:val="20"/>
          <w:szCs w:val="20"/>
          <w:lang w:eastAsia="pl-PL"/>
        </w:rPr>
        <w:t xml:space="preserve">Zwracamy się z prośbą o dopuszczenie w pakiecie nr 113 płynów jak niżej: </w:t>
      </w:r>
    </w:p>
    <w:p w:rsidR="00F7176E" w:rsidRPr="00F7176E" w:rsidRDefault="00F7176E" w:rsidP="00F7176E">
      <w:pPr>
        <w:autoSpaceDE w:val="0"/>
        <w:autoSpaceDN w:val="0"/>
        <w:adjustRightInd w:val="0"/>
        <w:spacing w:after="0" w:line="240" w:lineRule="auto"/>
        <w:rPr>
          <w:rFonts w:ascii="Arial" w:hAnsi="Arial" w:cs="Arial"/>
          <w:color w:val="000000"/>
          <w:sz w:val="20"/>
          <w:szCs w:val="20"/>
          <w:lang w:eastAsia="pl-PL"/>
        </w:rPr>
      </w:pPr>
      <w:r w:rsidRPr="00F7176E">
        <w:rPr>
          <w:rFonts w:ascii="Arial" w:hAnsi="Arial" w:cs="Arial"/>
          <w:color w:val="000000"/>
          <w:sz w:val="20"/>
          <w:szCs w:val="20"/>
          <w:lang w:eastAsia="pl-PL"/>
        </w:rPr>
        <w:t xml:space="preserve">Ad. 1 stężenie magnezu 1 </w:t>
      </w:r>
      <w:proofErr w:type="spellStart"/>
      <w:r w:rsidRPr="00F7176E">
        <w:rPr>
          <w:rFonts w:ascii="Arial" w:hAnsi="Arial" w:cs="Arial"/>
          <w:color w:val="000000"/>
          <w:sz w:val="20"/>
          <w:szCs w:val="20"/>
          <w:lang w:eastAsia="pl-PL"/>
        </w:rPr>
        <w:t>mmol</w:t>
      </w:r>
      <w:proofErr w:type="spellEnd"/>
      <w:r w:rsidRPr="00F7176E">
        <w:rPr>
          <w:rFonts w:ascii="Arial" w:hAnsi="Arial" w:cs="Arial"/>
          <w:color w:val="000000"/>
          <w:sz w:val="20"/>
          <w:szCs w:val="20"/>
          <w:lang w:eastAsia="pl-PL"/>
        </w:rPr>
        <w:t xml:space="preserve">/l. Pozostałe wymagania bez zmian. </w:t>
      </w:r>
    </w:p>
    <w:p w:rsidR="000D3FAC" w:rsidRDefault="00F7176E" w:rsidP="00F7176E">
      <w:pPr>
        <w:autoSpaceDE w:val="0"/>
        <w:autoSpaceDN w:val="0"/>
        <w:adjustRightInd w:val="0"/>
        <w:spacing w:after="0" w:line="240" w:lineRule="auto"/>
        <w:rPr>
          <w:rFonts w:ascii="Arial" w:hAnsi="Arial" w:cs="Arial"/>
          <w:color w:val="000000"/>
          <w:sz w:val="20"/>
          <w:szCs w:val="20"/>
          <w:lang w:eastAsia="pl-PL"/>
        </w:rPr>
      </w:pPr>
      <w:r w:rsidRPr="00F7176E">
        <w:rPr>
          <w:rFonts w:ascii="Arial" w:hAnsi="Arial" w:cs="Arial"/>
          <w:color w:val="000000"/>
          <w:sz w:val="20"/>
          <w:szCs w:val="20"/>
          <w:lang w:eastAsia="pl-PL"/>
        </w:rPr>
        <w:t xml:space="preserve">Ad. 2 Cytrynian sodu 4% (134,9 </w:t>
      </w:r>
      <w:proofErr w:type="spellStart"/>
      <w:r w:rsidRPr="00F7176E">
        <w:rPr>
          <w:rFonts w:ascii="Arial" w:hAnsi="Arial" w:cs="Arial"/>
          <w:color w:val="000000"/>
          <w:sz w:val="20"/>
          <w:szCs w:val="20"/>
          <w:lang w:eastAsia="pl-PL"/>
        </w:rPr>
        <w:t>mmol</w:t>
      </w:r>
      <w:proofErr w:type="spellEnd"/>
      <w:r w:rsidRPr="00F7176E">
        <w:rPr>
          <w:rFonts w:ascii="Arial" w:hAnsi="Arial" w:cs="Arial"/>
          <w:color w:val="000000"/>
          <w:sz w:val="20"/>
          <w:szCs w:val="20"/>
          <w:lang w:eastAsia="pl-PL"/>
        </w:rPr>
        <w:t>/l). Worki 1L lub 2L. Pozostałe wymagania bez zmian.</w:t>
      </w:r>
    </w:p>
    <w:p w:rsidR="00F7176E" w:rsidRPr="00F7176E" w:rsidRDefault="00F7176E" w:rsidP="00F7176E">
      <w:pPr>
        <w:autoSpaceDE w:val="0"/>
        <w:autoSpaceDN w:val="0"/>
        <w:adjustRightInd w:val="0"/>
        <w:spacing w:after="0" w:line="240" w:lineRule="auto"/>
        <w:rPr>
          <w:rFonts w:ascii="Verdana" w:hAnsi="Verdana" w:cs="Arial"/>
          <w:b/>
          <w:color w:val="000000"/>
          <w:sz w:val="20"/>
          <w:szCs w:val="20"/>
          <w:lang w:eastAsia="pl-PL"/>
        </w:rPr>
      </w:pPr>
      <w:r w:rsidRPr="00F7176E">
        <w:rPr>
          <w:rFonts w:ascii="Verdana" w:hAnsi="Verdana" w:cs="Arial"/>
          <w:b/>
          <w:color w:val="000000"/>
          <w:sz w:val="20"/>
          <w:szCs w:val="20"/>
          <w:lang w:eastAsia="pl-PL"/>
        </w:rPr>
        <w:t>Odpowiedzi:</w:t>
      </w:r>
    </w:p>
    <w:p w:rsidR="00F7176E" w:rsidRPr="00F7176E" w:rsidRDefault="00F7176E" w:rsidP="00F7176E">
      <w:pPr>
        <w:autoSpaceDE w:val="0"/>
        <w:autoSpaceDN w:val="0"/>
        <w:spacing w:after="0" w:line="240" w:lineRule="auto"/>
        <w:jc w:val="both"/>
        <w:rPr>
          <w:rFonts w:ascii="Verdana" w:hAnsi="Verdana" w:cs="Arial"/>
          <w:b/>
          <w:sz w:val="20"/>
          <w:szCs w:val="20"/>
        </w:rPr>
      </w:pPr>
      <w:r w:rsidRPr="00F7176E">
        <w:rPr>
          <w:rFonts w:ascii="Verdana" w:hAnsi="Verdana" w:cs="Arial"/>
          <w:b/>
          <w:color w:val="000000"/>
          <w:sz w:val="20"/>
          <w:szCs w:val="20"/>
          <w:lang w:eastAsia="pl-PL"/>
        </w:rPr>
        <w:t>Ad 1:</w:t>
      </w:r>
      <w:r w:rsidRPr="00F7176E">
        <w:rPr>
          <w:rFonts w:ascii="Verdana" w:hAnsi="Verdana" w:cs="Arial"/>
          <w:color w:val="000000"/>
          <w:sz w:val="20"/>
          <w:szCs w:val="20"/>
          <w:lang w:eastAsia="pl-PL"/>
        </w:rPr>
        <w:t xml:space="preserve"> </w:t>
      </w:r>
      <w:r w:rsidRPr="00F7176E">
        <w:rPr>
          <w:rFonts w:ascii="Verdana" w:hAnsi="Verdana" w:cs="Arial"/>
          <w:b/>
          <w:sz w:val="20"/>
          <w:szCs w:val="20"/>
        </w:rPr>
        <w:t>Zamawiający pozostawia zapisy SIWZ bez zmian.</w:t>
      </w:r>
    </w:p>
    <w:p w:rsidR="00F7176E" w:rsidRPr="00F7176E" w:rsidRDefault="00F7176E" w:rsidP="00F7176E">
      <w:pPr>
        <w:autoSpaceDE w:val="0"/>
        <w:autoSpaceDN w:val="0"/>
        <w:spacing w:after="0" w:line="240" w:lineRule="auto"/>
        <w:jc w:val="both"/>
        <w:rPr>
          <w:rFonts w:ascii="Verdana" w:hAnsi="Verdana"/>
          <w:color w:val="000000"/>
          <w:u w:val="single"/>
        </w:rPr>
      </w:pPr>
      <w:r w:rsidRPr="00F7176E">
        <w:rPr>
          <w:rFonts w:ascii="Verdana" w:hAnsi="Verdana" w:cs="Arial"/>
          <w:b/>
          <w:sz w:val="20"/>
          <w:szCs w:val="20"/>
        </w:rPr>
        <w:t>Ad 2: Zamawiający dopuszcza opakowania 2l, pod warunkiem przeliczenia ilości opak. 2l aby uzyskać wymagane w SIWZ 450l.</w:t>
      </w:r>
    </w:p>
    <w:p w:rsidR="00F7176E" w:rsidRDefault="00F7176E" w:rsidP="00F7176E">
      <w:pPr>
        <w:autoSpaceDE w:val="0"/>
        <w:autoSpaceDN w:val="0"/>
        <w:adjustRightInd w:val="0"/>
        <w:spacing w:after="0" w:line="240" w:lineRule="auto"/>
        <w:rPr>
          <w:rFonts w:ascii="Verdana" w:hAnsi="Verdana"/>
          <w:sz w:val="20"/>
          <w:szCs w:val="20"/>
          <w:lang w:eastAsia="pl-PL"/>
        </w:rPr>
      </w:pPr>
    </w:p>
    <w:p w:rsidR="00F7176E" w:rsidRDefault="00F7176E" w:rsidP="00F7176E">
      <w:pPr>
        <w:spacing w:after="0" w:line="240" w:lineRule="auto"/>
        <w:rPr>
          <w:rFonts w:ascii="Verdana" w:hAnsi="Verdana"/>
          <w:b/>
          <w:sz w:val="20"/>
          <w:szCs w:val="20"/>
          <w:lang w:eastAsia="pl-PL"/>
        </w:rPr>
      </w:pPr>
      <w:r>
        <w:rPr>
          <w:rFonts w:ascii="Verdana" w:hAnsi="Verdana"/>
          <w:b/>
          <w:sz w:val="20"/>
          <w:szCs w:val="20"/>
          <w:lang w:eastAsia="pl-PL"/>
        </w:rPr>
        <w:t>Pytania  8:</w:t>
      </w:r>
    </w:p>
    <w:p w:rsidR="00F7176E" w:rsidRPr="00F7176E" w:rsidRDefault="00F7176E" w:rsidP="00F7176E">
      <w:pPr>
        <w:spacing w:after="0" w:line="240" w:lineRule="auto"/>
        <w:jc w:val="both"/>
        <w:rPr>
          <w:rFonts w:ascii="Times New Roman" w:hAnsi="Times New Roman"/>
          <w:u w:val="single"/>
        </w:rPr>
      </w:pPr>
      <w:r w:rsidRPr="00F7176E">
        <w:rPr>
          <w:rFonts w:ascii="Times New Roman" w:hAnsi="Times New Roman"/>
          <w:u w:val="single"/>
        </w:rPr>
        <w:t>Pakiet Nr 93 poz. 1:</w:t>
      </w:r>
    </w:p>
    <w:p w:rsidR="00F7176E" w:rsidRPr="00F7176E" w:rsidRDefault="00F7176E" w:rsidP="00F7176E">
      <w:pPr>
        <w:spacing w:after="0" w:line="240" w:lineRule="auto"/>
        <w:jc w:val="both"/>
        <w:rPr>
          <w:rFonts w:ascii="Times New Roman" w:hAnsi="Times New Roman"/>
          <w:u w:val="single"/>
        </w:rPr>
      </w:pPr>
      <w:r w:rsidRPr="00F7176E">
        <w:rPr>
          <w:rFonts w:ascii="Times New Roman" w:eastAsia="Times New Roman" w:hAnsi="Times New Roman"/>
          <w:lang w:eastAsia="pl-PL"/>
        </w:rPr>
        <w:t>1.</w:t>
      </w:r>
      <w:r w:rsidRPr="00F7176E">
        <w:t xml:space="preserve"> </w:t>
      </w:r>
      <w:r w:rsidRPr="00F7176E">
        <w:rPr>
          <w:rFonts w:ascii="Times New Roman" w:eastAsia="Times New Roman" w:hAnsi="Times New Roman"/>
          <w:lang w:eastAsia="pl-PL"/>
        </w:rPr>
        <w:t xml:space="preserve">Prosimy Zamawiającego o dopuszczenie żelu w </w:t>
      </w:r>
      <w:proofErr w:type="spellStart"/>
      <w:r w:rsidRPr="00F7176E">
        <w:rPr>
          <w:rFonts w:ascii="Times New Roman" w:eastAsia="Times New Roman" w:hAnsi="Times New Roman"/>
          <w:lang w:eastAsia="pl-PL"/>
        </w:rPr>
        <w:t>aplikatorze</w:t>
      </w:r>
      <w:proofErr w:type="spellEnd"/>
      <w:r w:rsidRPr="00F7176E">
        <w:rPr>
          <w:rFonts w:ascii="Times New Roman" w:eastAsia="Times New Roman" w:hAnsi="Times New Roman"/>
          <w:lang w:eastAsia="pl-PL"/>
        </w:rPr>
        <w:t xml:space="preserve"> harmonijkowym. </w:t>
      </w:r>
      <w:bookmarkStart w:id="0" w:name="_GoBack"/>
      <w:bookmarkEnd w:id="0"/>
    </w:p>
    <w:p w:rsidR="00F7176E" w:rsidRPr="00E007B1" w:rsidRDefault="00F7176E" w:rsidP="00F7176E">
      <w:pPr>
        <w:spacing w:after="0" w:line="240" w:lineRule="auto"/>
        <w:rPr>
          <w:rFonts w:ascii="Verdana" w:hAnsi="Verdana"/>
          <w:b/>
          <w:sz w:val="20"/>
          <w:szCs w:val="20"/>
          <w:lang w:eastAsia="pl-PL"/>
        </w:rPr>
      </w:pPr>
      <w:r>
        <w:rPr>
          <w:rFonts w:ascii="Verdana" w:hAnsi="Verdana" w:cs="Tahoma"/>
          <w:b/>
          <w:sz w:val="20"/>
          <w:szCs w:val="20"/>
        </w:rPr>
        <w:t xml:space="preserve">Odpowiedź: </w:t>
      </w:r>
      <w:r>
        <w:rPr>
          <w:rFonts w:ascii="Verdana" w:hAnsi="Verdana" w:cs="Arial"/>
          <w:b/>
          <w:sz w:val="20"/>
          <w:szCs w:val="20"/>
        </w:rPr>
        <w:t>Zamawiający dopuszcza.</w:t>
      </w:r>
    </w:p>
    <w:p w:rsidR="00F7176E" w:rsidRDefault="00F7176E" w:rsidP="00F7176E">
      <w:pPr>
        <w:spacing w:after="0" w:line="240" w:lineRule="auto"/>
        <w:jc w:val="both"/>
        <w:rPr>
          <w:rFonts w:ascii="Times New Roman" w:hAnsi="Times New Roman"/>
          <w:u w:val="single"/>
        </w:rPr>
      </w:pPr>
    </w:p>
    <w:p w:rsidR="00F7176E" w:rsidRPr="00F7176E" w:rsidRDefault="00F7176E" w:rsidP="00F7176E">
      <w:pPr>
        <w:spacing w:after="0" w:line="240" w:lineRule="auto"/>
        <w:jc w:val="both"/>
        <w:rPr>
          <w:rFonts w:ascii="Times New Roman" w:hAnsi="Times New Roman"/>
          <w:u w:val="single"/>
        </w:rPr>
      </w:pPr>
      <w:r w:rsidRPr="00F7176E">
        <w:rPr>
          <w:rFonts w:ascii="Times New Roman" w:hAnsi="Times New Roman"/>
          <w:u w:val="single"/>
        </w:rPr>
        <w:t>Pakiet Nr 93 poz. 1:</w:t>
      </w:r>
    </w:p>
    <w:p w:rsidR="00F7176E" w:rsidRPr="00F7176E" w:rsidRDefault="00F7176E" w:rsidP="00F7176E">
      <w:pPr>
        <w:spacing w:after="0" w:line="240" w:lineRule="auto"/>
        <w:jc w:val="both"/>
        <w:rPr>
          <w:rFonts w:ascii="Times New Roman" w:eastAsia="Times New Roman" w:hAnsi="Times New Roman"/>
          <w:lang w:eastAsia="pl-PL"/>
        </w:rPr>
      </w:pPr>
      <w:r w:rsidRPr="00F7176E">
        <w:rPr>
          <w:rFonts w:ascii="Times New Roman" w:eastAsia="Times New Roman" w:hAnsi="Times New Roman"/>
          <w:lang w:eastAsia="pl-PL"/>
        </w:rPr>
        <w:t>1.</w:t>
      </w:r>
      <w:r w:rsidRPr="00F7176E">
        <w:t xml:space="preserve"> </w:t>
      </w:r>
      <w:r w:rsidRPr="00F7176E">
        <w:rPr>
          <w:rFonts w:ascii="Times New Roman" w:eastAsia="Times New Roman" w:hAnsi="Times New Roman"/>
          <w:lang w:eastAsia="pl-PL"/>
        </w:rPr>
        <w:t xml:space="preserve">Prosimy Zamawiającego o doprecyzowanie, czy Zamawiający dopuszcza żel do cewnikowania posiadający w swoim składzie szkodliwe substancje konserwujące takie jak </w:t>
      </w:r>
      <w:proofErr w:type="spellStart"/>
      <w:r w:rsidRPr="00F7176E">
        <w:rPr>
          <w:rFonts w:ascii="Times New Roman" w:eastAsia="Times New Roman" w:hAnsi="Times New Roman"/>
          <w:lang w:eastAsia="pl-PL"/>
        </w:rPr>
        <w:t>parabeny</w:t>
      </w:r>
      <w:proofErr w:type="spellEnd"/>
      <w:r w:rsidRPr="00F7176E">
        <w:rPr>
          <w:rFonts w:ascii="Times New Roman" w:eastAsia="Times New Roman" w:hAnsi="Times New Roman"/>
          <w:lang w:eastAsia="pl-PL"/>
        </w:rPr>
        <w:t xml:space="preserve"> które są substancjami wnikającymi przez skórę oraz błony śluzowe  akumulując się w organizmie i powodując objawy alergiczne, są też rozważane jako czynnik mutagenny?</w:t>
      </w:r>
    </w:p>
    <w:p w:rsidR="00F7176E" w:rsidRDefault="00F7176E" w:rsidP="00F7176E">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F7176E" w:rsidRPr="00F7176E" w:rsidRDefault="00F7176E" w:rsidP="00F7176E">
      <w:pPr>
        <w:spacing w:after="0" w:line="240" w:lineRule="auto"/>
        <w:jc w:val="both"/>
        <w:rPr>
          <w:rFonts w:ascii="Times New Roman" w:hAnsi="Times New Roman"/>
          <w:u w:val="single"/>
        </w:rPr>
      </w:pPr>
      <w:r w:rsidRPr="00F7176E">
        <w:rPr>
          <w:rFonts w:ascii="Times New Roman" w:eastAsia="Times New Roman" w:hAnsi="Times New Roman"/>
          <w:lang w:eastAsia="pl-PL"/>
        </w:rPr>
        <w:br/>
      </w:r>
      <w:r w:rsidRPr="00F7176E">
        <w:rPr>
          <w:rFonts w:ascii="Times New Roman" w:hAnsi="Times New Roman"/>
          <w:u w:val="single"/>
        </w:rPr>
        <w:t>Pakiet Nr 93 poz. 1:</w:t>
      </w:r>
    </w:p>
    <w:p w:rsidR="00F7176E" w:rsidRPr="00F7176E" w:rsidRDefault="00F7176E" w:rsidP="00F7176E">
      <w:pPr>
        <w:spacing w:after="0" w:line="240" w:lineRule="auto"/>
        <w:rPr>
          <w:rFonts w:ascii="Arial" w:eastAsia="Times New Roman" w:hAnsi="Arial" w:cs="Arial"/>
          <w:sz w:val="20"/>
          <w:szCs w:val="20"/>
          <w:lang w:eastAsia="pl-PL"/>
        </w:rPr>
      </w:pPr>
      <w:r w:rsidRPr="00F7176E">
        <w:rPr>
          <w:rFonts w:ascii="Times New Roman" w:eastAsia="Times New Roman" w:hAnsi="Times New Roman"/>
          <w:lang w:eastAsia="pl-PL"/>
        </w:rPr>
        <w:t>1.</w:t>
      </w:r>
      <w:r w:rsidRPr="00F7176E">
        <w:t xml:space="preserve"> </w:t>
      </w:r>
      <w:r w:rsidRPr="00F7176E">
        <w:rPr>
          <w:rFonts w:ascii="Times New Roman" w:eastAsia="Times New Roman" w:hAnsi="Times New Roman"/>
          <w:lang w:eastAsia="pl-PL"/>
        </w:rPr>
        <w:t>Prosimy Zamawiającego o doprecyzowanie, czy żel do cewnikowania ma być sterylizowany parą wodną? Proces sterylizacji parowej pozwala na zapewnienie 3 letniego terminu przydatności do użycia, nie są stosowane dodatkowe substancje konserwujące.</w:t>
      </w:r>
    </w:p>
    <w:p w:rsidR="00F7176E" w:rsidRDefault="00F7176E" w:rsidP="00F7176E">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F7176E" w:rsidRPr="00F7176E" w:rsidRDefault="00F7176E" w:rsidP="00F7176E">
      <w:pPr>
        <w:spacing w:after="0" w:line="240" w:lineRule="auto"/>
        <w:rPr>
          <w:rFonts w:ascii="Arial" w:eastAsia="Times New Roman" w:hAnsi="Arial" w:cs="Arial"/>
          <w:sz w:val="20"/>
          <w:szCs w:val="20"/>
          <w:lang w:eastAsia="pl-PL"/>
        </w:rPr>
      </w:pPr>
    </w:p>
    <w:p w:rsidR="00F7176E" w:rsidRPr="00F7176E" w:rsidRDefault="00F7176E" w:rsidP="00F7176E">
      <w:pPr>
        <w:spacing w:after="0" w:line="240" w:lineRule="auto"/>
        <w:jc w:val="both"/>
        <w:rPr>
          <w:rFonts w:ascii="Times New Roman" w:hAnsi="Times New Roman"/>
          <w:u w:val="single"/>
        </w:rPr>
      </w:pPr>
      <w:r w:rsidRPr="00F7176E">
        <w:rPr>
          <w:rFonts w:ascii="Times New Roman" w:hAnsi="Times New Roman"/>
          <w:u w:val="single"/>
        </w:rPr>
        <w:t>Pakiet Nr 93 poz. 1:</w:t>
      </w:r>
    </w:p>
    <w:p w:rsidR="00F7176E" w:rsidRPr="00F7176E" w:rsidRDefault="00F7176E" w:rsidP="00F7176E">
      <w:pPr>
        <w:spacing w:after="0" w:line="240" w:lineRule="auto"/>
        <w:rPr>
          <w:rFonts w:ascii="Arial" w:eastAsia="Times New Roman" w:hAnsi="Arial" w:cs="Arial"/>
          <w:sz w:val="20"/>
          <w:szCs w:val="20"/>
          <w:lang w:eastAsia="pl-PL"/>
        </w:rPr>
      </w:pPr>
      <w:r w:rsidRPr="00F7176E">
        <w:rPr>
          <w:rFonts w:ascii="Times New Roman" w:eastAsia="Times New Roman" w:hAnsi="Times New Roman"/>
          <w:lang w:eastAsia="pl-PL"/>
        </w:rPr>
        <w:t>1.</w:t>
      </w:r>
      <w:r w:rsidRPr="00F7176E">
        <w:t xml:space="preserve"> </w:t>
      </w:r>
      <w:r w:rsidRPr="00F7176E">
        <w:rPr>
          <w:rFonts w:ascii="Times New Roman" w:eastAsia="Times New Roman" w:hAnsi="Times New Roman"/>
          <w:lang w:eastAsia="pl-PL"/>
        </w:rPr>
        <w:t xml:space="preserve">Prosimy o doprecyzowanie, czy w związku z faktem, iż oczekiwany żel do cewnikowania pęcherza moczowego ma zawierać </w:t>
      </w:r>
      <w:proofErr w:type="spellStart"/>
      <w:r w:rsidRPr="00F7176E">
        <w:rPr>
          <w:rFonts w:ascii="Times New Roman" w:eastAsia="Times New Roman" w:hAnsi="Times New Roman"/>
          <w:lang w:eastAsia="pl-PL"/>
        </w:rPr>
        <w:t>lidokainę</w:t>
      </w:r>
      <w:proofErr w:type="spellEnd"/>
      <w:r w:rsidRPr="00F7176E">
        <w:rPr>
          <w:rFonts w:ascii="Times New Roman" w:eastAsia="Times New Roman" w:hAnsi="Times New Roman"/>
          <w:lang w:eastAsia="pl-PL"/>
        </w:rPr>
        <w:t xml:space="preserve">, (czyli substancję, która, jeżeli jest używana oddzielnie jest  produktem leczniczym w rozumieniu art.2 </w:t>
      </w:r>
      <w:proofErr w:type="spellStart"/>
      <w:r w:rsidRPr="00F7176E">
        <w:rPr>
          <w:rFonts w:ascii="Times New Roman" w:eastAsia="Times New Roman" w:hAnsi="Times New Roman"/>
          <w:lang w:eastAsia="pl-PL"/>
        </w:rPr>
        <w:t>pkt</w:t>
      </w:r>
      <w:proofErr w:type="spellEnd"/>
      <w:r w:rsidRPr="00F7176E">
        <w:rPr>
          <w:rFonts w:ascii="Times New Roman" w:eastAsia="Times New Roman" w:hAnsi="Times New Roman"/>
          <w:lang w:eastAsia="pl-PL"/>
        </w:rPr>
        <w:t xml:space="preserve"> 32 ustawy z dnia 6 września 2001r-Prawo farmaceutyczne (</w:t>
      </w:r>
      <w:proofErr w:type="spellStart"/>
      <w:r w:rsidRPr="00F7176E">
        <w:rPr>
          <w:rFonts w:ascii="Times New Roman" w:eastAsia="Times New Roman" w:hAnsi="Times New Roman"/>
          <w:lang w:eastAsia="pl-PL"/>
        </w:rPr>
        <w:t>Dz.U</w:t>
      </w:r>
      <w:proofErr w:type="spellEnd"/>
      <w:r w:rsidRPr="00F7176E">
        <w:rPr>
          <w:rFonts w:ascii="Times New Roman" w:eastAsia="Times New Roman" w:hAnsi="Times New Roman"/>
          <w:lang w:eastAsia="pl-PL"/>
        </w:rPr>
        <w:t xml:space="preserve">. z 2008r Nr 45, poz.271, z </w:t>
      </w:r>
      <w:proofErr w:type="spellStart"/>
      <w:r w:rsidRPr="00F7176E">
        <w:rPr>
          <w:rFonts w:ascii="Times New Roman" w:eastAsia="Times New Roman" w:hAnsi="Times New Roman"/>
          <w:lang w:eastAsia="pl-PL"/>
        </w:rPr>
        <w:t>późn.zm</w:t>
      </w:r>
      <w:proofErr w:type="spellEnd"/>
      <w:r w:rsidRPr="00F7176E">
        <w:rPr>
          <w:rFonts w:ascii="Times New Roman" w:eastAsia="Times New Roman" w:hAnsi="Times New Roman"/>
          <w:lang w:eastAsia="pl-PL"/>
        </w:rPr>
        <w:t>. i która oddziałuje na organizm ludzki) zaoferowany w zakresie pakietu nr 93 poz. 1 żel do cewnikowania ma być zakwalifikowany do klasy III wyrobów medycznych?</w:t>
      </w:r>
    </w:p>
    <w:p w:rsidR="00F7176E" w:rsidRDefault="00F7176E" w:rsidP="00F7176E">
      <w:pPr>
        <w:autoSpaceDE w:val="0"/>
        <w:autoSpaceDN w:val="0"/>
        <w:spacing w:after="0" w:line="240" w:lineRule="auto"/>
        <w:jc w:val="both"/>
        <w:rPr>
          <w:rFonts w:ascii="Times New Roman" w:hAnsi="Times New Roman"/>
          <w:color w:val="000000"/>
          <w:u w:val="single"/>
        </w:rPr>
      </w:pPr>
      <w:r>
        <w:rPr>
          <w:rFonts w:ascii="Verdana" w:hAnsi="Verdana" w:cs="Tahoma"/>
          <w:b/>
          <w:sz w:val="20"/>
          <w:szCs w:val="20"/>
        </w:rPr>
        <w:t xml:space="preserve">Odpowiedź: </w:t>
      </w:r>
      <w:r>
        <w:rPr>
          <w:rFonts w:ascii="Verdana" w:hAnsi="Verdana" w:cs="Arial"/>
          <w:b/>
          <w:sz w:val="20"/>
          <w:szCs w:val="20"/>
        </w:rPr>
        <w:t>Zamawiający pozostawia zapisy SIWZ bez zmian.</w:t>
      </w:r>
    </w:p>
    <w:p w:rsidR="00F7176E" w:rsidRDefault="00F7176E" w:rsidP="00F7176E">
      <w:pPr>
        <w:autoSpaceDE w:val="0"/>
        <w:autoSpaceDN w:val="0"/>
        <w:adjustRightInd w:val="0"/>
        <w:spacing w:after="0" w:line="240" w:lineRule="auto"/>
        <w:rPr>
          <w:rFonts w:ascii="Verdana" w:hAnsi="Verdana"/>
          <w:sz w:val="20"/>
          <w:szCs w:val="20"/>
          <w:lang w:eastAsia="pl-PL"/>
        </w:rPr>
      </w:pPr>
    </w:p>
    <w:p w:rsidR="00F7176E" w:rsidRDefault="00F7176E" w:rsidP="00F7176E">
      <w:pPr>
        <w:spacing w:after="0" w:line="240" w:lineRule="auto"/>
        <w:rPr>
          <w:rFonts w:ascii="Verdana" w:hAnsi="Verdana"/>
          <w:b/>
          <w:sz w:val="20"/>
          <w:szCs w:val="20"/>
          <w:lang w:eastAsia="pl-PL"/>
        </w:rPr>
      </w:pPr>
      <w:r>
        <w:rPr>
          <w:rFonts w:ascii="Verdana" w:hAnsi="Verdana"/>
          <w:b/>
          <w:sz w:val="20"/>
          <w:szCs w:val="20"/>
          <w:lang w:eastAsia="pl-PL"/>
        </w:rPr>
        <w:lastRenderedPageBreak/>
        <w:t>Pytania  9:</w:t>
      </w:r>
    </w:p>
    <w:p w:rsidR="00F7176E" w:rsidRDefault="00F7176E" w:rsidP="00F7176E">
      <w:pPr>
        <w:spacing w:after="0" w:line="240" w:lineRule="auto"/>
        <w:jc w:val="both"/>
        <w:rPr>
          <w:rFonts w:ascii="Times New Roman" w:hAnsi="Times New Roman"/>
          <w:sz w:val="24"/>
          <w:szCs w:val="24"/>
        </w:rPr>
      </w:pPr>
      <w:r>
        <w:rPr>
          <w:rFonts w:ascii="Times New Roman" w:hAnsi="Times New Roman"/>
          <w:sz w:val="24"/>
          <w:szCs w:val="24"/>
        </w:rPr>
        <w:t>Czy Zamawiający w pozycjach gdzie jednostką miary jest miligram dopuści podanie ceny jednostkowej netto z zaokrągleniem do czterech miejsc po przecinku, a wartości netto, VAT i brutto do dwóch miejsc zgodnie z SIWZ</w:t>
      </w:r>
    </w:p>
    <w:p w:rsidR="0081713D" w:rsidRPr="0081713D" w:rsidRDefault="00F7176E" w:rsidP="0081713D">
      <w:pPr>
        <w:autoSpaceDE w:val="0"/>
        <w:autoSpaceDN w:val="0"/>
        <w:spacing w:after="0" w:line="240" w:lineRule="auto"/>
        <w:jc w:val="both"/>
        <w:rPr>
          <w:rFonts w:ascii="Verdana" w:eastAsia="Verdana" w:hAnsi="Verdana"/>
          <w:b/>
          <w:sz w:val="20"/>
          <w:szCs w:val="20"/>
          <w:lang w:eastAsia="pl-PL"/>
        </w:rPr>
      </w:pPr>
      <w:r>
        <w:rPr>
          <w:rFonts w:ascii="Verdana" w:hAnsi="Verdana" w:cs="Tahoma"/>
          <w:b/>
          <w:sz w:val="20"/>
          <w:szCs w:val="20"/>
        </w:rPr>
        <w:t xml:space="preserve">Odpowiedź: </w:t>
      </w:r>
      <w:r w:rsidR="0081713D" w:rsidRPr="00E007B1">
        <w:rPr>
          <w:rFonts w:ascii="Verdana" w:hAnsi="Verdana" w:cs="Tahoma"/>
          <w:b/>
          <w:sz w:val="20"/>
          <w:szCs w:val="20"/>
          <w:shd w:val="clear" w:color="auto" w:fill="FFFFFF"/>
        </w:rPr>
        <w:t xml:space="preserve">Wykonawca </w:t>
      </w:r>
      <w:r w:rsidR="0081713D">
        <w:rPr>
          <w:rFonts w:ascii="Verdana" w:hAnsi="Verdana" w:cs="Tahoma"/>
          <w:b/>
          <w:sz w:val="20"/>
          <w:szCs w:val="20"/>
          <w:shd w:val="clear" w:color="auto" w:fill="FFFFFF"/>
        </w:rPr>
        <w:t xml:space="preserve">ma złożyć ofertę zgodnie z </w:t>
      </w:r>
      <w:proofErr w:type="spellStart"/>
      <w:r w:rsidR="0081713D">
        <w:rPr>
          <w:rFonts w:ascii="Verdana" w:hAnsi="Verdana" w:cs="Tahoma"/>
          <w:b/>
          <w:sz w:val="20"/>
          <w:szCs w:val="20"/>
          <w:shd w:val="clear" w:color="auto" w:fill="FFFFFF"/>
        </w:rPr>
        <w:t>siwz</w:t>
      </w:r>
      <w:proofErr w:type="spellEnd"/>
      <w:r w:rsidR="0081713D">
        <w:rPr>
          <w:rFonts w:ascii="Verdana" w:hAnsi="Verdana" w:cs="Tahoma"/>
          <w:b/>
          <w:sz w:val="20"/>
          <w:szCs w:val="20"/>
          <w:shd w:val="clear" w:color="auto" w:fill="FFFFFF"/>
        </w:rPr>
        <w:t xml:space="preserve">, </w:t>
      </w:r>
      <w:proofErr w:type="spellStart"/>
      <w:r w:rsidR="0081713D">
        <w:rPr>
          <w:rFonts w:ascii="Verdana" w:hAnsi="Verdana" w:cs="Tahoma"/>
          <w:b/>
          <w:sz w:val="20"/>
          <w:szCs w:val="20"/>
          <w:shd w:val="clear" w:color="auto" w:fill="FFFFFF"/>
        </w:rPr>
        <w:t>pkt</w:t>
      </w:r>
      <w:proofErr w:type="spellEnd"/>
      <w:r w:rsidR="0081713D">
        <w:rPr>
          <w:rFonts w:ascii="Verdana" w:hAnsi="Verdana" w:cs="Tahoma"/>
          <w:b/>
          <w:sz w:val="20"/>
          <w:szCs w:val="20"/>
          <w:shd w:val="clear" w:color="auto" w:fill="FFFFFF"/>
        </w:rPr>
        <w:t xml:space="preserve"> 11.2: </w:t>
      </w:r>
      <w:r w:rsidR="0081713D" w:rsidRPr="0081713D">
        <w:rPr>
          <w:rFonts w:ascii="Verdana" w:hAnsi="Verdana"/>
          <w:b/>
          <w:sz w:val="20"/>
          <w:szCs w:val="20"/>
        </w:rPr>
        <w:t>Cena ofertowa mus</w:t>
      </w:r>
      <w:r w:rsidR="0081713D">
        <w:rPr>
          <w:rFonts w:ascii="Verdana" w:hAnsi="Verdana"/>
          <w:b/>
          <w:sz w:val="20"/>
          <w:szCs w:val="20"/>
        </w:rPr>
        <w:t>i być wyrażona</w:t>
      </w:r>
      <w:r w:rsidR="0081713D" w:rsidRPr="0081713D">
        <w:rPr>
          <w:rFonts w:ascii="Verdana" w:hAnsi="Verdana"/>
          <w:b/>
          <w:sz w:val="20"/>
          <w:szCs w:val="20"/>
        </w:rPr>
        <w:t xml:space="preserve"> w złotych polskich z dokładnością do dwóch miejsc po przecinku. W złotych polskich będą prowadzone rozliczenia między stronami.</w:t>
      </w:r>
    </w:p>
    <w:p w:rsidR="0081713D" w:rsidRDefault="0081713D" w:rsidP="00F7176E">
      <w:pPr>
        <w:autoSpaceDE w:val="0"/>
        <w:autoSpaceDN w:val="0"/>
        <w:spacing w:after="0" w:line="240" w:lineRule="auto"/>
        <w:jc w:val="both"/>
        <w:rPr>
          <w:rFonts w:ascii="Times New Roman" w:hAnsi="Times New Roman"/>
          <w:color w:val="000000"/>
          <w:u w:val="single"/>
        </w:rPr>
      </w:pPr>
    </w:p>
    <w:p w:rsidR="00F7176E" w:rsidRDefault="00F7176E" w:rsidP="00F7176E">
      <w:pPr>
        <w:spacing w:after="0" w:line="240" w:lineRule="auto"/>
        <w:rPr>
          <w:rFonts w:ascii="Verdana" w:hAnsi="Verdana"/>
          <w:b/>
          <w:sz w:val="20"/>
          <w:szCs w:val="20"/>
          <w:lang w:eastAsia="pl-PL"/>
        </w:rPr>
      </w:pPr>
      <w:r>
        <w:rPr>
          <w:rFonts w:ascii="Verdana" w:hAnsi="Verdana"/>
          <w:b/>
          <w:sz w:val="20"/>
          <w:szCs w:val="20"/>
          <w:lang w:eastAsia="pl-PL"/>
        </w:rPr>
        <w:t>Pytania  10:</w:t>
      </w:r>
    </w:p>
    <w:p w:rsidR="00F7176E" w:rsidRDefault="00F7176E" w:rsidP="00F7176E">
      <w:pPr>
        <w:spacing w:after="0" w:line="240" w:lineRule="auto"/>
        <w:rPr>
          <w:rFonts w:ascii="Verdana" w:hAnsi="Verdana"/>
          <w:b/>
          <w:sz w:val="20"/>
          <w:szCs w:val="20"/>
          <w:lang w:eastAsia="pl-PL"/>
        </w:rPr>
      </w:pPr>
    </w:p>
    <w:p w:rsidR="00F7176E" w:rsidRPr="00A061AE" w:rsidRDefault="00F7176E" w:rsidP="00F7176E">
      <w:pPr>
        <w:pStyle w:val="Akapitzlist"/>
        <w:numPr>
          <w:ilvl w:val="0"/>
          <w:numId w:val="21"/>
        </w:numPr>
        <w:spacing w:after="0" w:line="240" w:lineRule="auto"/>
        <w:ind w:left="0" w:firstLine="0"/>
        <w:rPr>
          <w:rFonts w:cstheme="minorHAnsi"/>
          <w:bCs/>
          <w:iCs/>
        </w:rPr>
      </w:pPr>
      <w:r w:rsidRPr="00A061AE">
        <w:rPr>
          <w:rFonts w:cstheme="minorHAnsi"/>
          <w:bCs/>
          <w:iCs/>
        </w:rPr>
        <w:t xml:space="preserve">Czy Zamawiający podtrzymuje wymóg z </w:t>
      </w:r>
      <w:proofErr w:type="spellStart"/>
      <w:r w:rsidRPr="00A061AE">
        <w:rPr>
          <w:rFonts w:cstheme="minorHAnsi"/>
          <w:bCs/>
          <w:iCs/>
        </w:rPr>
        <w:t>SiWZ</w:t>
      </w:r>
      <w:proofErr w:type="spellEnd"/>
      <w:r w:rsidRPr="00A061AE">
        <w:rPr>
          <w:rFonts w:cstheme="minorHAnsi"/>
          <w:bCs/>
          <w:iCs/>
        </w:rPr>
        <w:t xml:space="preserve">, aby wraz z ofertą Wykonawca złożył </w:t>
      </w:r>
      <w:r w:rsidRPr="00A061AE">
        <w:rPr>
          <w:rFonts w:cstheme="minorHAnsi"/>
        </w:rPr>
        <w:t xml:space="preserve">w pakiecie </w:t>
      </w:r>
      <w:r w:rsidRPr="00A061AE">
        <w:rPr>
          <w:rFonts w:cstheme="minorHAnsi"/>
          <w:b/>
          <w:u w:val="single"/>
        </w:rPr>
        <w:t>70 w pozycji 1</w:t>
      </w:r>
      <w:r w:rsidRPr="00A061AE">
        <w:rPr>
          <w:rFonts w:cstheme="minorHAnsi"/>
        </w:rPr>
        <w:t xml:space="preserve"> </w:t>
      </w:r>
      <w:r w:rsidRPr="00A061AE">
        <w:rPr>
          <w:rFonts w:cstheme="minorHAnsi"/>
          <w:bCs/>
          <w:iCs/>
        </w:rPr>
        <w:t xml:space="preserve">CERTYFIKAT ISO 15197: 2015 w oryginale nie w oświadczeniu dla proponowanych pasków testowych i </w:t>
      </w:r>
      <w:proofErr w:type="spellStart"/>
      <w:r w:rsidRPr="00A061AE">
        <w:rPr>
          <w:rFonts w:cstheme="minorHAnsi"/>
          <w:bCs/>
          <w:iCs/>
        </w:rPr>
        <w:t>glukometrów</w:t>
      </w:r>
      <w:proofErr w:type="spellEnd"/>
      <w:r w:rsidRPr="00A061AE">
        <w:rPr>
          <w:rFonts w:cstheme="minorHAnsi"/>
          <w:bCs/>
          <w:iCs/>
        </w:rPr>
        <w:t xml:space="preserve"> i płynów kontrolnych oraz wymaga dokumentu potwierdzającego posiadanie i spełnianie w całości (czyli w parametrach precyzji i dokładności normy ISO 15197: 2015 w hematokrycie zgodnym z rzeczoną normą w oryginale? Certyfikat </w:t>
      </w:r>
      <w:r w:rsidRPr="00A061AE">
        <w:rPr>
          <w:rFonts w:cstheme="minorHAnsi"/>
        </w:rPr>
        <w:t>wystawiony przez akredytowany podmiot badawczy zewnętrzny, niezależny od producenta, będącego przedmiotem dostawy, gdzie przez akredytowany podmiot uprawniony należy rozumieć właściwe urzędowo instytucje lub agencje kontroli jakości (podmioty zewnętrzne, niezależne od producentów i Wykonawcy), potwierdzające zgodność przez odniesienie do specyfikacji lub norm zgodnie z ustawą z dnia 13.04.2016 r. o systemach oceny zgodności i nadzoru rynku (Dz. U. poz. 542) oraz rozporządzeniem Parlamentu Europejskiego i Rady (WE) nr 765/2008 z dnia 9 lipca 2008 r. ustanawiającym wymagania w zakresie akredytacji i nadzoru rynku odnoszącym się do warunków wprowadzania produktów do obrotu i uchylającym rozporządzenie (EWG) nr 339/93? Uwzględniając w tym również okresowe walidacje, pełną obsługę serwisową z dedykowanymi płynami kontrolnymi, których koszt pokryje Wykonawca?</w:t>
      </w:r>
    </w:p>
    <w:p w:rsidR="00F7176E" w:rsidRPr="00A061AE" w:rsidRDefault="00F7176E" w:rsidP="00F7176E">
      <w:pPr>
        <w:pStyle w:val="Bezodstpw"/>
        <w:ind w:left="360"/>
        <w:rPr>
          <w:rFonts w:cstheme="minorHAnsi"/>
        </w:rPr>
      </w:pPr>
    </w:p>
    <w:p w:rsidR="00F7176E" w:rsidRDefault="00F7176E" w:rsidP="00F7176E">
      <w:pPr>
        <w:pStyle w:val="Akapitzlist"/>
        <w:numPr>
          <w:ilvl w:val="0"/>
          <w:numId w:val="21"/>
        </w:numPr>
        <w:spacing w:after="0" w:line="240" w:lineRule="auto"/>
        <w:rPr>
          <w:rFonts w:cstheme="minorHAnsi"/>
        </w:rPr>
      </w:pPr>
      <w:r w:rsidRPr="00A061AE">
        <w:rPr>
          <w:rFonts w:cstheme="minorHAnsi"/>
          <w:bCs/>
          <w:iCs/>
        </w:rPr>
        <w:t xml:space="preserve">Czy Zamawiający wymaga </w:t>
      </w:r>
      <w:r w:rsidRPr="00A061AE">
        <w:rPr>
          <w:rFonts w:cstheme="minorHAnsi"/>
        </w:rPr>
        <w:t xml:space="preserve">w </w:t>
      </w:r>
      <w:r w:rsidRPr="00A061AE">
        <w:rPr>
          <w:rFonts w:cstheme="minorHAnsi"/>
          <w:b/>
          <w:u w:val="single"/>
        </w:rPr>
        <w:t xml:space="preserve">pakiecie numer 70 w pozycji 1  </w:t>
      </w:r>
      <w:r w:rsidRPr="00A061AE">
        <w:rPr>
          <w:rFonts w:cstheme="minorHAnsi"/>
        </w:rPr>
        <w:t xml:space="preserve">w specyfikacji w rzeczonej pozycji dla kompatybilnych z </w:t>
      </w:r>
      <w:proofErr w:type="spellStart"/>
      <w:r w:rsidRPr="00A061AE">
        <w:rPr>
          <w:rFonts w:cstheme="minorHAnsi"/>
        </w:rPr>
        <w:t>glukometrami</w:t>
      </w:r>
      <w:proofErr w:type="spellEnd"/>
      <w:r w:rsidRPr="00A061AE">
        <w:rPr>
          <w:rFonts w:cstheme="minorHAnsi"/>
        </w:rPr>
        <w:t xml:space="preserve"> pasków aby do oferty przystępowały tylko hurtownie, które to reprezentują WYTWÓRCĘ wyrobu medycznego w tym przypadku producenta </w:t>
      </w:r>
      <w:proofErr w:type="spellStart"/>
      <w:r w:rsidRPr="00A061AE">
        <w:rPr>
          <w:rFonts w:cstheme="minorHAnsi"/>
        </w:rPr>
        <w:t>glukometrów</w:t>
      </w:r>
      <w:proofErr w:type="spellEnd"/>
      <w:r w:rsidRPr="00A061AE">
        <w:rPr>
          <w:rFonts w:cstheme="minorHAnsi"/>
        </w:rPr>
        <w:t xml:space="preserve"> i pasków do </w:t>
      </w:r>
      <w:proofErr w:type="spellStart"/>
      <w:r w:rsidRPr="00A061AE">
        <w:rPr>
          <w:rFonts w:cstheme="minorHAnsi"/>
        </w:rPr>
        <w:t>glukometru</w:t>
      </w:r>
      <w:proofErr w:type="spellEnd"/>
      <w:r w:rsidRPr="00A061AE">
        <w:rPr>
          <w:rFonts w:cstheme="minorHAnsi"/>
        </w:rPr>
        <w:t xml:space="preserve"> a nie DYTRYBUTORA? WYTWÓRCA zgodnie z obowiązującą Ustawą o wyrobach medycznych z dnia 10 maja 2010 (z późniejszymi zmianami), Art. 45) odpowiedzialny jest za projektowanie, wytwarzanie, pakowanie i prawidłowe oznakowanie wyrobu.  Aby spełnić obowiązki narzucone przez ww. ustawę, WYTWÓRCA musi utrzymywać System Zarządzania Jakością, podczas gdy, DYTRYBUTOR jest tylko podmiotem mającym miejsce zamieszkania lub siedzibę w państwie członkowskim, który dostarcza lub udostępnia wyrób na rynku (Art. 1, punkt 12). DYTRYBUTOR nie ma obowiązku posiadania dokumentacji wyrobu medycznego, nie ma zatem wglądu w jej zawartość i kompletność, w związku z powyższym bardzo często posługuje się oświadczeniami, a nie dokumentami wydanymi przez niezależne jednostki notyfikujące. Tym samym Producent odpowiada za każdy etap powstawania wyrobu medycznego, nie tworzy oświadczeń tylko posiada stosowne certyfikaty pod dany sprzęt. </w:t>
      </w:r>
    </w:p>
    <w:p w:rsidR="00F7176E" w:rsidRPr="00F7176E" w:rsidRDefault="00F7176E" w:rsidP="00F7176E">
      <w:pPr>
        <w:spacing w:after="0" w:line="240" w:lineRule="auto"/>
        <w:rPr>
          <w:rFonts w:asciiTheme="minorHAnsi" w:hAnsiTheme="minorHAnsi" w:cstheme="minorHAnsi"/>
        </w:rPr>
      </w:pPr>
      <w:r w:rsidRPr="00F7176E">
        <w:rPr>
          <w:rFonts w:ascii="Verdana" w:hAnsi="Verdana" w:cs="Tahoma"/>
          <w:b/>
          <w:sz w:val="20"/>
          <w:szCs w:val="20"/>
        </w:rPr>
        <w:t xml:space="preserve">Odpowiedź: </w:t>
      </w:r>
      <w:r w:rsidRPr="00F7176E">
        <w:rPr>
          <w:rFonts w:ascii="Verdana" w:hAnsi="Verdana" w:cs="Arial"/>
          <w:b/>
          <w:sz w:val="20"/>
          <w:szCs w:val="20"/>
        </w:rPr>
        <w:t>Zamawiający pozostawia zapisy SIWZ bez zmian.</w:t>
      </w:r>
    </w:p>
    <w:p w:rsidR="00F7176E" w:rsidRDefault="00F7176E" w:rsidP="00F7176E">
      <w:pPr>
        <w:spacing w:after="0" w:line="240" w:lineRule="auto"/>
        <w:rPr>
          <w:rFonts w:ascii="Verdana" w:hAnsi="Verdana"/>
          <w:b/>
          <w:sz w:val="20"/>
          <w:szCs w:val="20"/>
          <w:lang w:eastAsia="pl-PL"/>
        </w:rPr>
      </w:pPr>
    </w:p>
    <w:p w:rsidR="00F7176E" w:rsidRPr="000D3FAC" w:rsidRDefault="00F7176E" w:rsidP="00F7176E">
      <w:pPr>
        <w:autoSpaceDE w:val="0"/>
        <w:autoSpaceDN w:val="0"/>
        <w:adjustRightInd w:val="0"/>
        <w:spacing w:after="0" w:line="240" w:lineRule="auto"/>
        <w:rPr>
          <w:rFonts w:ascii="Verdana" w:hAnsi="Verdana"/>
          <w:sz w:val="20"/>
          <w:szCs w:val="20"/>
          <w:lang w:eastAsia="pl-PL"/>
        </w:rPr>
      </w:pPr>
    </w:p>
    <w:sectPr w:rsidR="00F7176E" w:rsidRPr="000D3FAC" w:rsidSect="000E0929">
      <w:headerReference w:type="default" r:id="rId8"/>
      <w:footerReference w:type="default" r:id="rId9"/>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2B8" w:rsidRDefault="002322B8" w:rsidP="00F92ECB">
      <w:pPr>
        <w:spacing w:after="0" w:line="240" w:lineRule="auto"/>
      </w:pPr>
      <w:r>
        <w:separator/>
      </w:r>
    </w:p>
  </w:endnote>
  <w:endnote w:type="continuationSeparator" w:id="0">
    <w:p w:rsidR="002322B8" w:rsidRDefault="002322B8"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B8" w:rsidRDefault="002322B8">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2B8" w:rsidRDefault="002322B8" w:rsidP="00F92ECB">
      <w:pPr>
        <w:spacing w:after="0" w:line="240" w:lineRule="auto"/>
      </w:pPr>
      <w:r>
        <w:separator/>
      </w:r>
    </w:p>
  </w:footnote>
  <w:footnote w:type="continuationSeparator" w:id="0">
    <w:p w:rsidR="002322B8" w:rsidRDefault="002322B8"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2B8" w:rsidRDefault="002322B8">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2DD5"/>
    <w:multiLevelType w:val="hybridMultilevel"/>
    <w:tmpl w:val="745C6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3C21C4"/>
    <w:multiLevelType w:val="hybridMultilevel"/>
    <w:tmpl w:val="8416B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7C1CEC"/>
    <w:multiLevelType w:val="hybridMultilevel"/>
    <w:tmpl w:val="D4AE8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861098"/>
    <w:multiLevelType w:val="hybridMultilevel"/>
    <w:tmpl w:val="D4AE8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2403DB"/>
    <w:multiLevelType w:val="hybridMultilevel"/>
    <w:tmpl w:val="46328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377BD"/>
    <w:multiLevelType w:val="hybridMultilevel"/>
    <w:tmpl w:val="DD549C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96428C8"/>
    <w:multiLevelType w:val="hybridMultilevel"/>
    <w:tmpl w:val="8E02713C"/>
    <w:lvl w:ilvl="0" w:tplc="59AA3A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08A4BE3"/>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289700C"/>
    <w:multiLevelType w:val="hybridMultilevel"/>
    <w:tmpl w:val="B450E6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62FF2E5D"/>
    <w:multiLevelType w:val="multilevel"/>
    <w:tmpl w:val="D99C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A350DC"/>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7DB0EF1"/>
    <w:multiLevelType w:val="hybridMultilevel"/>
    <w:tmpl w:val="77405E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6FD0532B"/>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6AD2252"/>
    <w:multiLevelType w:val="hybridMultilevel"/>
    <w:tmpl w:val="6DEA40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77AE327A"/>
    <w:multiLevelType w:val="hybridMultilevel"/>
    <w:tmpl w:val="4DC62BB2"/>
    <w:lvl w:ilvl="0" w:tplc="B9A2FB2A">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F6B019E"/>
    <w:multiLevelType w:val="hybridMultilevel"/>
    <w:tmpl w:val="62A0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17"/>
  </w:num>
  <w:num w:numId="7">
    <w:abstractNumId w:val="13"/>
  </w:num>
  <w:num w:numId="8">
    <w:abstractNumId w:val="12"/>
  </w:num>
  <w:num w:numId="9">
    <w:abstractNumId w:val="7"/>
  </w:num>
  <w:num w:numId="10">
    <w:abstractNumId w:val="14"/>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1"/>
  </w:num>
  <w:num w:numId="16">
    <w:abstractNumId w:val="8"/>
  </w:num>
  <w:num w:numId="17">
    <w:abstractNumId w:val="3"/>
  </w:num>
  <w:num w:numId="18">
    <w:abstractNumId w:val="2"/>
  </w:num>
  <w:num w:numId="19">
    <w:abstractNumId w:val="0"/>
  </w:num>
  <w:num w:numId="20">
    <w:abstractNumId w:val="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39937"/>
  </w:hdrShapeDefaults>
  <w:footnotePr>
    <w:footnote w:id="-1"/>
    <w:footnote w:id="0"/>
  </w:footnotePr>
  <w:endnotePr>
    <w:endnote w:id="-1"/>
    <w:endnote w:id="0"/>
  </w:endnotePr>
  <w:compat/>
  <w:rsids>
    <w:rsidRoot w:val="00382AA3"/>
    <w:rsid w:val="000546BB"/>
    <w:rsid w:val="00056647"/>
    <w:rsid w:val="000A0BE4"/>
    <w:rsid w:val="000A24E4"/>
    <w:rsid w:val="000A65FE"/>
    <w:rsid w:val="000D3FAC"/>
    <w:rsid w:val="000D56C8"/>
    <w:rsid w:val="000E0929"/>
    <w:rsid w:val="000F24E5"/>
    <w:rsid w:val="001100BA"/>
    <w:rsid w:val="001430EA"/>
    <w:rsid w:val="001765F3"/>
    <w:rsid w:val="001A1B5A"/>
    <w:rsid w:val="001D338B"/>
    <w:rsid w:val="001F48C0"/>
    <w:rsid w:val="001F7C46"/>
    <w:rsid w:val="00207AF3"/>
    <w:rsid w:val="00222BCC"/>
    <w:rsid w:val="002322B8"/>
    <w:rsid w:val="0024442F"/>
    <w:rsid w:val="00266A1A"/>
    <w:rsid w:val="00273580"/>
    <w:rsid w:val="002755F5"/>
    <w:rsid w:val="00295BC9"/>
    <w:rsid w:val="002B6F4B"/>
    <w:rsid w:val="002D4198"/>
    <w:rsid w:val="002E6A4A"/>
    <w:rsid w:val="003552D0"/>
    <w:rsid w:val="00377213"/>
    <w:rsid w:val="00381813"/>
    <w:rsid w:val="00382AA3"/>
    <w:rsid w:val="00390D13"/>
    <w:rsid w:val="003D364C"/>
    <w:rsid w:val="003E65AC"/>
    <w:rsid w:val="003F74B1"/>
    <w:rsid w:val="004438E2"/>
    <w:rsid w:val="00454CDE"/>
    <w:rsid w:val="004570CB"/>
    <w:rsid w:val="00480DBE"/>
    <w:rsid w:val="004E77E4"/>
    <w:rsid w:val="004F7089"/>
    <w:rsid w:val="005311DE"/>
    <w:rsid w:val="005407CA"/>
    <w:rsid w:val="0057267B"/>
    <w:rsid w:val="005B5FE6"/>
    <w:rsid w:val="005B7A86"/>
    <w:rsid w:val="005E40A7"/>
    <w:rsid w:val="005F5F57"/>
    <w:rsid w:val="00600361"/>
    <w:rsid w:val="00605620"/>
    <w:rsid w:val="00611962"/>
    <w:rsid w:val="006136CE"/>
    <w:rsid w:val="00667B0D"/>
    <w:rsid w:val="00672DDB"/>
    <w:rsid w:val="006A4933"/>
    <w:rsid w:val="006C0800"/>
    <w:rsid w:val="006F5452"/>
    <w:rsid w:val="00726F0B"/>
    <w:rsid w:val="00770FC9"/>
    <w:rsid w:val="007A55B8"/>
    <w:rsid w:val="007A55F9"/>
    <w:rsid w:val="007D29FD"/>
    <w:rsid w:val="007D314C"/>
    <w:rsid w:val="007D3371"/>
    <w:rsid w:val="008160FD"/>
    <w:rsid w:val="0081713D"/>
    <w:rsid w:val="00854AE2"/>
    <w:rsid w:val="00861898"/>
    <w:rsid w:val="0087411E"/>
    <w:rsid w:val="00880B83"/>
    <w:rsid w:val="008A0E89"/>
    <w:rsid w:val="008C1186"/>
    <w:rsid w:val="00920D00"/>
    <w:rsid w:val="009331B5"/>
    <w:rsid w:val="009567B1"/>
    <w:rsid w:val="009B0855"/>
    <w:rsid w:val="009C4487"/>
    <w:rsid w:val="009D4604"/>
    <w:rsid w:val="009F2AB4"/>
    <w:rsid w:val="009F3FEA"/>
    <w:rsid w:val="00A06635"/>
    <w:rsid w:val="00A07AEC"/>
    <w:rsid w:val="00A13F84"/>
    <w:rsid w:val="00A314EA"/>
    <w:rsid w:val="00A34C33"/>
    <w:rsid w:val="00A5024F"/>
    <w:rsid w:val="00A52383"/>
    <w:rsid w:val="00A772C2"/>
    <w:rsid w:val="00AB3DDC"/>
    <w:rsid w:val="00AB7FDE"/>
    <w:rsid w:val="00AF4267"/>
    <w:rsid w:val="00B9752E"/>
    <w:rsid w:val="00BA794F"/>
    <w:rsid w:val="00BD5A44"/>
    <w:rsid w:val="00C11453"/>
    <w:rsid w:val="00C2619B"/>
    <w:rsid w:val="00C35016"/>
    <w:rsid w:val="00C547B8"/>
    <w:rsid w:val="00C6162C"/>
    <w:rsid w:val="00C61FE0"/>
    <w:rsid w:val="00C70D7A"/>
    <w:rsid w:val="00C87937"/>
    <w:rsid w:val="00C97EE6"/>
    <w:rsid w:val="00CA635D"/>
    <w:rsid w:val="00CB7FFB"/>
    <w:rsid w:val="00CC12C0"/>
    <w:rsid w:val="00CC4D1D"/>
    <w:rsid w:val="00CF4EAC"/>
    <w:rsid w:val="00D11066"/>
    <w:rsid w:val="00D12B20"/>
    <w:rsid w:val="00D135B2"/>
    <w:rsid w:val="00D4002D"/>
    <w:rsid w:val="00D5290F"/>
    <w:rsid w:val="00D64475"/>
    <w:rsid w:val="00D86100"/>
    <w:rsid w:val="00DA4BB2"/>
    <w:rsid w:val="00DD2207"/>
    <w:rsid w:val="00DD5E1A"/>
    <w:rsid w:val="00DE2F24"/>
    <w:rsid w:val="00E007B1"/>
    <w:rsid w:val="00E439FD"/>
    <w:rsid w:val="00E60ED4"/>
    <w:rsid w:val="00E845E5"/>
    <w:rsid w:val="00EA6155"/>
    <w:rsid w:val="00ED7FB7"/>
    <w:rsid w:val="00EE360B"/>
    <w:rsid w:val="00F24AEB"/>
    <w:rsid w:val="00F70E90"/>
    <w:rsid w:val="00F7176E"/>
    <w:rsid w:val="00F84250"/>
    <w:rsid w:val="00F92ECB"/>
    <w:rsid w:val="00FA4BBB"/>
    <w:rsid w:val="00FA616E"/>
    <w:rsid w:val="00FB7D53"/>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176E"/>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unhideWhenUsed/>
    <w:qFormat/>
    <w:rsid w:val="008A0E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paragraph" w:styleId="Akapitzlist">
    <w:name w:val="List Paragraph"/>
    <w:basedOn w:val="Normalny"/>
    <w:uiPriority w:val="34"/>
    <w:qFormat/>
    <w:rsid w:val="00BA794F"/>
    <w:pPr>
      <w:ind w:left="720"/>
      <w:contextualSpacing/>
    </w:pPr>
    <w:rPr>
      <w:rFonts w:asciiTheme="minorHAnsi" w:eastAsiaTheme="minorHAnsi" w:hAnsiTheme="minorHAnsi" w:cstheme="minorBidi"/>
    </w:rPr>
  </w:style>
  <w:style w:type="paragraph" w:customStyle="1" w:styleId="Default">
    <w:name w:val="Default"/>
    <w:rsid w:val="00C547B8"/>
    <w:pPr>
      <w:autoSpaceDE w:val="0"/>
      <w:autoSpaceDN w:val="0"/>
      <w:adjustRightInd w:val="0"/>
    </w:pPr>
    <w:rPr>
      <w:rFonts w:ascii="Arial" w:eastAsia="Times New Roman" w:hAnsi="Arial" w:cs="Arial"/>
      <w:color w:val="000000"/>
      <w:sz w:val="24"/>
      <w:szCs w:val="24"/>
    </w:rPr>
  </w:style>
  <w:style w:type="paragraph" w:styleId="Tekstpodstawowy2">
    <w:name w:val="Body Text 2"/>
    <w:basedOn w:val="Normalny"/>
    <w:link w:val="Tekstpodstawowy2Znak"/>
    <w:uiPriority w:val="99"/>
    <w:semiHidden/>
    <w:unhideWhenUsed/>
    <w:rsid w:val="00207AF3"/>
    <w:pPr>
      <w:spacing w:after="120" w:line="480" w:lineRule="auto"/>
    </w:pPr>
  </w:style>
  <w:style w:type="character" w:customStyle="1" w:styleId="Tekstpodstawowy2Znak">
    <w:name w:val="Tekst podstawowy 2 Znak"/>
    <w:basedOn w:val="Domylnaczcionkaakapitu"/>
    <w:link w:val="Tekstpodstawowy2"/>
    <w:uiPriority w:val="99"/>
    <w:semiHidden/>
    <w:rsid w:val="00207AF3"/>
    <w:rPr>
      <w:sz w:val="22"/>
      <w:szCs w:val="22"/>
      <w:lang w:eastAsia="en-US"/>
    </w:rPr>
  </w:style>
  <w:style w:type="character" w:customStyle="1" w:styleId="Nagwek2Znak">
    <w:name w:val="Nagłówek 2 Znak"/>
    <w:basedOn w:val="Domylnaczcionkaakapitu"/>
    <w:link w:val="Nagwek2"/>
    <w:uiPriority w:val="9"/>
    <w:rsid w:val="008A0E89"/>
    <w:rPr>
      <w:rFonts w:asciiTheme="majorHAnsi" w:eastAsiaTheme="majorEastAsia" w:hAnsiTheme="majorHAnsi" w:cstheme="majorBidi"/>
      <w:b/>
      <w:bCs/>
      <w:color w:val="5B9BD5" w:themeColor="accent1"/>
      <w:sz w:val="26"/>
      <w:szCs w:val="26"/>
      <w:lang w:eastAsia="en-US"/>
    </w:rPr>
  </w:style>
  <w:style w:type="paragraph" w:styleId="Bezodstpw">
    <w:name w:val="No Spacing"/>
    <w:uiPriority w:val="1"/>
    <w:qFormat/>
    <w:rsid w:val="009331B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667355">
      <w:bodyDiv w:val="1"/>
      <w:marLeft w:val="0"/>
      <w:marRight w:val="0"/>
      <w:marTop w:val="0"/>
      <w:marBottom w:val="0"/>
      <w:divBdr>
        <w:top w:val="none" w:sz="0" w:space="0" w:color="auto"/>
        <w:left w:val="none" w:sz="0" w:space="0" w:color="auto"/>
        <w:bottom w:val="none" w:sz="0" w:space="0" w:color="auto"/>
        <w:right w:val="none" w:sz="0" w:space="0" w:color="auto"/>
      </w:divBdr>
    </w:div>
    <w:div w:id="107554146">
      <w:bodyDiv w:val="1"/>
      <w:marLeft w:val="0"/>
      <w:marRight w:val="0"/>
      <w:marTop w:val="0"/>
      <w:marBottom w:val="0"/>
      <w:divBdr>
        <w:top w:val="none" w:sz="0" w:space="0" w:color="auto"/>
        <w:left w:val="none" w:sz="0" w:space="0" w:color="auto"/>
        <w:bottom w:val="none" w:sz="0" w:space="0" w:color="auto"/>
        <w:right w:val="none" w:sz="0" w:space="0" w:color="auto"/>
      </w:divBdr>
    </w:div>
    <w:div w:id="135029452">
      <w:bodyDiv w:val="1"/>
      <w:marLeft w:val="0"/>
      <w:marRight w:val="0"/>
      <w:marTop w:val="0"/>
      <w:marBottom w:val="0"/>
      <w:divBdr>
        <w:top w:val="none" w:sz="0" w:space="0" w:color="auto"/>
        <w:left w:val="none" w:sz="0" w:space="0" w:color="auto"/>
        <w:bottom w:val="none" w:sz="0" w:space="0" w:color="auto"/>
        <w:right w:val="none" w:sz="0" w:space="0" w:color="auto"/>
      </w:divBdr>
    </w:div>
    <w:div w:id="230627187">
      <w:bodyDiv w:val="1"/>
      <w:marLeft w:val="0"/>
      <w:marRight w:val="0"/>
      <w:marTop w:val="0"/>
      <w:marBottom w:val="0"/>
      <w:divBdr>
        <w:top w:val="none" w:sz="0" w:space="0" w:color="auto"/>
        <w:left w:val="none" w:sz="0" w:space="0" w:color="auto"/>
        <w:bottom w:val="none" w:sz="0" w:space="0" w:color="auto"/>
        <w:right w:val="none" w:sz="0" w:space="0" w:color="auto"/>
      </w:divBdr>
    </w:div>
    <w:div w:id="261495441">
      <w:bodyDiv w:val="1"/>
      <w:marLeft w:val="0"/>
      <w:marRight w:val="0"/>
      <w:marTop w:val="0"/>
      <w:marBottom w:val="0"/>
      <w:divBdr>
        <w:top w:val="none" w:sz="0" w:space="0" w:color="auto"/>
        <w:left w:val="none" w:sz="0" w:space="0" w:color="auto"/>
        <w:bottom w:val="none" w:sz="0" w:space="0" w:color="auto"/>
        <w:right w:val="none" w:sz="0" w:space="0" w:color="auto"/>
      </w:divBdr>
    </w:div>
    <w:div w:id="284121774">
      <w:bodyDiv w:val="1"/>
      <w:marLeft w:val="0"/>
      <w:marRight w:val="0"/>
      <w:marTop w:val="0"/>
      <w:marBottom w:val="0"/>
      <w:divBdr>
        <w:top w:val="none" w:sz="0" w:space="0" w:color="auto"/>
        <w:left w:val="none" w:sz="0" w:space="0" w:color="auto"/>
        <w:bottom w:val="none" w:sz="0" w:space="0" w:color="auto"/>
        <w:right w:val="none" w:sz="0" w:space="0" w:color="auto"/>
      </w:divBdr>
    </w:div>
    <w:div w:id="309943569">
      <w:bodyDiv w:val="1"/>
      <w:marLeft w:val="0"/>
      <w:marRight w:val="0"/>
      <w:marTop w:val="0"/>
      <w:marBottom w:val="0"/>
      <w:divBdr>
        <w:top w:val="none" w:sz="0" w:space="0" w:color="auto"/>
        <w:left w:val="none" w:sz="0" w:space="0" w:color="auto"/>
        <w:bottom w:val="none" w:sz="0" w:space="0" w:color="auto"/>
        <w:right w:val="none" w:sz="0" w:space="0" w:color="auto"/>
      </w:divBdr>
    </w:div>
    <w:div w:id="448861649">
      <w:bodyDiv w:val="1"/>
      <w:marLeft w:val="0"/>
      <w:marRight w:val="0"/>
      <w:marTop w:val="0"/>
      <w:marBottom w:val="0"/>
      <w:divBdr>
        <w:top w:val="none" w:sz="0" w:space="0" w:color="auto"/>
        <w:left w:val="none" w:sz="0" w:space="0" w:color="auto"/>
        <w:bottom w:val="none" w:sz="0" w:space="0" w:color="auto"/>
        <w:right w:val="none" w:sz="0" w:space="0" w:color="auto"/>
      </w:divBdr>
    </w:div>
    <w:div w:id="484398549">
      <w:bodyDiv w:val="1"/>
      <w:marLeft w:val="0"/>
      <w:marRight w:val="0"/>
      <w:marTop w:val="0"/>
      <w:marBottom w:val="0"/>
      <w:divBdr>
        <w:top w:val="none" w:sz="0" w:space="0" w:color="auto"/>
        <w:left w:val="none" w:sz="0" w:space="0" w:color="auto"/>
        <w:bottom w:val="none" w:sz="0" w:space="0" w:color="auto"/>
        <w:right w:val="none" w:sz="0" w:space="0" w:color="auto"/>
      </w:divBdr>
    </w:div>
    <w:div w:id="528686511">
      <w:bodyDiv w:val="1"/>
      <w:marLeft w:val="0"/>
      <w:marRight w:val="0"/>
      <w:marTop w:val="0"/>
      <w:marBottom w:val="0"/>
      <w:divBdr>
        <w:top w:val="none" w:sz="0" w:space="0" w:color="auto"/>
        <w:left w:val="none" w:sz="0" w:space="0" w:color="auto"/>
        <w:bottom w:val="none" w:sz="0" w:space="0" w:color="auto"/>
        <w:right w:val="none" w:sz="0" w:space="0" w:color="auto"/>
      </w:divBdr>
    </w:div>
    <w:div w:id="560217668">
      <w:bodyDiv w:val="1"/>
      <w:marLeft w:val="0"/>
      <w:marRight w:val="0"/>
      <w:marTop w:val="0"/>
      <w:marBottom w:val="0"/>
      <w:divBdr>
        <w:top w:val="none" w:sz="0" w:space="0" w:color="auto"/>
        <w:left w:val="none" w:sz="0" w:space="0" w:color="auto"/>
        <w:bottom w:val="none" w:sz="0" w:space="0" w:color="auto"/>
        <w:right w:val="none" w:sz="0" w:space="0" w:color="auto"/>
      </w:divBdr>
    </w:div>
    <w:div w:id="600261144">
      <w:bodyDiv w:val="1"/>
      <w:marLeft w:val="0"/>
      <w:marRight w:val="0"/>
      <w:marTop w:val="0"/>
      <w:marBottom w:val="0"/>
      <w:divBdr>
        <w:top w:val="none" w:sz="0" w:space="0" w:color="auto"/>
        <w:left w:val="none" w:sz="0" w:space="0" w:color="auto"/>
        <w:bottom w:val="none" w:sz="0" w:space="0" w:color="auto"/>
        <w:right w:val="none" w:sz="0" w:space="0" w:color="auto"/>
      </w:divBdr>
    </w:div>
    <w:div w:id="602416293">
      <w:bodyDiv w:val="1"/>
      <w:marLeft w:val="0"/>
      <w:marRight w:val="0"/>
      <w:marTop w:val="0"/>
      <w:marBottom w:val="0"/>
      <w:divBdr>
        <w:top w:val="none" w:sz="0" w:space="0" w:color="auto"/>
        <w:left w:val="none" w:sz="0" w:space="0" w:color="auto"/>
        <w:bottom w:val="none" w:sz="0" w:space="0" w:color="auto"/>
        <w:right w:val="none" w:sz="0" w:space="0" w:color="auto"/>
      </w:divBdr>
    </w:div>
    <w:div w:id="632711455">
      <w:bodyDiv w:val="1"/>
      <w:marLeft w:val="0"/>
      <w:marRight w:val="0"/>
      <w:marTop w:val="0"/>
      <w:marBottom w:val="0"/>
      <w:divBdr>
        <w:top w:val="none" w:sz="0" w:space="0" w:color="auto"/>
        <w:left w:val="none" w:sz="0" w:space="0" w:color="auto"/>
        <w:bottom w:val="none" w:sz="0" w:space="0" w:color="auto"/>
        <w:right w:val="none" w:sz="0" w:space="0" w:color="auto"/>
      </w:divBdr>
    </w:div>
    <w:div w:id="656226378">
      <w:bodyDiv w:val="1"/>
      <w:marLeft w:val="0"/>
      <w:marRight w:val="0"/>
      <w:marTop w:val="0"/>
      <w:marBottom w:val="0"/>
      <w:divBdr>
        <w:top w:val="none" w:sz="0" w:space="0" w:color="auto"/>
        <w:left w:val="none" w:sz="0" w:space="0" w:color="auto"/>
        <w:bottom w:val="none" w:sz="0" w:space="0" w:color="auto"/>
        <w:right w:val="none" w:sz="0" w:space="0" w:color="auto"/>
      </w:divBdr>
    </w:div>
    <w:div w:id="684482994">
      <w:bodyDiv w:val="1"/>
      <w:marLeft w:val="0"/>
      <w:marRight w:val="0"/>
      <w:marTop w:val="0"/>
      <w:marBottom w:val="0"/>
      <w:divBdr>
        <w:top w:val="none" w:sz="0" w:space="0" w:color="auto"/>
        <w:left w:val="none" w:sz="0" w:space="0" w:color="auto"/>
        <w:bottom w:val="none" w:sz="0" w:space="0" w:color="auto"/>
        <w:right w:val="none" w:sz="0" w:space="0" w:color="auto"/>
      </w:divBdr>
    </w:div>
    <w:div w:id="757288897">
      <w:bodyDiv w:val="1"/>
      <w:marLeft w:val="0"/>
      <w:marRight w:val="0"/>
      <w:marTop w:val="0"/>
      <w:marBottom w:val="0"/>
      <w:divBdr>
        <w:top w:val="none" w:sz="0" w:space="0" w:color="auto"/>
        <w:left w:val="none" w:sz="0" w:space="0" w:color="auto"/>
        <w:bottom w:val="none" w:sz="0" w:space="0" w:color="auto"/>
        <w:right w:val="none" w:sz="0" w:space="0" w:color="auto"/>
      </w:divBdr>
    </w:div>
    <w:div w:id="865797761">
      <w:bodyDiv w:val="1"/>
      <w:marLeft w:val="0"/>
      <w:marRight w:val="0"/>
      <w:marTop w:val="0"/>
      <w:marBottom w:val="0"/>
      <w:divBdr>
        <w:top w:val="none" w:sz="0" w:space="0" w:color="auto"/>
        <w:left w:val="none" w:sz="0" w:space="0" w:color="auto"/>
        <w:bottom w:val="none" w:sz="0" w:space="0" w:color="auto"/>
        <w:right w:val="none" w:sz="0" w:space="0" w:color="auto"/>
      </w:divBdr>
    </w:div>
    <w:div w:id="939484637">
      <w:bodyDiv w:val="1"/>
      <w:marLeft w:val="0"/>
      <w:marRight w:val="0"/>
      <w:marTop w:val="0"/>
      <w:marBottom w:val="0"/>
      <w:divBdr>
        <w:top w:val="none" w:sz="0" w:space="0" w:color="auto"/>
        <w:left w:val="none" w:sz="0" w:space="0" w:color="auto"/>
        <w:bottom w:val="none" w:sz="0" w:space="0" w:color="auto"/>
        <w:right w:val="none" w:sz="0" w:space="0" w:color="auto"/>
      </w:divBdr>
    </w:div>
    <w:div w:id="1035617891">
      <w:bodyDiv w:val="1"/>
      <w:marLeft w:val="0"/>
      <w:marRight w:val="0"/>
      <w:marTop w:val="0"/>
      <w:marBottom w:val="0"/>
      <w:divBdr>
        <w:top w:val="none" w:sz="0" w:space="0" w:color="auto"/>
        <w:left w:val="none" w:sz="0" w:space="0" w:color="auto"/>
        <w:bottom w:val="none" w:sz="0" w:space="0" w:color="auto"/>
        <w:right w:val="none" w:sz="0" w:space="0" w:color="auto"/>
      </w:divBdr>
    </w:div>
    <w:div w:id="1061715787">
      <w:bodyDiv w:val="1"/>
      <w:marLeft w:val="0"/>
      <w:marRight w:val="0"/>
      <w:marTop w:val="0"/>
      <w:marBottom w:val="0"/>
      <w:divBdr>
        <w:top w:val="none" w:sz="0" w:space="0" w:color="auto"/>
        <w:left w:val="none" w:sz="0" w:space="0" w:color="auto"/>
        <w:bottom w:val="none" w:sz="0" w:space="0" w:color="auto"/>
        <w:right w:val="none" w:sz="0" w:space="0" w:color="auto"/>
      </w:divBdr>
    </w:div>
    <w:div w:id="1087654908">
      <w:bodyDiv w:val="1"/>
      <w:marLeft w:val="0"/>
      <w:marRight w:val="0"/>
      <w:marTop w:val="0"/>
      <w:marBottom w:val="0"/>
      <w:divBdr>
        <w:top w:val="none" w:sz="0" w:space="0" w:color="auto"/>
        <w:left w:val="none" w:sz="0" w:space="0" w:color="auto"/>
        <w:bottom w:val="none" w:sz="0" w:space="0" w:color="auto"/>
        <w:right w:val="none" w:sz="0" w:space="0" w:color="auto"/>
      </w:divBdr>
    </w:div>
    <w:div w:id="1106121798">
      <w:bodyDiv w:val="1"/>
      <w:marLeft w:val="0"/>
      <w:marRight w:val="0"/>
      <w:marTop w:val="0"/>
      <w:marBottom w:val="0"/>
      <w:divBdr>
        <w:top w:val="none" w:sz="0" w:space="0" w:color="auto"/>
        <w:left w:val="none" w:sz="0" w:space="0" w:color="auto"/>
        <w:bottom w:val="none" w:sz="0" w:space="0" w:color="auto"/>
        <w:right w:val="none" w:sz="0" w:space="0" w:color="auto"/>
      </w:divBdr>
    </w:div>
    <w:div w:id="1182472613">
      <w:bodyDiv w:val="1"/>
      <w:marLeft w:val="0"/>
      <w:marRight w:val="0"/>
      <w:marTop w:val="0"/>
      <w:marBottom w:val="0"/>
      <w:divBdr>
        <w:top w:val="none" w:sz="0" w:space="0" w:color="auto"/>
        <w:left w:val="none" w:sz="0" w:space="0" w:color="auto"/>
        <w:bottom w:val="none" w:sz="0" w:space="0" w:color="auto"/>
        <w:right w:val="none" w:sz="0" w:space="0" w:color="auto"/>
      </w:divBdr>
    </w:div>
    <w:div w:id="1424645368">
      <w:bodyDiv w:val="1"/>
      <w:marLeft w:val="0"/>
      <w:marRight w:val="0"/>
      <w:marTop w:val="0"/>
      <w:marBottom w:val="0"/>
      <w:divBdr>
        <w:top w:val="none" w:sz="0" w:space="0" w:color="auto"/>
        <w:left w:val="none" w:sz="0" w:space="0" w:color="auto"/>
        <w:bottom w:val="none" w:sz="0" w:space="0" w:color="auto"/>
        <w:right w:val="none" w:sz="0" w:space="0" w:color="auto"/>
      </w:divBdr>
    </w:div>
    <w:div w:id="1484279376">
      <w:bodyDiv w:val="1"/>
      <w:marLeft w:val="0"/>
      <w:marRight w:val="0"/>
      <w:marTop w:val="0"/>
      <w:marBottom w:val="0"/>
      <w:divBdr>
        <w:top w:val="none" w:sz="0" w:space="0" w:color="auto"/>
        <w:left w:val="none" w:sz="0" w:space="0" w:color="auto"/>
        <w:bottom w:val="none" w:sz="0" w:space="0" w:color="auto"/>
        <w:right w:val="none" w:sz="0" w:space="0" w:color="auto"/>
      </w:divBdr>
    </w:div>
    <w:div w:id="1513883505">
      <w:bodyDiv w:val="1"/>
      <w:marLeft w:val="0"/>
      <w:marRight w:val="0"/>
      <w:marTop w:val="0"/>
      <w:marBottom w:val="0"/>
      <w:divBdr>
        <w:top w:val="none" w:sz="0" w:space="0" w:color="auto"/>
        <w:left w:val="none" w:sz="0" w:space="0" w:color="auto"/>
        <w:bottom w:val="none" w:sz="0" w:space="0" w:color="auto"/>
        <w:right w:val="none" w:sz="0" w:space="0" w:color="auto"/>
      </w:divBdr>
    </w:div>
    <w:div w:id="1602569061">
      <w:bodyDiv w:val="1"/>
      <w:marLeft w:val="0"/>
      <w:marRight w:val="0"/>
      <w:marTop w:val="0"/>
      <w:marBottom w:val="0"/>
      <w:divBdr>
        <w:top w:val="none" w:sz="0" w:space="0" w:color="auto"/>
        <w:left w:val="none" w:sz="0" w:space="0" w:color="auto"/>
        <w:bottom w:val="none" w:sz="0" w:space="0" w:color="auto"/>
        <w:right w:val="none" w:sz="0" w:space="0" w:color="auto"/>
      </w:divBdr>
    </w:div>
    <w:div w:id="1652446033">
      <w:bodyDiv w:val="1"/>
      <w:marLeft w:val="0"/>
      <w:marRight w:val="0"/>
      <w:marTop w:val="0"/>
      <w:marBottom w:val="0"/>
      <w:divBdr>
        <w:top w:val="none" w:sz="0" w:space="0" w:color="auto"/>
        <w:left w:val="none" w:sz="0" w:space="0" w:color="auto"/>
        <w:bottom w:val="none" w:sz="0" w:space="0" w:color="auto"/>
        <w:right w:val="none" w:sz="0" w:space="0" w:color="auto"/>
      </w:divBdr>
    </w:div>
    <w:div w:id="1836069961">
      <w:bodyDiv w:val="1"/>
      <w:marLeft w:val="0"/>
      <w:marRight w:val="0"/>
      <w:marTop w:val="0"/>
      <w:marBottom w:val="0"/>
      <w:divBdr>
        <w:top w:val="none" w:sz="0" w:space="0" w:color="auto"/>
        <w:left w:val="none" w:sz="0" w:space="0" w:color="auto"/>
        <w:bottom w:val="none" w:sz="0" w:space="0" w:color="auto"/>
        <w:right w:val="none" w:sz="0" w:space="0" w:color="auto"/>
      </w:divBdr>
    </w:div>
    <w:div w:id="1878811358">
      <w:bodyDiv w:val="1"/>
      <w:marLeft w:val="0"/>
      <w:marRight w:val="0"/>
      <w:marTop w:val="0"/>
      <w:marBottom w:val="0"/>
      <w:divBdr>
        <w:top w:val="none" w:sz="0" w:space="0" w:color="auto"/>
        <w:left w:val="none" w:sz="0" w:space="0" w:color="auto"/>
        <w:bottom w:val="none" w:sz="0" w:space="0" w:color="auto"/>
        <w:right w:val="none" w:sz="0" w:space="0" w:color="auto"/>
      </w:divBdr>
    </w:div>
    <w:div w:id="1893536300">
      <w:bodyDiv w:val="1"/>
      <w:marLeft w:val="0"/>
      <w:marRight w:val="0"/>
      <w:marTop w:val="0"/>
      <w:marBottom w:val="0"/>
      <w:divBdr>
        <w:top w:val="none" w:sz="0" w:space="0" w:color="auto"/>
        <w:left w:val="none" w:sz="0" w:space="0" w:color="auto"/>
        <w:bottom w:val="none" w:sz="0" w:space="0" w:color="auto"/>
        <w:right w:val="none" w:sz="0" w:space="0" w:color="auto"/>
      </w:divBdr>
    </w:div>
    <w:div w:id="1991012307">
      <w:bodyDiv w:val="1"/>
      <w:marLeft w:val="0"/>
      <w:marRight w:val="0"/>
      <w:marTop w:val="0"/>
      <w:marBottom w:val="0"/>
      <w:divBdr>
        <w:top w:val="none" w:sz="0" w:space="0" w:color="auto"/>
        <w:left w:val="none" w:sz="0" w:space="0" w:color="auto"/>
        <w:bottom w:val="none" w:sz="0" w:space="0" w:color="auto"/>
        <w:right w:val="none" w:sz="0" w:space="0" w:color="auto"/>
      </w:divBdr>
    </w:div>
    <w:div w:id="2039355727">
      <w:bodyDiv w:val="1"/>
      <w:marLeft w:val="0"/>
      <w:marRight w:val="0"/>
      <w:marTop w:val="0"/>
      <w:marBottom w:val="0"/>
      <w:divBdr>
        <w:top w:val="none" w:sz="0" w:space="0" w:color="auto"/>
        <w:left w:val="none" w:sz="0" w:space="0" w:color="auto"/>
        <w:bottom w:val="none" w:sz="0" w:space="0" w:color="auto"/>
        <w:right w:val="none" w:sz="0" w:space="0" w:color="auto"/>
      </w:divBdr>
    </w:div>
    <w:div w:id="213898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62FA-C6E5-4D2C-AC32-37908680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154</TotalTime>
  <Pages>7</Pages>
  <Words>2475</Words>
  <Characters>14851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Agnieszka Sewastynowicz</cp:lastModifiedBy>
  <cp:revision>49</cp:revision>
  <cp:lastPrinted>2018-09-10T08:35:00Z</cp:lastPrinted>
  <dcterms:created xsi:type="dcterms:W3CDTF">2019-01-29T06:57:00Z</dcterms:created>
  <dcterms:modified xsi:type="dcterms:W3CDTF">2019-03-28T08:44:00Z</dcterms:modified>
</cp:coreProperties>
</file>