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83" w:rsidRDefault="00036F83" w:rsidP="00036F83">
      <w:pPr>
        <w:rPr>
          <w:rFonts w:ascii="Tahoma" w:hAnsi="Tahoma" w:cs="Tahoma"/>
          <w:b/>
        </w:rPr>
      </w:pPr>
      <w:r w:rsidRPr="00783FBC">
        <w:rPr>
          <w:rFonts w:ascii="Tahoma" w:hAnsi="Tahoma" w:cs="Tahoma"/>
          <w:b/>
        </w:rPr>
        <w:t>Załącznik nr 1</w:t>
      </w:r>
    </w:p>
    <w:p w:rsidR="00036F83" w:rsidRPr="00783FBC" w:rsidRDefault="00036F83" w:rsidP="00036F83">
      <w:pPr>
        <w:rPr>
          <w:rFonts w:ascii="Tahoma" w:hAnsi="Tahoma" w:cs="Tahoma"/>
          <w:b/>
        </w:rPr>
      </w:pPr>
    </w:p>
    <w:p w:rsidR="00036F83" w:rsidRPr="00783FBC" w:rsidRDefault="00036F83" w:rsidP="00036F8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Automatyczny zestaw do barwienia tkanek - 1 sztuka</w:t>
      </w:r>
    </w:p>
    <w:p w:rsidR="00BB1D6F" w:rsidRPr="00BB1D6F" w:rsidRDefault="00BB1D6F" w:rsidP="00BB1D6F">
      <w:pPr>
        <w:rPr>
          <w:rFonts w:ascii="Verdana" w:hAnsi="Verdana"/>
          <w:sz w:val="20"/>
          <w:szCs w:val="20"/>
        </w:rPr>
      </w:pPr>
      <w:r w:rsidRPr="00BB1D6F">
        <w:rPr>
          <w:rFonts w:ascii="Verdana" w:hAnsi="Verdana"/>
          <w:sz w:val="20"/>
          <w:szCs w:val="20"/>
        </w:rPr>
        <w:t xml:space="preserve">   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8177"/>
      </w:tblGrid>
      <w:tr w:rsidR="00BB1D6F" w:rsidRPr="000F6B64" w:rsidTr="00A46917">
        <w:trPr>
          <w:trHeight w:val="253"/>
        </w:trPr>
        <w:tc>
          <w:tcPr>
            <w:tcW w:w="435" w:type="pct"/>
          </w:tcPr>
          <w:p w:rsidR="00BB1D6F" w:rsidRPr="000F6B64" w:rsidRDefault="00BB1D6F" w:rsidP="004D4D58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0F6B64"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65" w:type="pct"/>
          </w:tcPr>
          <w:p w:rsidR="004D4D58" w:rsidRDefault="00B22D83" w:rsidP="004D4D58">
            <w:pPr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  <w:sz w:val="22"/>
                <w:szCs w:val="22"/>
              </w:rPr>
              <w:t>Parametry graniczne (wymagane)</w:t>
            </w:r>
          </w:p>
          <w:p w:rsidR="00C72A6C" w:rsidRPr="000F6B64" w:rsidRDefault="00C72A6C" w:rsidP="004D4D58">
            <w:pPr>
              <w:rPr>
                <w:rFonts w:ascii="Tahoma" w:hAnsi="Tahoma" w:cs="Tahoma"/>
                <w:lang w:eastAsia="ar-SA"/>
              </w:rPr>
            </w:pPr>
          </w:p>
        </w:tc>
      </w:tr>
      <w:tr w:rsidR="00BB1D6F" w:rsidRPr="000F6B64" w:rsidTr="00A46917">
        <w:trPr>
          <w:trHeight w:val="253"/>
        </w:trPr>
        <w:tc>
          <w:tcPr>
            <w:tcW w:w="435" w:type="pct"/>
          </w:tcPr>
          <w:p w:rsidR="00BB1D6F" w:rsidRPr="000F6B64" w:rsidRDefault="00BB1D6F" w:rsidP="00503A8A">
            <w:pPr>
              <w:pStyle w:val="Akapitzlist"/>
              <w:numPr>
                <w:ilvl w:val="0"/>
                <w:numId w:val="18"/>
              </w:numPr>
              <w:snapToGrid w:val="0"/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BB1D6F" w:rsidRPr="000F6B64" w:rsidRDefault="00B12911" w:rsidP="005156EB">
            <w:pPr>
              <w:snapToGrid w:val="0"/>
              <w:ind w:left="14" w:right="71"/>
              <w:rPr>
                <w:rFonts w:ascii="Tahoma" w:hAnsi="Tahoma" w:cs="Tahoma"/>
              </w:rPr>
            </w:pP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>Aparat nastołowy</w:t>
            </w:r>
            <w:r w:rsidRPr="000F6B64">
              <w:rPr>
                <w:rFonts w:ascii="Tahoma" w:hAnsi="Tahoma" w:cs="Tahoma"/>
                <w:color w:val="4F5052"/>
                <w:sz w:val="22"/>
                <w:szCs w:val="22"/>
              </w:rPr>
              <w:t>.</w:t>
            </w:r>
          </w:p>
        </w:tc>
      </w:tr>
      <w:tr w:rsidR="00BB1D6F" w:rsidRPr="000F6B64" w:rsidTr="00A46917">
        <w:trPr>
          <w:trHeight w:val="253"/>
        </w:trPr>
        <w:tc>
          <w:tcPr>
            <w:tcW w:w="435" w:type="pct"/>
          </w:tcPr>
          <w:p w:rsidR="00BB1D6F" w:rsidRPr="000F6B64" w:rsidRDefault="00BB1D6F" w:rsidP="00503A8A">
            <w:pPr>
              <w:pStyle w:val="Akapitzlist"/>
              <w:numPr>
                <w:ilvl w:val="0"/>
                <w:numId w:val="18"/>
              </w:numPr>
              <w:snapToGrid w:val="0"/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BB1D6F" w:rsidRPr="000F6B64" w:rsidRDefault="00B12911" w:rsidP="00EC30FA">
            <w:pPr>
              <w:pStyle w:val="Styl"/>
              <w:shd w:val="clear" w:color="auto" w:fill="FEFFFE"/>
              <w:spacing w:before="4" w:line="287" w:lineRule="exact"/>
              <w:ind w:left="14" w:right="71"/>
              <w:rPr>
                <w:rFonts w:ascii="Tahoma" w:hAnsi="Tahoma" w:cs="Tahoma"/>
                <w:color w:val="39393B"/>
                <w:sz w:val="22"/>
                <w:szCs w:val="22"/>
              </w:rPr>
            </w:pP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 xml:space="preserve">Aparat pracujący w trybie ciągłym (dokładanie nowych preparatów przed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br/>
            </w:r>
            <w:r w:rsidRPr="000F6B64">
              <w:rPr>
                <w:rFonts w:ascii="Tahoma" w:hAnsi="Tahoma" w:cs="Tahoma"/>
                <w:color w:val="0C0C0E"/>
                <w:sz w:val="22"/>
                <w:szCs w:val="22"/>
              </w:rPr>
              <w:t>z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>akończeniem poprzedniego cyklu barwienia)</w:t>
            </w:r>
            <w:r w:rsidRPr="000F6B64">
              <w:rPr>
                <w:rFonts w:ascii="Tahoma" w:hAnsi="Tahoma" w:cs="Tahoma"/>
                <w:color w:val="39393B"/>
                <w:sz w:val="22"/>
                <w:szCs w:val="22"/>
              </w:rPr>
              <w:t xml:space="preserve">. </w:t>
            </w:r>
          </w:p>
        </w:tc>
      </w:tr>
      <w:tr w:rsidR="00BB1D6F" w:rsidRPr="000F6B64" w:rsidTr="00A46917">
        <w:trPr>
          <w:trHeight w:val="253"/>
        </w:trPr>
        <w:tc>
          <w:tcPr>
            <w:tcW w:w="435" w:type="pct"/>
          </w:tcPr>
          <w:p w:rsidR="00BB1D6F" w:rsidRPr="000F6B64" w:rsidRDefault="00BB1D6F" w:rsidP="00503A8A">
            <w:pPr>
              <w:pStyle w:val="Akapitzlist"/>
              <w:numPr>
                <w:ilvl w:val="0"/>
                <w:numId w:val="18"/>
              </w:numPr>
              <w:snapToGrid w:val="0"/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BB1D6F" w:rsidRPr="000F6B64" w:rsidRDefault="007549DC" w:rsidP="005156EB">
            <w:pPr>
              <w:snapToGrid w:val="0"/>
              <w:ind w:left="14" w:right="71"/>
              <w:rPr>
                <w:rFonts w:ascii="Tahoma" w:hAnsi="Tahoma" w:cs="Tahoma"/>
              </w:rPr>
            </w:pP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>Etapy</w:t>
            </w:r>
            <w:r w:rsidRPr="000F6B64">
              <w:rPr>
                <w:rFonts w:ascii="Tahoma" w:hAnsi="Tahoma" w:cs="Tahoma"/>
                <w:color w:val="0C0C0E"/>
                <w:sz w:val="22"/>
                <w:szCs w:val="22"/>
              </w:rPr>
              <w:t xml:space="preserve">: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>odparafinowanie (opiekanie),</w:t>
            </w:r>
            <w:r w:rsidR="005D49EA" w:rsidRPr="000F6B64">
              <w:rPr>
                <w:rFonts w:ascii="Tahoma" w:hAnsi="Tahoma" w:cs="Tahoma"/>
                <w:color w:val="000003"/>
                <w:sz w:val="22"/>
                <w:szCs w:val="22"/>
              </w:rPr>
              <w:t xml:space="preserve">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>uwodnienie w szeregu alkoholi</w:t>
            </w:r>
            <w:r w:rsidRPr="000F6B64">
              <w:rPr>
                <w:rFonts w:ascii="Tahoma" w:hAnsi="Tahoma" w:cs="Tahoma"/>
                <w:color w:val="39393B"/>
                <w:sz w:val="22"/>
                <w:szCs w:val="22"/>
              </w:rPr>
              <w:t xml:space="preserve">,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>barwienie</w:t>
            </w:r>
            <w:r w:rsidRPr="000F6B64">
              <w:rPr>
                <w:rFonts w:ascii="Tahoma" w:hAnsi="Tahoma" w:cs="Tahoma"/>
                <w:color w:val="39393B"/>
                <w:sz w:val="22"/>
                <w:szCs w:val="22"/>
              </w:rPr>
              <w:t xml:space="preserve">, </w:t>
            </w:r>
            <w:r w:rsidRPr="000F6B64">
              <w:rPr>
                <w:rFonts w:ascii="Tahoma" w:hAnsi="Tahoma" w:cs="Tahoma"/>
                <w:color w:val="39393B"/>
                <w:sz w:val="22"/>
                <w:szCs w:val="22"/>
              </w:rPr>
              <w:br/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>odwodnienie w II szeregu alkoholi</w:t>
            </w:r>
            <w:r w:rsidRPr="000F6B64">
              <w:rPr>
                <w:rFonts w:ascii="Tahoma" w:hAnsi="Tahoma" w:cs="Tahoma"/>
                <w:color w:val="0C0C0E"/>
                <w:sz w:val="22"/>
                <w:szCs w:val="22"/>
              </w:rPr>
              <w:t>,</w:t>
            </w:r>
            <w:r w:rsidR="005D49EA" w:rsidRPr="000F6B64">
              <w:rPr>
                <w:rFonts w:ascii="Tahoma" w:hAnsi="Tahoma" w:cs="Tahoma"/>
                <w:color w:val="0C0C0E"/>
                <w:sz w:val="22"/>
                <w:szCs w:val="22"/>
              </w:rPr>
              <w:t xml:space="preserve">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 xml:space="preserve">(dopuszcza się </w:t>
            </w:r>
            <w:r w:rsidR="00EC30FA" w:rsidRPr="000F6B64">
              <w:rPr>
                <w:rFonts w:ascii="Tahoma" w:hAnsi="Tahoma" w:cs="Tahoma"/>
                <w:color w:val="000003"/>
                <w:sz w:val="22"/>
                <w:szCs w:val="22"/>
              </w:rPr>
              <w:t xml:space="preserve">zamienniki firmowe w szeregach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>alkoholi).</w:t>
            </w:r>
          </w:p>
        </w:tc>
      </w:tr>
      <w:tr w:rsidR="00BB1D6F" w:rsidRPr="000F6B64" w:rsidTr="00A46917">
        <w:trPr>
          <w:trHeight w:val="253"/>
        </w:trPr>
        <w:tc>
          <w:tcPr>
            <w:tcW w:w="435" w:type="pct"/>
          </w:tcPr>
          <w:p w:rsidR="00BB1D6F" w:rsidRPr="000F6B64" w:rsidRDefault="00BB1D6F" w:rsidP="00503A8A">
            <w:pPr>
              <w:pStyle w:val="Akapitzlist"/>
              <w:numPr>
                <w:ilvl w:val="0"/>
                <w:numId w:val="18"/>
              </w:numPr>
              <w:snapToGrid w:val="0"/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BB1D6F" w:rsidRPr="000F6B64" w:rsidRDefault="007549DC" w:rsidP="005156EB">
            <w:pPr>
              <w:snapToGrid w:val="0"/>
              <w:ind w:left="14" w:right="71"/>
              <w:rPr>
                <w:rFonts w:ascii="Tahoma" w:hAnsi="Tahoma" w:cs="Tahoma"/>
              </w:rPr>
            </w:pP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>Możliwość prowadzenia odparafinowania szkiełek w barwiarce ciepłym powietrzem</w:t>
            </w:r>
          </w:p>
        </w:tc>
      </w:tr>
      <w:tr w:rsidR="00BB1D6F" w:rsidRPr="000F6B64" w:rsidTr="00A46917">
        <w:trPr>
          <w:trHeight w:val="207"/>
        </w:trPr>
        <w:tc>
          <w:tcPr>
            <w:tcW w:w="435" w:type="pct"/>
          </w:tcPr>
          <w:p w:rsidR="00BB1D6F" w:rsidRPr="000F6B64" w:rsidRDefault="00BB1D6F" w:rsidP="00503A8A">
            <w:pPr>
              <w:pStyle w:val="Akapitzlist"/>
              <w:numPr>
                <w:ilvl w:val="0"/>
                <w:numId w:val="18"/>
              </w:numPr>
              <w:snapToGrid w:val="0"/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BB1D6F" w:rsidRPr="000F6B64" w:rsidRDefault="007549DC" w:rsidP="00EC30FA">
            <w:pPr>
              <w:pStyle w:val="Styl"/>
              <w:shd w:val="clear" w:color="auto" w:fill="FEFFFE"/>
              <w:spacing w:before="4" w:line="287" w:lineRule="exact"/>
              <w:ind w:left="14" w:right="71"/>
              <w:rPr>
                <w:rFonts w:ascii="Tahoma" w:hAnsi="Tahoma" w:cs="Tahoma"/>
                <w:color w:val="000003"/>
                <w:sz w:val="22"/>
                <w:szCs w:val="22"/>
              </w:rPr>
            </w:pPr>
            <w:r w:rsidRPr="000F6B64">
              <w:rPr>
                <w:rFonts w:ascii="Tahoma" w:hAnsi="Tahoma" w:cs="Tahoma"/>
                <w:color w:val="000003"/>
                <w:w w:val="89"/>
                <w:sz w:val="22"/>
                <w:szCs w:val="22"/>
              </w:rPr>
              <w:t>Możliwoś</w:t>
            </w:r>
            <w:r w:rsidRPr="000F6B64">
              <w:rPr>
                <w:rFonts w:ascii="Tahoma" w:hAnsi="Tahoma" w:cs="Tahoma"/>
                <w:color w:val="0C0C0E"/>
                <w:w w:val="89"/>
                <w:sz w:val="22"/>
                <w:szCs w:val="22"/>
              </w:rPr>
              <w:t xml:space="preserve">ć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 xml:space="preserve">zaprogramowania min 50 protokołów barwienia. Warunek konieczny: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br/>
              <w:t>barwienie HE metodą wodną, dodatkowo</w:t>
            </w:r>
            <w:r w:rsidRPr="000F6B64">
              <w:rPr>
                <w:rFonts w:ascii="Tahoma" w:hAnsi="Tahoma" w:cs="Tahoma"/>
                <w:color w:val="232325"/>
                <w:sz w:val="22"/>
                <w:szCs w:val="22"/>
              </w:rPr>
              <w:t xml:space="preserve">: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 xml:space="preserve">HE metodą alkoholową, barwienie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br/>
              <w:t>Papan</w:t>
            </w:r>
            <w:r w:rsidRPr="000F6B64">
              <w:rPr>
                <w:rFonts w:ascii="Tahoma" w:hAnsi="Tahoma" w:cs="Tahoma"/>
                <w:color w:val="0C0C0E"/>
                <w:sz w:val="22"/>
                <w:szCs w:val="22"/>
              </w:rPr>
              <w:t>i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>colau</w:t>
            </w:r>
            <w:r w:rsidRPr="000F6B64">
              <w:rPr>
                <w:rFonts w:ascii="Tahoma" w:hAnsi="Tahoma" w:cs="Tahoma"/>
                <w:color w:val="232325"/>
                <w:sz w:val="22"/>
                <w:szCs w:val="22"/>
              </w:rPr>
              <w:t xml:space="preserve">,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 xml:space="preserve">barwienie metodą Giemsy oraz inne barwienia dodatkowe. </w:t>
            </w:r>
          </w:p>
        </w:tc>
      </w:tr>
      <w:tr w:rsidR="00BB1D6F" w:rsidRPr="000F6B64" w:rsidTr="00A46917">
        <w:trPr>
          <w:trHeight w:val="557"/>
        </w:trPr>
        <w:tc>
          <w:tcPr>
            <w:tcW w:w="435" w:type="pct"/>
          </w:tcPr>
          <w:p w:rsidR="00BB1D6F" w:rsidRPr="000F6B64" w:rsidRDefault="00BB1D6F" w:rsidP="00503A8A">
            <w:pPr>
              <w:pStyle w:val="Akapitzlist"/>
              <w:numPr>
                <w:ilvl w:val="0"/>
                <w:numId w:val="18"/>
              </w:numPr>
              <w:snapToGrid w:val="0"/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BB1D6F" w:rsidRPr="000F6B64" w:rsidRDefault="007549DC" w:rsidP="005156EB">
            <w:pPr>
              <w:snapToGrid w:val="0"/>
              <w:ind w:left="14" w:right="71"/>
              <w:rPr>
                <w:rFonts w:ascii="Tahoma" w:hAnsi="Tahoma" w:cs="Tahoma"/>
              </w:rPr>
            </w:pP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>W przyszłości możliwość połączenia z modułem do naklejania</w:t>
            </w:r>
            <w:r w:rsidRPr="000F6B64">
              <w:rPr>
                <w:rFonts w:ascii="Tahoma" w:hAnsi="Tahoma" w:cs="Tahoma"/>
                <w:color w:val="39393B"/>
                <w:sz w:val="22"/>
                <w:szCs w:val="22"/>
              </w:rPr>
              <w:t xml:space="preserve">,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 xml:space="preserve">zintegrowanym z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br/>
              <w:t>barwiarką w systemie zamkniętym</w:t>
            </w:r>
          </w:p>
        </w:tc>
      </w:tr>
      <w:tr w:rsidR="00BB1D6F" w:rsidRPr="000F6B64" w:rsidTr="00A46917">
        <w:trPr>
          <w:trHeight w:val="253"/>
        </w:trPr>
        <w:tc>
          <w:tcPr>
            <w:tcW w:w="435" w:type="pct"/>
          </w:tcPr>
          <w:p w:rsidR="00BB1D6F" w:rsidRPr="000F6B64" w:rsidRDefault="00BB1D6F" w:rsidP="00503A8A">
            <w:pPr>
              <w:pStyle w:val="Akapitzlist"/>
              <w:numPr>
                <w:ilvl w:val="0"/>
                <w:numId w:val="18"/>
              </w:numPr>
              <w:snapToGrid w:val="0"/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BB1D6F" w:rsidRPr="000F6B64" w:rsidRDefault="007549DC" w:rsidP="00EC30FA">
            <w:pPr>
              <w:pStyle w:val="Styl"/>
              <w:shd w:val="clear" w:color="auto" w:fill="FEFFFE"/>
              <w:spacing w:line="292" w:lineRule="exact"/>
              <w:ind w:left="14" w:right="71"/>
              <w:rPr>
                <w:rFonts w:ascii="Tahoma" w:hAnsi="Tahoma" w:cs="Tahoma"/>
                <w:color w:val="000003"/>
                <w:sz w:val="22"/>
                <w:szCs w:val="22"/>
              </w:rPr>
            </w:pP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>Możliwość wykorzystania odczynników różnych pr</w:t>
            </w:r>
            <w:r w:rsidR="00EC30FA" w:rsidRPr="000F6B64">
              <w:rPr>
                <w:rFonts w:ascii="Tahoma" w:hAnsi="Tahoma" w:cs="Tahoma"/>
                <w:color w:val="000003"/>
                <w:sz w:val="22"/>
                <w:szCs w:val="22"/>
              </w:rPr>
              <w:t xml:space="preserve">oducentów (dotyczy co najmniej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>alkoholi</w:t>
            </w:r>
            <w:r w:rsidRPr="000F6B64">
              <w:rPr>
                <w:rFonts w:ascii="Tahoma" w:hAnsi="Tahoma" w:cs="Tahoma"/>
                <w:color w:val="232325"/>
                <w:sz w:val="22"/>
                <w:szCs w:val="22"/>
              </w:rPr>
              <w:t xml:space="preserve">,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>wody destylowanej</w:t>
            </w:r>
            <w:r w:rsidRPr="000F6B64">
              <w:rPr>
                <w:rFonts w:ascii="Tahoma" w:hAnsi="Tahoma" w:cs="Tahoma"/>
                <w:color w:val="232325"/>
                <w:sz w:val="22"/>
                <w:szCs w:val="22"/>
              </w:rPr>
              <w:t xml:space="preserve">,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 xml:space="preserve">ksylenu) </w:t>
            </w:r>
          </w:p>
        </w:tc>
      </w:tr>
      <w:tr w:rsidR="00BB1D6F" w:rsidRPr="000F6B64" w:rsidTr="00A46917">
        <w:trPr>
          <w:trHeight w:val="253"/>
        </w:trPr>
        <w:tc>
          <w:tcPr>
            <w:tcW w:w="435" w:type="pct"/>
          </w:tcPr>
          <w:p w:rsidR="00BB1D6F" w:rsidRPr="000F6B64" w:rsidRDefault="00BB1D6F" w:rsidP="00503A8A">
            <w:pPr>
              <w:pStyle w:val="Akapitzlist"/>
              <w:numPr>
                <w:ilvl w:val="0"/>
                <w:numId w:val="18"/>
              </w:numPr>
              <w:snapToGrid w:val="0"/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BB1D6F" w:rsidRPr="000F6B64" w:rsidRDefault="007549DC" w:rsidP="00EC30FA">
            <w:pPr>
              <w:pStyle w:val="Styl"/>
              <w:shd w:val="clear" w:color="auto" w:fill="FEFFFE"/>
              <w:spacing w:before="4" w:line="287" w:lineRule="exact"/>
              <w:ind w:left="14" w:right="71"/>
              <w:rPr>
                <w:rFonts w:ascii="Tahoma" w:hAnsi="Tahoma" w:cs="Tahoma"/>
                <w:color w:val="000003"/>
                <w:sz w:val="22"/>
                <w:szCs w:val="22"/>
              </w:rPr>
            </w:pP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>Możliwość pracy z następującymi rodzajami preparatów</w:t>
            </w:r>
            <w:r w:rsidRPr="000F6B64">
              <w:rPr>
                <w:rFonts w:ascii="Tahoma" w:hAnsi="Tahoma" w:cs="Tahoma"/>
                <w:color w:val="232325"/>
                <w:sz w:val="22"/>
                <w:szCs w:val="22"/>
              </w:rPr>
              <w:t xml:space="preserve">: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>skrawki parafinowe</w:t>
            </w:r>
            <w:r w:rsidRPr="000F6B64">
              <w:rPr>
                <w:rFonts w:ascii="Tahoma" w:hAnsi="Tahoma" w:cs="Tahoma"/>
                <w:color w:val="4F5052"/>
                <w:sz w:val="22"/>
                <w:szCs w:val="22"/>
              </w:rPr>
              <w:t xml:space="preserve">, </w:t>
            </w:r>
            <w:r w:rsidRPr="000F6B64">
              <w:rPr>
                <w:rFonts w:ascii="Tahoma" w:hAnsi="Tahoma" w:cs="Tahoma"/>
                <w:color w:val="4F5052"/>
                <w:sz w:val="22"/>
                <w:szCs w:val="22"/>
              </w:rPr>
              <w:br/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>rozmazy</w:t>
            </w:r>
            <w:r w:rsidRPr="000F6B64">
              <w:rPr>
                <w:rFonts w:ascii="Tahoma" w:hAnsi="Tahoma" w:cs="Tahoma"/>
                <w:color w:val="39393B"/>
                <w:sz w:val="22"/>
                <w:szCs w:val="22"/>
              </w:rPr>
              <w:t xml:space="preserve">,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>bioptaty</w:t>
            </w:r>
            <w:r w:rsidRPr="000F6B64">
              <w:rPr>
                <w:rFonts w:ascii="Tahoma" w:hAnsi="Tahoma" w:cs="Tahoma"/>
                <w:color w:val="232325"/>
                <w:sz w:val="22"/>
                <w:szCs w:val="22"/>
              </w:rPr>
              <w:t xml:space="preserve">,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>cytospiny</w:t>
            </w:r>
            <w:r w:rsidRPr="000F6B64">
              <w:rPr>
                <w:rFonts w:ascii="Tahoma" w:hAnsi="Tahoma" w:cs="Tahoma"/>
                <w:color w:val="232325"/>
                <w:sz w:val="22"/>
                <w:szCs w:val="22"/>
              </w:rPr>
              <w:t xml:space="preserve">,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>szpik kostny</w:t>
            </w:r>
            <w:r w:rsidRPr="000F6B64">
              <w:rPr>
                <w:rFonts w:ascii="Tahoma" w:hAnsi="Tahoma" w:cs="Tahoma"/>
                <w:color w:val="39393B"/>
                <w:sz w:val="22"/>
                <w:szCs w:val="22"/>
              </w:rPr>
              <w:t xml:space="preserve">,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 xml:space="preserve">skrawki mrożeniowe </w:t>
            </w:r>
            <w:r w:rsidRPr="000F6B64">
              <w:rPr>
                <w:rFonts w:ascii="Tahoma" w:hAnsi="Tahoma" w:cs="Tahoma"/>
                <w:color w:val="0C0C0E"/>
                <w:sz w:val="22"/>
                <w:szCs w:val="22"/>
              </w:rPr>
              <w:t>(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 xml:space="preserve">materiał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br/>
              <w:t xml:space="preserve">śródoperacyjny) </w:t>
            </w:r>
          </w:p>
        </w:tc>
      </w:tr>
      <w:tr w:rsidR="00BB1D6F" w:rsidRPr="000F6B64" w:rsidTr="00A46917">
        <w:trPr>
          <w:trHeight w:val="253"/>
        </w:trPr>
        <w:tc>
          <w:tcPr>
            <w:tcW w:w="435" w:type="pct"/>
          </w:tcPr>
          <w:p w:rsidR="00BB1D6F" w:rsidRPr="000F6B64" w:rsidRDefault="00BB1D6F" w:rsidP="00503A8A">
            <w:pPr>
              <w:pStyle w:val="Akapitzlist"/>
              <w:numPr>
                <w:ilvl w:val="0"/>
                <w:numId w:val="18"/>
              </w:numPr>
              <w:snapToGrid w:val="0"/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7549DC" w:rsidRPr="000F6B64" w:rsidRDefault="007549DC" w:rsidP="005156EB">
            <w:pPr>
              <w:pStyle w:val="Styl"/>
              <w:shd w:val="clear" w:color="auto" w:fill="FEFFFE"/>
              <w:spacing w:line="297" w:lineRule="exact"/>
              <w:ind w:left="14" w:right="71"/>
              <w:rPr>
                <w:rFonts w:ascii="Tahoma" w:hAnsi="Tahoma" w:cs="Tahoma"/>
                <w:color w:val="0C0C0E"/>
                <w:sz w:val="22"/>
                <w:szCs w:val="22"/>
              </w:rPr>
            </w:pP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>Możliwość jednoczesnego załadowania co najmniej 60 szkiełek</w:t>
            </w:r>
            <w:r w:rsidRPr="000F6B64">
              <w:rPr>
                <w:rFonts w:ascii="Tahoma" w:hAnsi="Tahoma" w:cs="Tahoma"/>
                <w:color w:val="0C0C0E"/>
                <w:sz w:val="22"/>
                <w:szCs w:val="22"/>
              </w:rPr>
              <w:t xml:space="preserve">. </w:t>
            </w:r>
          </w:p>
          <w:p w:rsidR="00BB1D6F" w:rsidRPr="000F6B64" w:rsidRDefault="00BB1D6F" w:rsidP="005156EB">
            <w:pPr>
              <w:snapToGrid w:val="0"/>
              <w:ind w:left="14" w:right="71"/>
              <w:rPr>
                <w:rFonts w:ascii="Tahoma" w:hAnsi="Tahoma" w:cs="Tahoma"/>
              </w:rPr>
            </w:pPr>
          </w:p>
        </w:tc>
      </w:tr>
      <w:tr w:rsidR="00BB1D6F" w:rsidRPr="000F6B64" w:rsidTr="00A46917">
        <w:trPr>
          <w:trHeight w:val="432"/>
        </w:trPr>
        <w:tc>
          <w:tcPr>
            <w:tcW w:w="435" w:type="pct"/>
          </w:tcPr>
          <w:p w:rsidR="00BB1D6F" w:rsidRPr="000F6B64" w:rsidRDefault="00BB1D6F" w:rsidP="00503A8A">
            <w:pPr>
              <w:pStyle w:val="Akapitzlist"/>
              <w:numPr>
                <w:ilvl w:val="0"/>
                <w:numId w:val="18"/>
              </w:numPr>
              <w:snapToGrid w:val="0"/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BB1D6F" w:rsidRPr="000F6B64" w:rsidRDefault="007549DC" w:rsidP="00EC30FA">
            <w:pPr>
              <w:pStyle w:val="Styl"/>
              <w:shd w:val="clear" w:color="auto" w:fill="FEFFFE"/>
              <w:spacing w:line="297" w:lineRule="exact"/>
              <w:ind w:left="14" w:right="71"/>
              <w:rPr>
                <w:rFonts w:ascii="Tahoma" w:hAnsi="Tahoma" w:cs="Tahoma"/>
                <w:color w:val="000003"/>
                <w:sz w:val="22"/>
                <w:szCs w:val="22"/>
              </w:rPr>
            </w:pP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 xml:space="preserve">Możliwość barwienia w tym samym czasie </w:t>
            </w:r>
            <w:r w:rsidR="005D49EA" w:rsidRPr="000F6B64">
              <w:rPr>
                <w:rFonts w:ascii="Tahoma" w:hAnsi="Tahoma" w:cs="Tahoma"/>
                <w:color w:val="000003"/>
                <w:sz w:val="22"/>
                <w:szCs w:val="22"/>
              </w:rPr>
              <w:t xml:space="preserve">co najmniej 400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 xml:space="preserve">szkiełek </w:t>
            </w:r>
          </w:p>
        </w:tc>
      </w:tr>
      <w:tr w:rsidR="00BB1D6F" w:rsidRPr="000F6B64" w:rsidTr="00A46917">
        <w:trPr>
          <w:trHeight w:val="253"/>
        </w:trPr>
        <w:tc>
          <w:tcPr>
            <w:tcW w:w="435" w:type="pct"/>
          </w:tcPr>
          <w:p w:rsidR="00BB1D6F" w:rsidRPr="000F6B64" w:rsidRDefault="00BB1D6F" w:rsidP="00503A8A">
            <w:pPr>
              <w:pStyle w:val="Akapitzlist"/>
              <w:numPr>
                <w:ilvl w:val="0"/>
                <w:numId w:val="18"/>
              </w:numPr>
              <w:snapToGrid w:val="0"/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BB1D6F" w:rsidRPr="000F6B64" w:rsidRDefault="007549DC" w:rsidP="00EC30FA">
            <w:pPr>
              <w:pStyle w:val="Styl"/>
              <w:shd w:val="clear" w:color="auto" w:fill="FEFFFE"/>
              <w:spacing w:line="292" w:lineRule="exact"/>
              <w:ind w:left="14" w:right="71"/>
              <w:rPr>
                <w:rFonts w:ascii="Tahoma" w:hAnsi="Tahoma" w:cs="Tahoma"/>
                <w:color w:val="000003"/>
                <w:sz w:val="22"/>
                <w:szCs w:val="22"/>
              </w:rPr>
            </w:pP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>Ilo</w:t>
            </w:r>
            <w:r w:rsidRPr="000F6B64">
              <w:rPr>
                <w:rFonts w:ascii="Tahoma" w:hAnsi="Tahoma" w:cs="Tahoma"/>
                <w:color w:val="0C0C0E"/>
                <w:sz w:val="22"/>
                <w:szCs w:val="22"/>
              </w:rPr>
              <w:t>ś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>ć stacji startowych - 3 stacje</w:t>
            </w:r>
            <w:r w:rsidRPr="000F6B64">
              <w:rPr>
                <w:rFonts w:ascii="Tahoma" w:hAnsi="Tahoma" w:cs="Tahoma"/>
                <w:color w:val="0C0C0E"/>
                <w:sz w:val="22"/>
                <w:szCs w:val="22"/>
              </w:rPr>
              <w:t xml:space="preserve">,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>ilość stacji końcowych - 3 stacje</w:t>
            </w:r>
            <w:r w:rsidRPr="000F6B64">
              <w:rPr>
                <w:rFonts w:ascii="Tahoma" w:hAnsi="Tahoma" w:cs="Tahoma"/>
                <w:color w:val="39393B"/>
                <w:sz w:val="22"/>
                <w:szCs w:val="22"/>
              </w:rPr>
              <w:t xml:space="preserve">,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t xml:space="preserve">możliwość </w:t>
            </w:r>
            <w:r w:rsidRPr="000F6B64">
              <w:rPr>
                <w:rFonts w:ascii="Tahoma" w:hAnsi="Tahoma" w:cs="Tahoma"/>
                <w:color w:val="000003"/>
                <w:sz w:val="22"/>
                <w:szCs w:val="22"/>
              </w:rPr>
              <w:br/>
              <w:t xml:space="preserve">umieszczenia w jednej stacji 60 szkiełek </w:t>
            </w:r>
          </w:p>
        </w:tc>
      </w:tr>
      <w:tr w:rsidR="000F2AC2" w:rsidRPr="000F6B64" w:rsidTr="00A46917">
        <w:trPr>
          <w:trHeight w:val="253"/>
        </w:trPr>
        <w:tc>
          <w:tcPr>
            <w:tcW w:w="435" w:type="pct"/>
          </w:tcPr>
          <w:p w:rsidR="000F2AC2" w:rsidRPr="000F6B64" w:rsidRDefault="000F2AC2" w:rsidP="00503A8A">
            <w:pPr>
              <w:pStyle w:val="Akapitzlist"/>
              <w:numPr>
                <w:ilvl w:val="0"/>
                <w:numId w:val="18"/>
              </w:numPr>
              <w:snapToGrid w:val="0"/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0F2AC2" w:rsidRPr="000F6B64" w:rsidRDefault="000F2AC2" w:rsidP="005156EB">
            <w:pPr>
              <w:pStyle w:val="Styl"/>
              <w:shd w:val="clear" w:color="auto" w:fill="FEFFFE"/>
              <w:spacing w:line="287" w:lineRule="exact"/>
              <w:ind w:left="14" w:right="71"/>
              <w:rPr>
                <w:rFonts w:ascii="Tahoma" w:hAnsi="Tahoma" w:cs="Tahoma"/>
                <w:color w:val="000002"/>
                <w:sz w:val="22"/>
                <w:szCs w:val="22"/>
              </w:rPr>
            </w:pP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Nie mniej niż 2 dodatkowe podgrzewane stacje</w:t>
            </w:r>
            <w:r w:rsidRPr="000F6B64">
              <w:rPr>
                <w:rFonts w:ascii="Tahoma" w:hAnsi="Tahoma" w:cs="Tahoma"/>
                <w:color w:val="060609"/>
                <w:sz w:val="22"/>
                <w:szCs w:val="22"/>
              </w:rPr>
              <w:t xml:space="preserve">, 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przeznaczone do barwień specjalnych, z indywidualnie regulowaną temperaturą w zakresie od +30 do  +65</w:t>
            </w:r>
            <w:r w:rsidRPr="000F6B64">
              <w:rPr>
                <w:rFonts w:ascii="Tahoma" w:hAnsi="Tahoma" w:cs="Tahoma"/>
                <w:color w:val="202021"/>
                <w:sz w:val="22"/>
                <w:szCs w:val="22"/>
              </w:rPr>
              <w:t>°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C</w:t>
            </w:r>
          </w:p>
        </w:tc>
      </w:tr>
      <w:tr w:rsidR="00BB1D6F" w:rsidRPr="000F6B64" w:rsidTr="00A46917">
        <w:trPr>
          <w:trHeight w:val="253"/>
        </w:trPr>
        <w:tc>
          <w:tcPr>
            <w:tcW w:w="435" w:type="pct"/>
          </w:tcPr>
          <w:p w:rsidR="00BB1D6F" w:rsidRPr="000F6B64" w:rsidRDefault="00BB1D6F" w:rsidP="00503A8A">
            <w:pPr>
              <w:pStyle w:val="Akapitzlist"/>
              <w:numPr>
                <w:ilvl w:val="0"/>
                <w:numId w:val="18"/>
              </w:numPr>
              <w:snapToGrid w:val="0"/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7549DC" w:rsidRPr="000F6B64" w:rsidRDefault="007549DC" w:rsidP="005156EB">
            <w:pPr>
              <w:pStyle w:val="Styl"/>
              <w:shd w:val="clear" w:color="auto" w:fill="FEFFFE"/>
              <w:spacing w:line="287" w:lineRule="exact"/>
              <w:ind w:left="14" w:right="71"/>
              <w:rPr>
                <w:rFonts w:ascii="Tahoma" w:hAnsi="Tahoma" w:cs="Tahoma"/>
                <w:color w:val="000002"/>
                <w:sz w:val="22"/>
                <w:szCs w:val="22"/>
              </w:rPr>
            </w:pP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 xml:space="preserve">Możliwość stosowania więcej niż jednego protokołu barwienia w czasie jednego cyklu </w:t>
            </w:r>
            <w:r w:rsidRPr="000F6B64">
              <w:rPr>
                <w:rFonts w:ascii="Tahoma" w:hAnsi="Tahoma" w:cs="Tahoma"/>
                <w:color w:val="060609"/>
                <w:sz w:val="22"/>
                <w:szCs w:val="22"/>
              </w:rPr>
              <w:t>(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przynajmniej 10)</w:t>
            </w:r>
            <w:r w:rsidR="005156EB" w:rsidRPr="000F6B64">
              <w:rPr>
                <w:rFonts w:ascii="Tahoma" w:hAnsi="Tahoma" w:cs="Tahoma"/>
                <w:color w:val="000002"/>
                <w:sz w:val="22"/>
                <w:szCs w:val="22"/>
              </w:rPr>
              <w:t>.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 xml:space="preserve"> </w:t>
            </w:r>
          </w:p>
          <w:p w:rsidR="00BB1D6F" w:rsidRPr="000F6B64" w:rsidRDefault="00BB1D6F" w:rsidP="005156EB">
            <w:pPr>
              <w:snapToGrid w:val="0"/>
              <w:ind w:left="14" w:right="71"/>
              <w:rPr>
                <w:rFonts w:ascii="Tahoma" w:hAnsi="Tahoma" w:cs="Tahoma"/>
              </w:rPr>
            </w:pPr>
          </w:p>
        </w:tc>
      </w:tr>
      <w:tr w:rsidR="00BB1D6F" w:rsidRPr="000F6B64" w:rsidTr="00A46917">
        <w:trPr>
          <w:trHeight w:val="253"/>
        </w:trPr>
        <w:tc>
          <w:tcPr>
            <w:tcW w:w="435" w:type="pct"/>
          </w:tcPr>
          <w:p w:rsidR="00BB1D6F" w:rsidRPr="000F6B64" w:rsidRDefault="00BB1D6F" w:rsidP="00503A8A">
            <w:pPr>
              <w:pStyle w:val="Akapitzlist"/>
              <w:numPr>
                <w:ilvl w:val="0"/>
                <w:numId w:val="18"/>
              </w:numPr>
              <w:snapToGrid w:val="0"/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7549DC" w:rsidRPr="000F6B64" w:rsidRDefault="007549DC" w:rsidP="005156EB">
            <w:pPr>
              <w:pStyle w:val="Styl"/>
              <w:shd w:val="clear" w:color="auto" w:fill="FEFFFE"/>
              <w:spacing w:line="287" w:lineRule="exact"/>
              <w:ind w:left="14" w:right="71"/>
              <w:rPr>
                <w:rFonts w:ascii="Tahoma" w:hAnsi="Tahoma" w:cs="Tahoma"/>
                <w:color w:val="000002"/>
                <w:sz w:val="22"/>
                <w:szCs w:val="22"/>
              </w:rPr>
            </w:pP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Możl</w:t>
            </w:r>
            <w:r w:rsidRPr="000F6B64">
              <w:rPr>
                <w:rFonts w:ascii="Tahoma" w:hAnsi="Tahoma" w:cs="Tahoma"/>
                <w:color w:val="060609"/>
                <w:sz w:val="22"/>
                <w:szCs w:val="22"/>
              </w:rPr>
              <w:t>i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 xml:space="preserve">wość programowania 50 etapów w ramach jednego programu barwienia </w:t>
            </w:r>
          </w:p>
          <w:p w:rsidR="00BB1D6F" w:rsidRPr="000F6B64" w:rsidRDefault="00BB1D6F" w:rsidP="00EC30FA">
            <w:pPr>
              <w:snapToGrid w:val="0"/>
              <w:ind w:right="71"/>
              <w:rPr>
                <w:rFonts w:ascii="Tahoma" w:hAnsi="Tahoma" w:cs="Tahoma"/>
              </w:rPr>
            </w:pPr>
          </w:p>
        </w:tc>
      </w:tr>
      <w:tr w:rsidR="00BB1D6F" w:rsidRPr="000F6B64" w:rsidTr="00A46917">
        <w:trPr>
          <w:trHeight w:val="332"/>
        </w:trPr>
        <w:tc>
          <w:tcPr>
            <w:tcW w:w="435" w:type="pct"/>
          </w:tcPr>
          <w:p w:rsidR="00BB1D6F" w:rsidRPr="000F6B64" w:rsidRDefault="00BB1D6F" w:rsidP="00503A8A">
            <w:pPr>
              <w:pStyle w:val="Akapitzlist"/>
              <w:numPr>
                <w:ilvl w:val="0"/>
                <w:numId w:val="18"/>
              </w:numPr>
              <w:snapToGrid w:val="0"/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BB1D6F" w:rsidRPr="000F6B64" w:rsidRDefault="007549DC" w:rsidP="005156EB">
            <w:pPr>
              <w:snapToGrid w:val="0"/>
              <w:ind w:left="14" w:right="71"/>
              <w:rPr>
                <w:rFonts w:ascii="Tahoma" w:hAnsi="Tahoma" w:cs="Tahoma"/>
              </w:rPr>
            </w:pP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Wyposażenie w funkcję cancel</w:t>
            </w:r>
            <w:r w:rsidRPr="000F6B64">
              <w:rPr>
                <w:rFonts w:ascii="Tahoma" w:hAnsi="Tahoma" w:cs="Tahoma"/>
                <w:color w:val="202021"/>
                <w:sz w:val="22"/>
                <w:szCs w:val="22"/>
              </w:rPr>
              <w:t xml:space="preserve">, 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pozwalającą przerwać cykl w wyb</w:t>
            </w:r>
            <w:r w:rsidRPr="000F6B64">
              <w:rPr>
                <w:rFonts w:ascii="Tahoma" w:hAnsi="Tahoma" w:cs="Tahoma"/>
                <w:color w:val="060609"/>
                <w:sz w:val="22"/>
                <w:szCs w:val="22"/>
              </w:rPr>
              <w:t>r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anym momencie</w:t>
            </w:r>
          </w:p>
        </w:tc>
      </w:tr>
      <w:tr w:rsidR="00BB1D6F" w:rsidRPr="000F6B64" w:rsidTr="00A46917">
        <w:trPr>
          <w:trHeight w:val="207"/>
        </w:trPr>
        <w:tc>
          <w:tcPr>
            <w:tcW w:w="435" w:type="pct"/>
          </w:tcPr>
          <w:p w:rsidR="00BB1D6F" w:rsidRPr="000F6B64" w:rsidRDefault="00BB1D6F" w:rsidP="00503A8A">
            <w:pPr>
              <w:pStyle w:val="Akapitzlist"/>
              <w:numPr>
                <w:ilvl w:val="0"/>
                <w:numId w:val="18"/>
              </w:numPr>
              <w:snapToGrid w:val="0"/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7549DC" w:rsidRPr="000F6B64" w:rsidRDefault="007549DC" w:rsidP="005156EB">
            <w:pPr>
              <w:pStyle w:val="Styl"/>
              <w:shd w:val="clear" w:color="auto" w:fill="FEFFFE"/>
              <w:spacing w:line="287" w:lineRule="exact"/>
              <w:ind w:left="14" w:right="71"/>
              <w:rPr>
                <w:rFonts w:ascii="Tahoma" w:hAnsi="Tahoma" w:cs="Tahoma"/>
                <w:color w:val="202021"/>
                <w:sz w:val="22"/>
                <w:szCs w:val="22"/>
              </w:rPr>
            </w:pP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Możl</w:t>
            </w:r>
            <w:r w:rsidRPr="000F6B64">
              <w:rPr>
                <w:rFonts w:ascii="Tahoma" w:hAnsi="Tahoma" w:cs="Tahoma"/>
                <w:color w:val="060609"/>
                <w:sz w:val="22"/>
                <w:szCs w:val="22"/>
              </w:rPr>
              <w:t>i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wość przywrócenia ustaw</w:t>
            </w:r>
            <w:r w:rsidRPr="000F6B64">
              <w:rPr>
                <w:rFonts w:ascii="Tahoma" w:hAnsi="Tahoma" w:cs="Tahoma"/>
                <w:color w:val="060609"/>
                <w:sz w:val="22"/>
                <w:szCs w:val="22"/>
              </w:rPr>
              <w:t>i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eń fabrycznych</w:t>
            </w:r>
            <w:r w:rsidRPr="000F6B64">
              <w:rPr>
                <w:rFonts w:ascii="Tahoma" w:hAnsi="Tahoma" w:cs="Tahoma"/>
                <w:color w:val="202021"/>
                <w:sz w:val="22"/>
                <w:szCs w:val="22"/>
              </w:rPr>
              <w:t xml:space="preserve">. </w:t>
            </w:r>
          </w:p>
          <w:p w:rsidR="00BB1D6F" w:rsidRPr="000F6B64" w:rsidRDefault="00BB1D6F" w:rsidP="005156EB">
            <w:pPr>
              <w:snapToGrid w:val="0"/>
              <w:ind w:left="14" w:right="71"/>
              <w:rPr>
                <w:rFonts w:ascii="Tahoma" w:hAnsi="Tahoma" w:cs="Tahoma"/>
              </w:rPr>
            </w:pPr>
          </w:p>
        </w:tc>
      </w:tr>
      <w:tr w:rsidR="00BB1D6F" w:rsidRPr="000F6B64" w:rsidTr="00A46917">
        <w:trPr>
          <w:trHeight w:val="447"/>
        </w:trPr>
        <w:tc>
          <w:tcPr>
            <w:tcW w:w="435" w:type="pct"/>
          </w:tcPr>
          <w:p w:rsidR="00BB1D6F" w:rsidRPr="000F6B64" w:rsidRDefault="00BB1D6F" w:rsidP="00503A8A">
            <w:pPr>
              <w:pStyle w:val="Akapitzlist"/>
              <w:numPr>
                <w:ilvl w:val="0"/>
                <w:numId w:val="18"/>
              </w:numPr>
              <w:snapToGrid w:val="0"/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7549DC" w:rsidRPr="000F6B64" w:rsidRDefault="007549DC" w:rsidP="005156EB">
            <w:pPr>
              <w:pStyle w:val="Styl"/>
              <w:shd w:val="clear" w:color="auto" w:fill="FEFFFE"/>
              <w:spacing w:line="287" w:lineRule="exact"/>
              <w:ind w:left="14" w:right="71"/>
              <w:rPr>
                <w:rFonts w:ascii="Tahoma" w:hAnsi="Tahoma" w:cs="Tahoma"/>
                <w:color w:val="202021"/>
                <w:sz w:val="22"/>
                <w:szCs w:val="22"/>
              </w:rPr>
            </w:pP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Minimum 18 stacji roboczych o pojemności naczyń co najmniej 650 mI</w:t>
            </w:r>
            <w:r w:rsidRPr="000F6B64">
              <w:rPr>
                <w:rFonts w:ascii="Tahoma" w:hAnsi="Tahoma" w:cs="Tahoma"/>
                <w:color w:val="202021"/>
                <w:sz w:val="22"/>
                <w:szCs w:val="22"/>
              </w:rPr>
              <w:t xml:space="preserve">. </w:t>
            </w:r>
          </w:p>
          <w:p w:rsidR="00BB1D6F" w:rsidRPr="000F6B64" w:rsidRDefault="00BB1D6F" w:rsidP="005156EB">
            <w:pPr>
              <w:snapToGrid w:val="0"/>
              <w:ind w:left="14" w:right="71"/>
              <w:rPr>
                <w:rFonts w:ascii="Tahoma" w:hAnsi="Tahoma" w:cs="Tahoma"/>
              </w:rPr>
            </w:pPr>
          </w:p>
        </w:tc>
      </w:tr>
      <w:tr w:rsidR="00BB1D6F" w:rsidRPr="000F6B64" w:rsidTr="00A46917">
        <w:trPr>
          <w:trHeight w:val="450"/>
        </w:trPr>
        <w:tc>
          <w:tcPr>
            <w:tcW w:w="435" w:type="pct"/>
          </w:tcPr>
          <w:p w:rsidR="00BB1D6F" w:rsidRPr="000F6B64" w:rsidRDefault="00BB1D6F" w:rsidP="00503A8A">
            <w:pPr>
              <w:pStyle w:val="Tekstpodstawowy"/>
              <w:numPr>
                <w:ilvl w:val="0"/>
                <w:numId w:val="18"/>
              </w:numPr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7549DC" w:rsidRPr="000F6B64" w:rsidRDefault="007549DC" w:rsidP="005156EB">
            <w:pPr>
              <w:pStyle w:val="Styl"/>
              <w:shd w:val="clear" w:color="auto" w:fill="FEFFFE"/>
              <w:spacing w:line="287" w:lineRule="exact"/>
              <w:ind w:left="14" w:right="71"/>
              <w:rPr>
                <w:rFonts w:ascii="Tahoma" w:hAnsi="Tahoma" w:cs="Tahoma"/>
                <w:color w:val="000002"/>
                <w:sz w:val="22"/>
                <w:szCs w:val="22"/>
              </w:rPr>
            </w:pP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 xml:space="preserve">Naczynia reakcyjne odporne na odczynniki chemiczne. </w:t>
            </w:r>
          </w:p>
          <w:p w:rsidR="00BB1D6F" w:rsidRPr="000F6B64" w:rsidRDefault="00BB1D6F" w:rsidP="005156EB">
            <w:pPr>
              <w:pStyle w:val="Tekstpodstawowy"/>
              <w:spacing w:after="0"/>
              <w:ind w:left="14" w:right="71"/>
              <w:rPr>
                <w:rFonts w:ascii="Tahoma" w:hAnsi="Tahoma" w:cs="Tahoma"/>
              </w:rPr>
            </w:pPr>
          </w:p>
        </w:tc>
      </w:tr>
      <w:tr w:rsidR="007549DC" w:rsidRPr="000F6B64" w:rsidTr="00A46917">
        <w:trPr>
          <w:trHeight w:val="450"/>
        </w:trPr>
        <w:tc>
          <w:tcPr>
            <w:tcW w:w="435" w:type="pct"/>
          </w:tcPr>
          <w:p w:rsidR="007549DC" w:rsidRPr="000F6B64" w:rsidRDefault="007549DC" w:rsidP="00503A8A">
            <w:pPr>
              <w:pStyle w:val="Tekstpodstawowy"/>
              <w:numPr>
                <w:ilvl w:val="0"/>
                <w:numId w:val="18"/>
              </w:numPr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7549DC" w:rsidRPr="000F6B64" w:rsidRDefault="007549DC" w:rsidP="005156EB">
            <w:pPr>
              <w:pStyle w:val="Styl"/>
              <w:shd w:val="clear" w:color="auto" w:fill="FEFFFE"/>
              <w:spacing w:line="287" w:lineRule="exact"/>
              <w:ind w:left="14" w:right="71"/>
              <w:rPr>
                <w:rFonts w:ascii="Tahoma" w:hAnsi="Tahoma" w:cs="Tahoma"/>
                <w:color w:val="000002"/>
                <w:sz w:val="22"/>
                <w:szCs w:val="22"/>
              </w:rPr>
            </w:pP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 xml:space="preserve">Minimalny czas kąpieli - 2 sek. </w:t>
            </w:r>
          </w:p>
          <w:p w:rsidR="007549DC" w:rsidRPr="000F6B64" w:rsidRDefault="007549DC" w:rsidP="005156EB">
            <w:pPr>
              <w:pStyle w:val="Styl"/>
              <w:shd w:val="clear" w:color="auto" w:fill="FEFFFE"/>
              <w:spacing w:line="287" w:lineRule="exact"/>
              <w:ind w:left="14" w:right="71"/>
              <w:rPr>
                <w:rFonts w:ascii="Tahoma" w:hAnsi="Tahoma" w:cs="Tahoma"/>
                <w:color w:val="000002"/>
                <w:sz w:val="22"/>
                <w:szCs w:val="22"/>
              </w:rPr>
            </w:pPr>
          </w:p>
        </w:tc>
      </w:tr>
      <w:tr w:rsidR="007549DC" w:rsidRPr="000F6B64" w:rsidTr="00A46917">
        <w:trPr>
          <w:trHeight w:val="450"/>
        </w:trPr>
        <w:tc>
          <w:tcPr>
            <w:tcW w:w="435" w:type="pct"/>
          </w:tcPr>
          <w:p w:rsidR="007549DC" w:rsidRPr="000F6B64" w:rsidRDefault="007549DC" w:rsidP="00503A8A">
            <w:pPr>
              <w:pStyle w:val="Tekstpodstawowy"/>
              <w:numPr>
                <w:ilvl w:val="0"/>
                <w:numId w:val="18"/>
              </w:numPr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7549DC" w:rsidRPr="000F6B64" w:rsidRDefault="007549DC" w:rsidP="00EC30FA">
            <w:pPr>
              <w:pStyle w:val="Styl"/>
              <w:shd w:val="clear" w:color="auto" w:fill="FEFFFE"/>
              <w:spacing w:line="287" w:lineRule="exact"/>
              <w:ind w:left="14" w:right="71"/>
              <w:rPr>
                <w:rFonts w:ascii="Tahoma" w:hAnsi="Tahoma" w:cs="Tahoma"/>
                <w:color w:val="000002"/>
                <w:sz w:val="22"/>
                <w:szCs w:val="22"/>
              </w:rPr>
            </w:pP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Możliwość programowania trwania poszczególnych kroków w programie</w:t>
            </w:r>
            <w:r w:rsidRPr="000F6B64">
              <w:rPr>
                <w:rFonts w:ascii="Tahoma" w:hAnsi="Tahoma" w:cs="Tahoma"/>
                <w:color w:val="3D3D3D"/>
                <w:sz w:val="22"/>
                <w:szCs w:val="22"/>
              </w:rPr>
              <w:t xml:space="preserve">, </w:t>
            </w:r>
            <w:r w:rsidR="001003C8" w:rsidRPr="000F6B64">
              <w:rPr>
                <w:rFonts w:ascii="Tahoma" w:hAnsi="Tahoma" w:cs="Tahoma"/>
                <w:color w:val="000002"/>
                <w:sz w:val="22"/>
                <w:szCs w:val="22"/>
              </w:rPr>
              <w:t xml:space="preserve">przynajmniej 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 xml:space="preserve">do 99 godzin </w:t>
            </w:r>
          </w:p>
        </w:tc>
      </w:tr>
      <w:tr w:rsidR="007549DC" w:rsidRPr="000F6B64" w:rsidTr="00A46917">
        <w:trPr>
          <w:trHeight w:val="450"/>
        </w:trPr>
        <w:tc>
          <w:tcPr>
            <w:tcW w:w="435" w:type="pct"/>
          </w:tcPr>
          <w:p w:rsidR="007549DC" w:rsidRPr="000F6B64" w:rsidRDefault="007549DC" w:rsidP="00503A8A">
            <w:pPr>
              <w:pStyle w:val="Tekstpodstawowy"/>
              <w:numPr>
                <w:ilvl w:val="0"/>
                <w:numId w:val="18"/>
              </w:numPr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7549DC" w:rsidRPr="000F6B64" w:rsidRDefault="007549DC" w:rsidP="00EC30FA">
            <w:pPr>
              <w:pStyle w:val="Styl"/>
              <w:shd w:val="clear" w:color="auto" w:fill="FEFFFE"/>
              <w:spacing w:line="287" w:lineRule="exact"/>
              <w:ind w:left="14" w:right="71"/>
              <w:rPr>
                <w:rFonts w:ascii="Tahoma" w:hAnsi="Tahoma" w:cs="Tahoma"/>
                <w:color w:val="5B5A5D"/>
                <w:sz w:val="22"/>
                <w:szCs w:val="22"/>
              </w:rPr>
            </w:pP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System zarządzania</w:t>
            </w:r>
            <w:r w:rsidRPr="000F6B64">
              <w:rPr>
                <w:rFonts w:ascii="Tahoma" w:hAnsi="Tahoma" w:cs="Tahoma"/>
                <w:color w:val="202021"/>
                <w:sz w:val="22"/>
                <w:szCs w:val="22"/>
              </w:rPr>
              <w:t xml:space="preserve">, 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umożliwiający prowadzenie statystyki wykonywanych barwień</w:t>
            </w:r>
            <w:r w:rsidRPr="000F6B64">
              <w:rPr>
                <w:rFonts w:ascii="Tahoma" w:hAnsi="Tahoma" w:cs="Tahoma"/>
                <w:color w:val="5B5A5D"/>
                <w:sz w:val="22"/>
                <w:szCs w:val="22"/>
              </w:rPr>
              <w:t xml:space="preserve">, 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dni pracy poszczególnych stacji</w:t>
            </w:r>
            <w:r w:rsidR="005156EB" w:rsidRPr="000F6B64">
              <w:rPr>
                <w:rFonts w:ascii="Tahoma" w:hAnsi="Tahoma" w:cs="Tahoma"/>
                <w:color w:val="000002"/>
                <w:sz w:val="22"/>
                <w:szCs w:val="22"/>
              </w:rPr>
              <w:t>.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 xml:space="preserve"> </w:t>
            </w:r>
          </w:p>
        </w:tc>
      </w:tr>
      <w:tr w:rsidR="007549DC" w:rsidRPr="000F6B64" w:rsidTr="00A46917">
        <w:trPr>
          <w:trHeight w:val="450"/>
        </w:trPr>
        <w:tc>
          <w:tcPr>
            <w:tcW w:w="435" w:type="pct"/>
          </w:tcPr>
          <w:p w:rsidR="007549DC" w:rsidRPr="000F6B64" w:rsidRDefault="007549DC" w:rsidP="00503A8A">
            <w:pPr>
              <w:pStyle w:val="Tekstpodstawowy"/>
              <w:numPr>
                <w:ilvl w:val="0"/>
                <w:numId w:val="18"/>
              </w:numPr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7549DC" w:rsidRPr="000F6B64" w:rsidRDefault="007549DC" w:rsidP="005156EB">
            <w:pPr>
              <w:pStyle w:val="Styl"/>
              <w:shd w:val="clear" w:color="auto" w:fill="FEFFFE"/>
              <w:spacing w:line="287" w:lineRule="exact"/>
              <w:ind w:left="14" w:right="71"/>
              <w:rPr>
                <w:rFonts w:ascii="Tahoma" w:hAnsi="Tahoma" w:cs="Tahoma"/>
                <w:color w:val="000002"/>
                <w:sz w:val="22"/>
                <w:szCs w:val="22"/>
              </w:rPr>
            </w:pP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Op</w:t>
            </w:r>
            <w:r w:rsidRPr="000F6B64">
              <w:rPr>
                <w:rFonts w:ascii="Tahoma" w:hAnsi="Tahoma" w:cs="Tahoma"/>
                <w:color w:val="202021"/>
                <w:sz w:val="22"/>
                <w:szCs w:val="22"/>
              </w:rPr>
              <w:t>r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ogramowan</w:t>
            </w:r>
            <w:r w:rsidRPr="000F6B64">
              <w:rPr>
                <w:rFonts w:ascii="Tahoma" w:hAnsi="Tahoma" w:cs="Tahoma"/>
                <w:color w:val="060609"/>
                <w:sz w:val="22"/>
                <w:szCs w:val="22"/>
              </w:rPr>
              <w:t>i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 xml:space="preserve">e dostępne w języku ikon </w:t>
            </w:r>
          </w:p>
          <w:p w:rsidR="007549DC" w:rsidRPr="000F6B64" w:rsidRDefault="007549DC" w:rsidP="005156EB">
            <w:pPr>
              <w:pStyle w:val="Styl"/>
              <w:shd w:val="clear" w:color="auto" w:fill="FEFFFE"/>
              <w:spacing w:line="287" w:lineRule="exact"/>
              <w:ind w:left="14" w:right="71"/>
              <w:rPr>
                <w:rFonts w:ascii="Tahoma" w:hAnsi="Tahoma" w:cs="Tahoma"/>
                <w:color w:val="000002"/>
                <w:sz w:val="22"/>
                <w:szCs w:val="22"/>
              </w:rPr>
            </w:pPr>
          </w:p>
        </w:tc>
      </w:tr>
      <w:tr w:rsidR="007549DC" w:rsidRPr="000F6B64" w:rsidTr="00A46917">
        <w:trPr>
          <w:trHeight w:val="450"/>
        </w:trPr>
        <w:tc>
          <w:tcPr>
            <w:tcW w:w="435" w:type="pct"/>
          </w:tcPr>
          <w:p w:rsidR="007549DC" w:rsidRPr="000F6B64" w:rsidRDefault="007549DC" w:rsidP="00503A8A">
            <w:pPr>
              <w:pStyle w:val="Tekstpodstawowy"/>
              <w:numPr>
                <w:ilvl w:val="0"/>
                <w:numId w:val="18"/>
              </w:numPr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7549DC" w:rsidRPr="000F6B64" w:rsidRDefault="007549DC" w:rsidP="005156EB">
            <w:pPr>
              <w:pStyle w:val="Styl"/>
              <w:shd w:val="clear" w:color="auto" w:fill="FEFFFE"/>
              <w:spacing w:line="287" w:lineRule="exact"/>
              <w:ind w:left="14" w:right="71"/>
              <w:rPr>
                <w:rFonts w:ascii="Tahoma" w:hAnsi="Tahoma" w:cs="Tahoma"/>
                <w:color w:val="000002"/>
                <w:sz w:val="22"/>
                <w:szCs w:val="22"/>
              </w:rPr>
            </w:pP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Możliwoś</w:t>
            </w:r>
            <w:r w:rsidRPr="000F6B64">
              <w:rPr>
                <w:rFonts w:ascii="Tahoma" w:hAnsi="Tahoma" w:cs="Tahoma"/>
                <w:color w:val="060609"/>
                <w:sz w:val="22"/>
                <w:szCs w:val="22"/>
              </w:rPr>
              <w:t xml:space="preserve">ć 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wyboru procedury mieszania dla poszczególnych stacji</w:t>
            </w:r>
            <w:r w:rsidR="005156EB" w:rsidRPr="000F6B64">
              <w:rPr>
                <w:rFonts w:ascii="Tahoma" w:hAnsi="Tahoma" w:cs="Tahoma"/>
                <w:color w:val="000002"/>
                <w:sz w:val="22"/>
                <w:szCs w:val="22"/>
              </w:rPr>
              <w:t>.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 xml:space="preserve"> </w:t>
            </w:r>
          </w:p>
          <w:p w:rsidR="007549DC" w:rsidRPr="000F6B64" w:rsidRDefault="007549DC" w:rsidP="005156EB">
            <w:pPr>
              <w:pStyle w:val="Styl"/>
              <w:shd w:val="clear" w:color="auto" w:fill="FEFFFE"/>
              <w:spacing w:line="287" w:lineRule="exact"/>
              <w:ind w:left="14" w:right="71"/>
              <w:rPr>
                <w:rFonts w:ascii="Tahoma" w:hAnsi="Tahoma" w:cs="Tahoma"/>
                <w:color w:val="000002"/>
                <w:sz w:val="22"/>
                <w:szCs w:val="22"/>
              </w:rPr>
            </w:pPr>
          </w:p>
        </w:tc>
      </w:tr>
      <w:tr w:rsidR="007549DC" w:rsidRPr="000F6B64" w:rsidTr="00A46917">
        <w:trPr>
          <w:trHeight w:val="450"/>
        </w:trPr>
        <w:tc>
          <w:tcPr>
            <w:tcW w:w="435" w:type="pct"/>
          </w:tcPr>
          <w:p w:rsidR="007549DC" w:rsidRPr="000F6B64" w:rsidRDefault="007549DC" w:rsidP="00503A8A">
            <w:pPr>
              <w:pStyle w:val="Tekstpodstawowy"/>
              <w:numPr>
                <w:ilvl w:val="0"/>
                <w:numId w:val="18"/>
              </w:numPr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7549DC" w:rsidRPr="000F6B64" w:rsidRDefault="007549DC" w:rsidP="00EC30FA">
            <w:pPr>
              <w:pStyle w:val="Styl"/>
              <w:shd w:val="clear" w:color="auto" w:fill="FEFFFE"/>
              <w:spacing w:before="4" w:line="287" w:lineRule="exact"/>
              <w:ind w:left="14" w:right="71"/>
              <w:rPr>
                <w:rFonts w:ascii="Tahoma" w:hAnsi="Tahoma" w:cs="Tahoma"/>
                <w:color w:val="000002"/>
                <w:sz w:val="22"/>
                <w:szCs w:val="22"/>
              </w:rPr>
            </w:pP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 xml:space="preserve">Pełny cykl przygotowania pojedynczego preparatu od momentu skrojenia kostki 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br/>
              <w:t xml:space="preserve">parafinowej do uzyskania efektu finalnego w postaci trwałego i gotowego do 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br/>
              <w:t>diagnostyki preparatu dla barwienia podstawoweg</w:t>
            </w:r>
            <w:r w:rsidR="00EC30FA" w:rsidRPr="000F6B64">
              <w:rPr>
                <w:rFonts w:ascii="Tahoma" w:hAnsi="Tahoma" w:cs="Tahoma"/>
                <w:color w:val="000002"/>
                <w:sz w:val="22"/>
                <w:szCs w:val="22"/>
              </w:rPr>
              <w:t xml:space="preserve">o (HE metodą wodną) nie będzie 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dłu</w:t>
            </w:r>
            <w:r w:rsidRPr="000F6B64">
              <w:rPr>
                <w:rFonts w:ascii="Tahoma" w:hAnsi="Tahoma" w:cs="Tahoma"/>
                <w:color w:val="060609"/>
                <w:sz w:val="22"/>
                <w:szCs w:val="22"/>
              </w:rPr>
              <w:t>ż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szy niż 1 h</w:t>
            </w:r>
            <w:r w:rsidR="005156EB" w:rsidRPr="000F6B64">
              <w:rPr>
                <w:rFonts w:ascii="Tahoma" w:hAnsi="Tahoma" w:cs="Tahoma"/>
                <w:color w:val="000002"/>
                <w:sz w:val="22"/>
                <w:szCs w:val="22"/>
              </w:rPr>
              <w:t>.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 xml:space="preserve"> </w:t>
            </w:r>
          </w:p>
        </w:tc>
      </w:tr>
      <w:tr w:rsidR="007549DC" w:rsidRPr="000F6B64" w:rsidTr="00A46917">
        <w:trPr>
          <w:trHeight w:val="450"/>
        </w:trPr>
        <w:tc>
          <w:tcPr>
            <w:tcW w:w="435" w:type="pct"/>
          </w:tcPr>
          <w:p w:rsidR="007549DC" w:rsidRPr="000F6B64" w:rsidRDefault="007549DC" w:rsidP="00503A8A">
            <w:pPr>
              <w:pStyle w:val="Tekstpodstawowy"/>
              <w:numPr>
                <w:ilvl w:val="0"/>
                <w:numId w:val="18"/>
              </w:numPr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7549DC" w:rsidRPr="000F6B64" w:rsidRDefault="007549DC" w:rsidP="005156EB">
            <w:pPr>
              <w:pStyle w:val="Styl"/>
              <w:shd w:val="clear" w:color="auto" w:fill="FEFFFE"/>
              <w:spacing w:line="287" w:lineRule="exact"/>
              <w:ind w:left="14" w:right="71"/>
              <w:rPr>
                <w:rFonts w:ascii="Tahoma" w:hAnsi="Tahoma" w:cs="Tahoma"/>
                <w:color w:val="000002"/>
                <w:sz w:val="22"/>
                <w:szCs w:val="22"/>
              </w:rPr>
            </w:pP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Mo</w:t>
            </w:r>
            <w:r w:rsidRPr="000F6B64">
              <w:rPr>
                <w:rFonts w:ascii="Tahoma" w:hAnsi="Tahoma" w:cs="Tahoma"/>
                <w:color w:val="060609"/>
                <w:sz w:val="22"/>
                <w:szCs w:val="22"/>
              </w:rPr>
              <w:t>ż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 xml:space="preserve">liwość przywrócenia barwienia na tym samym szkiełku w przypadku nagłego 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br/>
            </w:r>
            <w:r w:rsidRPr="000F6B64">
              <w:rPr>
                <w:rFonts w:ascii="Tahoma" w:hAnsi="Tahoma" w:cs="Tahoma"/>
                <w:color w:val="060609"/>
                <w:sz w:val="22"/>
                <w:szCs w:val="22"/>
              </w:rPr>
              <w:t>z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a</w:t>
            </w:r>
            <w:r w:rsidRPr="000F6B64">
              <w:rPr>
                <w:rFonts w:ascii="Tahoma" w:hAnsi="Tahoma" w:cs="Tahoma"/>
                <w:color w:val="060609"/>
                <w:sz w:val="22"/>
                <w:szCs w:val="22"/>
              </w:rPr>
              <w:t>t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r</w:t>
            </w:r>
            <w:r w:rsidRPr="000F6B64">
              <w:rPr>
                <w:rFonts w:ascii="Tahoma" w:hAnsi="Tahoma" w:cs="Tahoma"/>
                <w:color w:val="060609"/>
                <w:sz w:val="22"/>
                <w:szCs w:val="22"/>
              </w:rPr>
              <w:t>z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ymania pracy urządzenia lub wyposażenie systemu w UPS</w:t>
            </w:r>
            <w:r w:rsidRPr="000F6B64">
              <w:rPr>
                <w:rFonts w:ascii="Tahoma" w:hAnsi="Tahoma" w:cs="Tahoma"/>
                <w:color w:val="202021"/>
                <w:sz w:val="22"/>
                <w:szCs w:val="22"/>
              </w:rPr>
              <w:t xml:space="preserve">. 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 xml:space="preserve">W przypadku 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br/>
            </w:r>
            <w:r w:rsidRPr="000F6B64">
              <w:rPr>
                <w:rFonts w:ascii="Tahoma" w:hAnsi="Tahoma" w:cs="Tahoma"/>
                <w:color w:val="060609"/>
                <w:sz w:val="22"/>
                <w:szCs w:val="22"/>
              </w:rPr>
              <w:t>z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a</w:t>
            </w:r>
            <w:r w:rsidRPr="000F6B64">
              <w:rPr>
                <w:rFonts w:ascii="Tahoma" w:hAnsi="Tahoma" w:cs="Tahoma"/>
                <w:color w:val="060609"/>
                <w:sz w:val="22"/>
                <w:szCs w:val="22"/>
              </w:rPr>
              <w:t>o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f</w:t>
            </w:r>
            <w:r w:rsidRPr="000F6B64">
              <w:rPr>
                <w:rFonts w:ascii="Tahoma" w:hAnsi="Tahoma" w:cs="Tahoma"/>
                <w:color w:val="060609"/>
                <w:sz w:val="22"/>
                <w:szCs w:val="22"/>
              </w:rPr>
              <w:t>e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rowania systemu z UPS wymagamy podan</w:t>
            </w:r>
            <w:r w:rsidRPr="000F6B64">
              <w:rPr>
                <w:rFonts w:ascii="Tahoma" w:hAnsi="Tahoma" w:cs="Tahoma"/>
                <w:color w:val="060609"/>
                <w:sz w:val="22"/>
                <w:szCs w:val="22"/>
              </w:rPr>
              <w:t>i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 xml:space="preserve">a informacji dotyczących </w:t>
            </w:r>
          </w:p>
          <w:p w:rsidR="007549DC" w:rsidRPr="000F6B64" w:rsidRDefault="007549DC" w:rsidP="005156EB">
            <w:pPr>
              <w:pStyle w:val="Styl"/>
              <w:shd w:val="clear" w:color="auto" w:fill="FEFFFE"/>
              <w:spacing w:line="292" w:lineRule="exact"/>
              <w:ind w:left="14" w:right="71"/>
              <w:rPr>
                <w:rFonts w:ascii="Tahoma" w:hAnsi="Tahoma" w:cs="Tahoma"/>
                <w:color w:val="000002"/>
                <w:sz w:val="22"/>
                <w:szCs w:val="22"/>
              </w:rPr>
            </w:pP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 xml:space="preserve">- parametrów podtrzymania oferowanego UPS </w:t>
            </w:r>
          </w:p>
          <w:p w:rsidR="007549DC" w:rsidRPr="000F6B64" w:rsidRDefault="007549DC" w:rsidP="00EC30FA">
            <w:pPr>
              <w:pStyle w:val="Styl"/>
              <w:shd w:val="clear" w:color="auto" w:fill="FEFFFE"/>
              <w:spacing w:before="9" w:line="287" w:lineRule="exact"/>
              <w:ind w:left="14" w:right="71"/>
              <w:rPr>
                <w:rFonts w:ascii="Tahoma" w:hAnsi="Tahoma" w:cs="Tahoma"/>
                <w:color w:val="000002"/>
                <w:sz w:val="22"/>
                <w:szCs w:val="22"/>
              </w:rPr>
            </w:pPr>
            <w:r w:rsidRPr="000F6B64">
              <w:rPr>
                <w:rFonts w:ascii="Tahoma" w:hAnsi="Tahoma" w:cs="Tahoma"/>
                <w:color w:val="3D3D3D"/>
                <w:sz w:val="22"/>
                <w:szCs w:val="22"/>
              </w:rPr>
              <w:t xml:space="preserve">- 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c</w:t>
            </w:r>
            <w:r w:rsidRPr="000F6B64">
              <w:rPr>
                <w:rFonts w:ascii="Tahoma" w:hAnsi="Tahoma" w:cs="Tahoma"/>
                <w:color w:val="060609"/>
                <w:sz w:val="22"/>
                <w:szCs w:val="22"/>
              </w:rPr>
              <w:t>z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 xml:space="preserve">asu pełnego procesu barwienia w oferowanym systemie 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br/>
            </w:r>
            <w:r w:rsidRPr="000F6B64">
              <w:rPr>
                <w:rFonts w:ascii="Tahoma" w:hAnsi="Tahoma" w:cs="Tahoma"/>
                <w:color w:val="202021"/>
                <w:sz w:val="22"/>
                <w:szCs w:val="22"/>
              </w:rPr>
              <w:t xml:space="preserve">- 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mo</w:t>
            </w:r>
            <w:r w:rsidRPr="000F6B64">
              <w:rPr>
                <w:rFonts w:ascii="Tahoma" w:hAnsi="Tahoma" w:cs="Tahoma"/>
                <w:color w:val="060609"/>
                <w:sz w:val="22"/>
                <w:szCs w:val="22"/>
              </w:rPr>
              <w:t xml:space="preserve">c 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urządzeń</w:t>
            </w:r>
            <w:r w:rsidRPr="000F6B64">
              <w:rPr>
                <w:rFonts w:ascii="Tahoma" w:hAnsi="Tahoma" w:cs="Tahoma"/>
                <w:color w:val="060609"/>
                <w:sz w:val="22"/>
                <w:szCs w:val="22"/>
              </w:rPr>
              <w:t xml:space="preserve">, 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 xml:space="preserve">które muszą być podtrzymane </w:t>
            </w:r>
          </w:p>
        </w:tc>
      </w:tr>
      <w:tr w:rsidR="005527F2" w:rsidRPr="000F6B64" w:rsidTr="00A46917">
        <w:trPr>
          <w:trHeight w:val="450"/>
        </w:trPr>
        <w:tc>
          <w:tcPr>
            <w:tcW w:w="435" w:type="pct"/>
          </w:tcPr>
          <w:p w:rsidR="005527F2" w:rsidRPr="000F6B64" w:rsidRDefault="005527F2" w:rsidP="00503A8A">
            <w:pPr>
              <w:pStyle w:val="Tekstpodstawowy"/>
              <w:numPr>
                <w:ilvl w:val="0"/>
                <w:numId w:val="18"/>
              </w:numPr>
              <w:ind w:left="426" w:hanging="426"/>
              <w:rPr>
                <w:rFonts w:ascii="Tahoma" w:hAnsi="Tahoma" w:cs="Tahoma"/>
              </w:rPr>
            </w:pPr>
          </w:p>
        </w:tc>
        <w:tc>
          <w:tcPr>
            <w:tcW w:w="4565" w:type="pct"/>
          </w:tcPr>
          <w:p w:rsidR="005527F2" w:rsidRPr="000F6B64" w:rsidRDefault="005527F2" w:rsidP="005156EB">
            <w:pPr>
              <w:pStyle w:val="Styl"/>
              <w:shd w:val="clear" w:color="auto" w:fill="FEFFFE"/>
              <w:spacing w:before="4" w:line="287" w:lineRule="exact"/>
              <w:ind w:left="14" w:right="71"/>
              <w:rPr>
                <w:rFonts w:ascii="Tahoma" w:hAnsi="Tahoma" w:cs="Tahoma"/>
                <w:color w:val="000002"/>
                <w:sz w:val="22"/>
                <w:szCs w:val="22"/>
              </w:rPr>
            </w:pP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Je</w:t>
            </w:r>
            <w:r w:rsidRPr="000F6B64">
              <w:rPr>
                <w:rFonts w:ascii="Tahoma" w:hAnsi="Tahoma" w:cs="Tahoma"/>
                <w:color w:val="202021"/>
                <w:sz w:val="22"/>
                <w:szCs w:val="22"/>
              </w:rPr>
              <w:t>ż</w:t>
            </w:r>
            <w:r w:rsidR="005156EB" w:rsidRPr="000F6B64">
              <w:rPr>
                <w:rFonts w:ascii="Tahoma" w:hAnsi="Tahoma" w:cs="Tahoma"/>
                <w:color w:val="000002"/>
                <w:sz w:val="22"/>
                <w:szCs w:val="22"/>
              </w:rPr>
              <w:t xml:space="preserve">eli barwiarka wymaga sprzętu 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komputerowego</w:t>
            </w:r>
            <w:r w:rsidR="00AD4E72" w:rsidRPr="000F6B64">
              <w:rPr>
                <w:rFonts w:ascii="Tahoma" w:hAnsi="Tahoma" w:cs="Tahoma"/>
                <w:color w:val="000002"/>
                <w:sz w:val="22"/>
                <w:szCs w:val="22"/>
              </w:rPr>
              <w:t xml:space="preserve"> do obsługi (nie wbudowanego w 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ur</w:t>
            </w:r>
            <w:r w:rsidRPr="000F6B64">
              <w:rPr>
                <w:rFonts w:ascii="Tahoma" w:hAnsi="Tahoma" w:cs="Tahoma"/>
                <w:color w:val="060609"/>
                <w:sz w:val="22"/>
                <w:szCs w:val="22"/>
              </w:rPr>
              <w:t>z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ądzenie) musi być on dostarczony w odpowiedniej ilości</w:t>
            </w:r>
            <w:r w:rsidRPr="000F6B64">
              <w:rPr>
                <w:rFonts w:ascii="Tahoma" w:hAnsi="Tahoma" w:cs="Tahoma"/>
                <w:color w:val="202021"/>
                <w:sz w:val="22"/>
                <w:szCs w:val="22"/>
              </w:rPr>
              <w:t xml:space="preserve">, 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 xml:space="preserve">z właściwym 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br/>
            </w:r>
            <w:r w:rsidRPr="000F6B64">
              <w:rPr>
                <w:rFonts w:ascii="Tahoma" w:hAnsi="Tahoma" w:cs="Tahoma"/>
                <w:color w:val="060609"/>
                <w:sz w:val="22"/>
                <w:szCs w:val="22"/>
              </w:rPr>
              <w:t>z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ai</w:t>
            </w:r>
            <w:r w:rsidRPr="000F6B64">
              <w:rPr>
                <w:rFonts w:ascii="Tahoma" w:hAnsi="Tahoma" w:cs="Tahoma"/>
                <w:color w:val="060609"/>
                <w:sz w:val="22"/>
                <w:szCs w:val="22"/>
              </w:rPr>
              <w:t>n</w:t>
            </w:r>
            <w:r w:rsidRPr="000F6B64">
              <w:rPr>
                <w:rFonts w:ascii="Tahoma" w:hAnsi="Tahoma" w:cs="Tahoma"/>
                <w:color w:val="000002"/>
                <w:sz w:val="22"/>
                <w:szCs w:val="22"/>
              </w:rPr>
              <w:t>stalowanym oprogramowaniem</w:t>
            </w:r>
          </w:p>
        </w:tc>
      </w:tr>
    </w:tbl>
    <w:p w:rsidR="00BB1D6F" w:rsidRPr="000F6B64" w:rsidRDefault="00BB1D6F" w:rsidP="00BB1D6F">
      <w:pPr>
        <w:rPr>
          <w:rFonts w:ascii="Tahoma" w:hAnsi="Tahoma" w:cs="Tahoma"/>
          <w:sz w:val="22"/>
          <w:szCs w:val="22"/>
        </w:rPr>
      </w:pPr>
    </w:p>
    <w:p w:rsidR="00503A8A" w:rsidRPr="000F6B64" w:rsidRDefault="00503A8A" w:rsidP="00503A8A">
      <w:pPr>
        <w:pStyle w:val="Styl"/>
        <w:shd w:val="clear" w:color="auto" w:fill="FEFFFE"/>
        <w:spacing w:before="4" w:line="287" w:lineRule="exact"/>
        <w:ind w:left="14" w:right="71"/>
        <w:rPr>
          <w:rFonts w:ascii="Tahoma" w:hAnsi="Tahoma" w:cs="Tahoma"/>
          <w:color w:val="000002"/>
          <w:sz w:val="22"/>
          <w:szCs w:val="22"/>
        </w:rPr>
      </w:pPr>
      <w:r w:rsidRPr="000F6B64">
        <w:rPr>
          <w:rFonts w:ascii="Tahoma" w:hAnsi="Tahoma" w:cs="Tahoma"/>
          <w:color w:val="000002"/>
          <w:sz w:val="22"/>
          <w:szCs w:val="22"/>
        </w:rPr>
        <w:t>W</w:t>
      </w:r>
      <w:r w:rsidRPr="000F6B64">
        <w:rPr>
          <w:rFonts w:ascii="Tahoma" w:hAnsi="Tahoma" w:cs="Tahoma"/>
          <w:color w:val="060609"/>
          <w:sz w:val="22"/>
          <w:szCs w:val="22"/>
        </w:rPr>
        <w:t>y</w:t>
      </w:r>
      <w:r w:rsidRPr="000F6B64">
        <w:rPr>
          <w:rFonts w:ascii="Tahoma" w:hAnsi="Tahoma" w:cs="Tahoma"/>
          <w:color w:val="000002"/>
          <w:sz w:val="22"/>
          <w:szCs w:val="22"/>
        </w:rPr>
        <w:t>mia</w:t>
      </w:r>
      <w:r w:rsidRPr="000F6B64">
        <w:rPr>
          <w:rFonts w:ascii="Tahoma" w:hAnsi="Tahoma" w:cs="Tahoma"/>
          <w:color w:val="060609"/>
          <w:sz w:val="22"/>
          <w:szCs w:val="22"/>
        </w:rPr>
        <w:t>r</w:t>
      </w:r>
      <w:r w:rsidRPr="000F6B64">
        <w:rPr>
          <w:rFonts w:ascii="Tahoma" w:hAnsi="Tahoma" w:cs="Tahoma"/>
          <w:color w:val="000002"/>
          <w:sz w:val="22"/>
          <w:szCs w:val="22"/>
        </w:rPr>
        <w:t>y drzwi laboratorium</w:t>
      </w:r>
      <w:r w:rsidRPr="000F6B64">
        <w:rPr>
          <w:rFonts w:ascii="Tahoma" w:hAnsi="Tahoma" w:cs="Tahoma"/>
          <w:color w:val="202021"/>
          <w:sz w:val="22"/>
          <w:szCs w:val="22"/>
        </w:rPr>
        <w:t xml:space="preserve">: </w:t>
      </w:r>
      <w:r w:rsidRPr="000F6B64">
        <w:rPr>
          <w:rFonts w:ascii="Tahoma" w:hAnsi="Tahoma" w:cs="Tahoma"/>
          <w:color w:val="000002"/>
          <w:sz w:val="22"/>
          <w:szCs w:val="22"/>
        </w:rPr>
        <w:t xml:space="preserve">90x200 </w:t>
      </w:r>
    </w:p>
    <w:p w:rsidR="00BB1D6F" w:rsidRPr="000F6B64" w:rsidRDefault="00503A8A" w:rsidP="00503A8A">
      <w:pPr>
        <w:rPr>
          <w:rFonts w:ascii="Tahoma" w:hAnsi="Tahoma" w:cs="Tahoma"/>
          <w:sz w:val="22"/>
          <w:szCs w:val="22"/>
        </w:rPr>
      </w:pPr>
      <w:r w:rsidRPr="000F6B64">
        <w:rPr>
          <w:rFonts w:ascii="Tahoma" w:hAnsi="Tahoma" w:cs="Tahoma"/>
          <w:color w:val="9D9CA2"/>
          <w:sz w:val="22"/>
          <w:szCs w:val="22"/>
        </w:rPr>
        <w:t xml:space="preserve"> </w:t>
      </w:r>
      <w:r w:rsidRPr="000F6B64">
        <w:rPr>
          <w:rFonts w:ascii="Tahoma" w:hAnsi="Tahoma" w:cs="Tahoma"/>
          <w:color w:val="000002"/>
          <w:sz w:val="22"/>
          <w:szCs w:val="22"/>
        </w:rPr>
        <w:t>D</w:t>
      </w:r>
      <w:r w:rsidRPr="000F6B64">
        <w:rPr>
          <w:rFonts w:ascii="Tahoma" w:hAnsi="Tahoma" w:cs="Tahoma"/>
          <w:color w:val="060609"/>
          <w:sz w:val="22"/>
          <w:szCs w:val="22"/>
        </w:rPr>
        <w:t>o</w:t>
      </w:r>
      <w:r w:rsidRPr="000F6B64">
        <w:rPr>
          <w:rFonts w:ascii="Tahoma" w:hAnsi="Tahoma" w:cs="Tahoma"/>
          <w:color w:val="000002"/>
          <w:sz w:val="22"/>
          <w:szCs w:val="22"/>
        </w:rPr>
        <w:t>stępna woda</w:t>
      </w:r>
      <w:r w:rsidRPr="000F6B64">
        <w:rPr>
          <w:rFonts w:ascii="Tahoma" w:hAnsi="Tahoma" w:cs="Tahoma"/>
          <w:color w:val="202021"/>
          <w:sz w:val="22"/>
          <w:szCs w:val="22"/>
        </w:rPr>
        <w:t xml:space="preserve">, </w:t>
      </w:r>
      <w:r w:rsidRPr="000F6B64">
        <w:rPr>
          <w:rFonts w:ascii="Tahoma" w:hAnsi="Tahoma" w:cs="Tahoma"/>
          <w:color w:val="000002"/>
          <w:sz w:val="22"/>
          <w:szCs w:val="22"/>
        </w:rPr>
        <w:t>możliwe podłączenie do wentylacji dygestoriów</w:t>
      </w:r>
      <w:r w:rsidRPr="000F6B64">
        <w:rPr>
          <w:rFonts w:ascii="Tahoma" w:hAnsi="Tahoma" w:cs="Tahoma"/>
          <w:color w:val="202021"/>
          <w:sz w:val="22"/>
          <w:szCs w:val="22"/>
        </w:rPr>
        <w:t xml:space="preserve">, </w:t>
      </w:r>
      <w:r w:rsidRPr="000F6B64">
        <w:rPr>
          <w:rFonts w:ascii="Tahoma" w:hAnsi="Tahoma" w:cs="Tahoma"/>
          <w:color w:val="000002"/>
          <w:sz w:val="22"/>
          <w:szCs w:val="22"/>
        </w:rPr>
        <w:t>brak klimatyzacji</w:t>
      </w:r>
      <w:r w:rsidRPr="000F6B64">
        <w:rPr>
          <w:rFonts w:ascii="Tahoma" w:hAnsi="Tahoma" w:cs="Tahoma"/>
          <w:color w:val="3D3D3D"/>
          <w:sz w:val="22"/>
          <w:szCs w:val="22"/>
        </w:rPr>
        <w:t>.</w:t>
      </w:r>
    </w:p>
    <w:p w:rsidR="00BB1D6F" w:rsidRPr="00BB1D6F" w:rsidRDefault="00BB1D6F" w:rsidP="00BB1D6F">
      <w:pPr>
        <w:rPr>
          <w:rFonts w:ascii="Verdana" w:hAnsi="Verdana"/>
          <w:sz w:val="20"/>
          <w:szCs w:val="20"/>
        </w:rPr>
      </w:pPr>
    </w:p>
    <w:sectPr w:rsidR="00BB1D6F" w:rsidRPr="00BB1D6F" w:rsidSect="00BE79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4CB" w:rsidRDefault="008B54CB" w:rsidP="00C50146">
      <w:r>
        <w:separator/>
      </w:r>
    </w:p>
  </w:endnote>
  <w:endnote w:type="continuationSeparator" w:id="1">
    <w:p w:rsidR="008B54CB" w:rsidRDefault="008B54CB" w:rsidP="00C50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4CB" w:rsidRDefault="008B54CB" w:rsidP="00C50146">
      <w:r>
        <w:separator/>
      </w:r>
    </w:p>
  </w:footnote>
  <w:footnote w:type="continuationSeparator" w:id="1">
    <w:p w:rsidR="008B54CB" w:rsidRDefault="008B54CB" w:rsidP="00C50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CC" w:rsidRDefault="00506DCC" w:rsidP="00506DCC">
    <w:pPr>
      <w:pStyle w:val="Nagwek7"/>
      <w:tabs>
        <w:tab w:val="right" w:pos="9096"/>
        <w:tab w:val="left" w:pos="13608"/>
      </w:tabs>
      <w:ind w:right="-24"/>
      <w:rPr>
        <w:i w:val="0"/>
      </w:rPr>
    </w:pPr>
    <w:r>
      <w:rPr>
        <w:rFonts w:ascii="Calibri" w:hAnsi="Calibri"/>
        <w:i w:val="0"/>
        <w:sz w:val="20"/>
        <w:szCs w:val="20"/>
      </w:rPr>
      <w:t xml:space="preserve">WCPIT/EA/381-13/2019                                                                                                                                             </w:t>
    </w:r>
  </w:p>
  <w:p w:rsidR="00C50146" w:rsidRPr="00C50146" w:rsidRDefault="00C50146" w:rsidP="00C50146">
    <w:pPr>
      <w:pStyle w:val="Nagwek"/>
      <w:tabs>
        <w:tab w:val="clear" w:pos="4536"/>
        <w:tab w:val="clear" w:pos="9072"/>
        <w:tab w:val="left" w:pos="654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0C658D5"/>
    <w:multiLevelType w:val="singleLevel"/>
    <w:tmpl w:val="71ECE83E"/>
    <w:lvl w:ilvl="0">
      <w:start w:val="3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02021"/>
      </w:rPr>
    </w:lvl>
  </w:abstractNum>
  <w:abstractNum w:abstractNumId="4">
    <w:nsid w:val="0EFC06A8"/>
    <w:multiLevelType w:val="singleLevel"/>
    <w:tmpl w:val="14A8C7C6"/>
    <w:lvl w:ilvl="0">
      <w:start w:val="3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02021"/>
      </w:rPr>
    </w:lvl>
  </w:abstractNum>
  <w:abstractNum w:abstractNumId="5">
    <w:nsid w:val="326F7E2A"/>
    <w:multiLevelType w:val="singleLevel"/>
    <w:tmpl w:val="B3A8ABF6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C0C0E"/>
      </w:rPr>
    </w:lvl>
  </w:abstractNum>
  <w:abstractNum w:abstractNumId="6">
    <w:nsid w:val="364412BE"/>
    <w:multiLevelType w:val="hybridMultilevel"/>
    <w:tmpl w:val="90FCB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A5BFC"/>
    <w:multiLevelType w:val="singleLevel"/>
    <w:tmpl w:val="BFD009B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C0C0E"/>
      </w:rPr>
    </w:lvl>
  </w:abstractNum>
  <w:abstractNum w:abstractNumId="8">
    <w:nsid w:val="47ED20DC"/>
    <w:multiLevelType w:val="singleLevel"/>
    <w:tmpl w:val="BBFEB2EE"/>
    <w:lvl w:ilvl="0">
      <w:start w:val="2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60609"/>
      </w:rPr>
    </w:lvl>
  </w:abstractNum>
  <w:abstractNum w:abstractNumId="9">
    <w:nsid w:val="52235640"/>
    <w:multiLevelType w:val="singleLevel"/>
    <w:tmpl w:val="25161DF6"/>
    <w:lvl w:ilvl="0">
      <w:start w:val="2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60609"/>
      </w:rPr>
    </w:lvl>
  </w:abstractNum>
  <w:abstractNum w:abstractNumId="10">
    <w:nsid w:val="5F7018B3"/>
    <w:multiLevelType w:val="singleLevel"/>
    <w:tmpl w:val="825EB920"/>
    <w:lvl w:ilvl="0">
      <w:start w:val="2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60609"/>
      </w:rPr>
    </w:lvl>
  </w:abstractNum>
  <w:abstractNum w:abstractNumId="11">
    <w:nsid w:val="794A6B88"/>
    <w:multiLevelType w:val="singleLevel"/>
    <w:tmpl w:val="0E06380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32325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6">
    <w:abstractNumId w:val="11"/>
  </w:num>
  <w:num w:numId="7">
    <w:abstractNumId w:val="5"/>
  </w:num>
  <w:num w:numId="8">
    <w:abstractNumId w:val="5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C0C0E"/>
        </w:rPr>
      </w:lvl>
    </w:lvlOverride>
  </w:num>
  <w:num w:numId="9">
    <w:abstractNumId w:val="5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32325"/>
        </w:rPr>
      </w:lvl>
    </w:lvlOverride>
  </w:num>
  <w:num w:numId="10">
    <w:abstractNumId w:val="9"/>
  </w:num>
  <w:num w:numId="11">
    <w:abstractNumId w:val="10"/>
  </w:num>
  <w:num w:numId="12">
    <w:abstractNumId w:val="10"/>
    <w:lvlOverride w:ilvl="0">
      <w:lvl w:ilvl="0">
        <w:start w:val="2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2"/>
        </w:rPr>
      </w:lvl>
    </w:lvlOverride>
  </w:num>
  <w:num w:numId="13">
    <w:abstractNumId w:val="10"/>
    <w:lvlOverride w:ilvl="0">
      <w:lvl w:ilvl="0">
        <w:start w:val="2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02021"/>
        </w:rPr>
      </w:lvl>
    </w:lvlOverride>
  </w:num>
  <w:num w:numId="14">
    <w:abstractNumId w:val="8"/>
  </w:num>
  <w:num w:numId="15">
    <w:abstractNumId w:val="8"/>
    <w:lvlOverride w:ilvl="0">
      <w:lvl w:ilvl="0">
        <w:start w:val="2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2"/>
        </w:rPr>
      </w:lvl>
    </w:lvlOverride>
  </w:num>
  <w:num w:numId="16">
    <w:abstractNumId w:val="3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920"/>
    <w:rsid w:val="00036F83"/>
    <w:rsid w:val="000C56ED"/>
    <w:rsid w:val="000F2AC2"/>
    <w:rsid w:val="000F6B64"/>
    <w:rsid w:val="001003C8"/>
    <w:rsid w:val="00115E95"/>
    <w:rsid w:val="001670EC"/>
    <w:rsid w:val="00181901"/>
    <w:rsid w:val="001832D9"/>
    <w:rsid w:val="0020320B"/>
    <w:rsid w:val="00227B57"/>
    <w:rsid w:val="00260ECD"/>
    <w:rsid w:val="002719F4"/>
    <w:rsid w:val="002A3AB9"/>
    <w:rsid w:val="0038241B"/>
    <w:rsid w:val="003F5669"/>
    <w:rsid w:val="00422548"/>
    <w:rsid w:val="00442757"/>
    <w:rsid w:val="00452BF6"/>
    <w:rsid w:val="0046138B"/>
    <w:rsid w:val="00486D81"/>
    <w:rsid w:val="00496ED4"/>
    <w:rsid w:val="004D4D58"/>
    <w:rsid w:val="00503A8A"/>
    <w:rsid w:val="00505AE7"/>
    <w:rsid w:val="00506DCC"/>
    <w:rsid w:val="005156EB"/>
    <w:rsid w:val="005527F2"/>
    <w:rsid w:val="005669AB"/>
    <w:rsid w:val="00572683"/>
    <w:rsid w:val="005922A5"/>
    <w:rsid w:val="005D49EA"/>
    <w:rsid w:val="00685B30"/>
    <w:rsid w:val="006A5CC7"/>
    <w:rsid w:val="006C6637"/>
    <w:rsid w:val="00705316"/>
    <w:rsid w:val="007549DC"/>
    <w:rsid w:val="007C791A"/>
    <w:rsid w:val="0083060D"/>
    <w:rsid w:val="008B54CB"/>
    <w:rsid w:val="008B6DFF"/>
    <w:rsid w:val="008D78B8"/>
    <w:rsid w:val="00916C4E"/>
    <w:rsid w:val="00A46917"/>
    <w:rsid w:val="00A50D80"/>
    <w:rsid w:val="00A51419"/>
    <w:rsid w:val="00AD2D2D"/>
    <w:rsid w:val="00AD4E72"/>
    <w:rsid w:val="00AE0B49"/>
    <w:rsid w:val="00AE3510"/>
    <w:rsid w:val="00B12911"/>
    <w:rsid w:val="00B20E26"/>
    <w:rsid w:val="00B22D83"/>
    <w:rsid w:val="00B32A13"/>
    <w:rsid w:val="00B33B53"/>
    <w:rsid w:val="00B93C97"/>
    <w:rsid w:val="00BB1D6F"/>
    <w:rsid w:val="00BE7920"/>
    <w:rsid w:val="00C50146"/>
    <w:rsid w:val="00C72878"/>
    <w:rsid w:val="00C72A6C"/>
    <w:rsid w:val="00C91230"/>
    <w:rsid w:val="00CA3ABC"/>
    <w:rsid w:val="00CD7204"/>
    <w:rsid w:val="00DC3463"/>
    <w:rsid w:val="00DD6E05"/>
    <w:rsid w:val="00E20362"/>
    <w:rsid w:val="00EC30FA"/>
    <w:rsid w:val="00F920F6"/>
    <w:rsid w:val="00F93008"/>
    <w:rsid w:val="00FB64D9"/>
    <w:rsid w:val="00FD2B23"/>
    <w:rsid w:val="00FD677F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1D6F"/>
    <w:pPr>
      <w:keepNext/>
      <w:widowControl w:val="0"/>
      <w:numPr>
        <w:numId w:val="1"/>
      </w:numPr>
      <w:suppressAutoHyphens/>
      <w:spacing w:line="160" w:lineRule="atLeast"/>
      <w:outlineLvl w:val="0"/>
    </w:pPr>
    <w:rPr>
      <w:rFonts w:eastAsia="Lucida Sans Unicode"/>
      <w:b/>
      <w:bCs/>
      <w:color w:val="00000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6D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7920"/>
    <w:pPr>
      <w:spacing w:before="100" w:beforeAutospacing="1" w:after="119"/>
    </w:pPr>
    <w:rPr>
      <w:rFonts w:eastAsia="Calibri"/>
    </w:rPr>
  </w:style>
  <w:style w:type="paragraph" w:customStyle="1" w:styleId="Styl">
    <w:name w:val="Styl"/>
    <w:rsid w:val="00BE7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FontStyle14">
    <w:name w:val="Font Style14"/>
    <w:basedOn w:val="Domylnaczcionkaakapitu"/>
    <w:rsid w:val="00BE7920"/>
    <w:rPr>
      <w:rFonts w:ascii="Arial" w:hAnsi="Arial" w:cs="Arial" w:hint="default"/>
      <w:sz w:val="22"/>
      <w:szCs w:val="22"/>
    </w:rPr>
  </w:style>
  <w:style w:type="paragraph" w:customStyle="1" w:styleId="prdtxtattribute">
    <w:name w:val="prd_txt_attribute"/>
    <w:basedOn w:val="Normalny"/>
    <w:rsid w:val="00BE7920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Nagwek1Znak">
    <w:name w:val="Nagłówek 1 Znak"/>
    <w:basedOn w:val="Domylnaczcionkaakapitu"/>
    <w:link w:val="Nagwek1"/>
    <w:rsid w:val="00BB1D6F"/>
    <w:rPr>
      <w:rFonts w:ascii="Times New Roman" w:eastAsia="Lucida Sans Unicode" w:hAnsi="Times New Roman" w:cs="Times New Roman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BB1D6F"/>
    <w:pPr>
      <w:widowControl w:val="0"/>
      <w:suppressAutoHyphens/>
      <w:spacing w:after="120"/>
    </w:pPr>
    <w:rPr>
      <w:rFonts w:eastAsia="Lucida Sans Unicode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1D6F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50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1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50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01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3A8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6D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6E01-F68C-4098-BA86-70CEDA48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szielinska</cp:lastModifiedBy>
  <cp:revision>30</cp:revision>
  <cp:lastPrinted>2018-10-03T11:48:00Z</cp:lastPrinted>
  <dcterms:created xsi:type="dcterms:W3CDTF">2019-04-29T05:21:00Z</dcterms:created>
  <dcterms:modified xsi:type="dcterms:W3CDTF">2019-05-08T10:10:00Z</dcterms:modified>
</cp:coreProperties>
</file>