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9C" w:rsidRPr="008F1443" w:rsidRDefault="0096069C" w:rsidP="0096069C">
      <w:pPr>
        <w:spacing w:line="360" w:lineRule="auto"/>
        <w:rPr>
          <w:rFonts w:ascii="Tahoma" w:hAnsi="Tahoma" w:cs="Tahoma"/>
          <w:b/>
        </w:rPr>
      </w:pPr>
      <w:bookmarkStart w:id="0" w:name="_GoBack"/>
      <w:bookmarkEnd w:id="0"/>
      <w:r w:rsidRPr="008F1443">
        <w:rPr>
          <w:rFonts w:ascii="Tahoma" w:hAnsi="Tahoma" w:cs="Tahoma"/>
          <w:b/>
        </w:rPr>
        <w:t>Załącznik nr 1</w:t>
      </w:r>
    </w:p>
    <w:p w:rsidR="0096069C" w:rsidRPr="008F1443" w:rsidRDefault="0096069C" w:rsidP="0096069C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4</w:t>
      </w:r>
    </w:p>
    <w:p w:rsidR="00315B39" w:rsidRDefault="001558A9" w:rsidP="0096069C">
      <w:pPr>
        <w:rPr>
          <w:rFonts w:ascii="Tahoma" w:hAnsi="Tahoma" w:cs="Tahoma"/>
          <w:b/>
        </w:rPr>
      </w:pPr>
      <w:r w:rsidRPr="001558A9">
        <w:rPr>
          <w:rFonts w:ascii="Tahoma" w:hAnsi="Tahoma" w:cs="Tahoma"/>
          <w:b/>
        </w:rPr>
        <w:t>Zestaw narzędzi do otwartej torakochirurgii - specjalistyczna rama do operacji torakochirurgicznych</w:t>
      </w:r>
      <w:r>
        <w:rPr>
          <w:rFonts w:ascii="Tahoma" w:hAnsi="Tahoma" w:cs="Tahoma"/>
          <w:b/>
        </w:rPr>
        <w:t xml:space="preserve"> </w:t>
      </w:r>
      <w:r w:rsidR="0096069C" w:rsidRPr="00832083">
        <w:rPr>
          <w:rFonts w:ascii="Tahoma" w:hAnsi="Tahoma" w:cs="Tahoma"/>
          <w:b/>
        </w:rPr>
        <w:t>– 1 szt.</w:t>
      </w:r>
    </w:p>
    <w:p w:rsidR="0096069C" w:rsidRPr="008B45D2" w:rsidRDefault="0096069C" w:rsidP="0096069C">
      <w:pPr>
        <w:rPr>
          <w:rFonts w:asciiTheme="minorHAnsi" w:hAnsiTheme="minorHAnsi"/>
          <w:lang w:val="pl-PL"/>
        </w:rPr>
      </w:pPr>
    </w:p>
    <w:p w:rsidR="00315B39" w:rsidRDefault="009A575E" w:rsidP="00473067">
      <w:pPr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Rama wykonana</w:t>
      </w:r>
      <w:r w:rsidRPr="008B45D2">
        <w:rPr>
          <w:rFonts w:asciiTheme="minorHAnsi" w:hAnsiTheme="minorHAnsi"/>
          <w:lang w:val="pl-PL"/>
        </w:rPr>
        <w:t xml:space="preserve"> ze stali nierdzewnej</w:t>
      </w:r>
      <w:r>
        <w:rPr>
          <w:rFonts w:asciiTheme="minorHAnsi" w:hAnsiTheme="minorHAnsi"/>
          <w:lang w:val="pl-PL"/>
        </w:rPr>
        <w:t>.</w:t>
      </w:r>
    </w:p>
    <w:p w:rsidR="009A575E" w:rsidRPr="008B45D2" w:rsidRDefault="009A575E" w:rsidP="00473067">
      <w:pPr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H</w:t>
      </w:r>
      <w:r w:rsidRPr="008B45D2">
        <w:rPr>
          <w:rFonts w:asciiTheme="minorHAnsi" w:hAnsiTheme="minorHAnsi"/>
          <w:lang w:val="pl-PL"/>
        </w:rPr>
        <w:t>aki operacyjne, retraktory – min. 42 – 47 HRC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1135"/>
        <w:gridCol w:w="6804"/>
        <w:gridCol w:w="1276"/>
      </w:tblGrid>
      <w:tr w:rsidR="00F747E4" w:rsidRPr="008B45D2" w:rsidTr="0065370D">
        <w:trPr>
          <w:trHeight w:val="510"/>
        </w:trPr>
        <w:tc>
          <w:tcPr>
            <w:tcW w:w="1135" w:type="dxa"/>
            <w:vAlign w:val="center"/>
          </w:tcPr>
          <w:p w:rsidR="00F747E4" w:rsidRPr="00FD3C6D" w:rsidRDefault="00F747E4" w:rsidP="00E9113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D3C6D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804" w:type="dxa"/>
            <w:vAlign w:val="center"/>
            <w:hideMark/>
          </w:tcPr>
          <w:p w:rsidR="00F747E4" w:rsidRPr="00FD3C6D" w:rsidRDefault="00F747E4" w:rsidP="00E91130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D3C6D">
              <w:rPr>
                <w:rFonts w:ascii="Tahoma" w:hAnsi="Tahoma" w:cs="Tahoma"/>
                <w:b/>
                <w:bCs/>
                <w:sz w:val="22"/>
                <w:szCs w:val="22"/>
              </w:rPr>
              <w:t>Parametry graniczne (wymagane)</w:t>
            </w:r>
          </w:p>
        </w:tc>
        <w:tc>
          <w:tcPr>
            <w:tcW w:w="1276" w:type="dxa"/>
            <w:hideMark/>
          </w:tcPr>
          <w:p w:rsidR="00F747E4" w:rsidRPr="00FD3C6D" w:rsidRDefault="00F747E4" w:rsidP="00674994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D3C6D">
              <w:rPr>
                <w:rFonts w:ascii="Tahoma" w:hAnsi="Tahoma" w:cs="Tahoma"/>
                <w:sz w:val="22"/>
                <w:szCs w:val="22"/>
                <w:lang w:val="pl-PL"/>
              </w:rPr>
              <w:t>ilość</w:t>
            </w:r>
          </w:p>
        </w:tc>
      </w:tr>
      <w:tr w:rsidR="005309D2" w:rsidRPr="008B45D2" w:rsidTr="0065370D">
        <w:trPr>
          <w:trHeight w:val="900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E169B5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Rama typ Rochard mocowana po obu stronach stołu operacyjnego wysokość 660 mm szerokość 530 mm +/-10mm z możliwością dopasowania do różnych szerokości stołów operacyjnych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5309D2" w:rsidRPr="008B45D2" w:rsidTr="0065370D">
        <w:trPr>
          <w:trHeight w:val="600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Łącznik zaciskowy do prętów bocznych; zaciski z dwiema śrubami blokującymi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311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Pręt boczny podwyższający ramę o min. 200mm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2</w:t>
            </w:r>
          </w:p>
        </w:tc>
      </w:tr>
      <w:tr w:rsidR="005309D2" w:rsidRPr="008B45D2" w:rsidTr="0065370D">
        <w:trPr>
          <w:trHeight w:val="263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Adapter do ramy typ Rochard mocujący uchwyt haków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2</w:t>
            </w:r>
          </w:p>
        </w:tc>
      </w:tr>
      <w:tr w:rsidR="005309D2" w:rsidRPr="008B45D2" w:rsidTr="0065370D">
        <w:trPr>
          <w:trHeight w:val="300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Uchwyt do prętów okrągłych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2</w:t>
            </w:r>
          </w:p>
        </w:tc>
      </w:tr>
      <w:tr w:rsidR="005309D2" w:rsidRPr="008B45D2" w:rsidTr="0065370D">
        <w:trPr>
          <w:trHeight w:val="300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Pręt okrągły karbowany długość 150 mm +/-5mm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5309D2" w:rsidRPr="008B45D2" w:rsidTr="0065370D">
        <w:trPr>
          <w:trHeight w:val="300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Pręt okrągły gładki długość 200 mm +/-5mm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5309D2" w:rsidRPr="008B45D2" w:rsidTr="0065370D">
        <w:trPr>
          <w:trHeight w:val="285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Hak jednozębny do podwieszenia spojenia mostkowego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1243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Rama jednostronna do stołów operacyjnych dedykowana do procedur limfadenektomii rozszerzonej śródpiersia oraz tymektomii maksymalnej; składana do sterylizacji umożliwiająca mocowanie do stołu operacyjnego za pomocą klamry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5309D2" w:rsidRPr="008B45D2" w:rsidTr="0065370D">
        <w:trPr>
          <w:trHeight w:val="600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Kosz dedykowany do systemu ramy o wymiarach 540x253x100 mm +/- 5mm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600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Kosz do mycia i sterylizacji haków; kosz o wymiarach 540x253x50 mm +/-5mm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515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Hak powłokowy rozmiar i wymiary głębokość 62 mm szerokość 67 mm +/-2mm mocowany do prętów ramy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339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Hak powłokowy rozmiar ii wymiary głębokość 80 mm szerokość 80 mm +/-2mm mocowany do prętów ramy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602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Hak powłokowy  wymiary głębokość 100 mm szerokość 100 mm +/- 2mm mocowany do prętów ramy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554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Hak powłokowy  wymiary głębokość 100 mm szerokość 120 mm +/- 2mm mocowany do prętów ramy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662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 xml:space="preserve">Hak powłokowy wymiary głębokość 50 mm szerokość 90 mm +/- 2mm mocowany do prętów ramy 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600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 xml:space="preserve">Pręt okrągły karbowany długość 200 mm +/-5mm z przegubem umożliwiającym ruch w poziomie 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600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Końcówka pręta okrągłego karbowanego długość 60 mm +/-2mm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5309D2" w:rsidRPr="008B45D2" w:rsidTr="0065370D">
        <w:trPr>
          <w:trHeight w:val="1408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Wanna do kontenera o wymiarach 592x274x120mm +/- 5mm wykonana ze stopu aluminium z ergonomicznymi uchwytami blokującymi się pod  kątem 90 stopni; wyposażona w uchwyty na tabliczki identyfikacyjne po obu stronach kontenera; wanna kontenera bez widocznych nitów lub śrub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309D2" w:rsidRPr="008B45D2" w:rsidTr="0065370D">
        <w:trPr>
          <w:trHeight w:val="1685"/>
        </w:trPr>
        <w:tc>
          <w:tcPr>
            <w:tcW w:w="1135" w:type="dxa"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Pokrywa kontenera w kolorze srebrnym; pokrywa kompatybilna z wanną kontenera; wyposażona w barierę sterylną w postaci filtra na min. 5000 cykli sterylizacyjnych lub w postaci zaworu przeznaczonego na min. 10 lat bezobsługowego działania; bariera sterylna zabezpieczona osłoną ze stali nierdzewnej chroniącą ją przed uszkodzeniami mechanicznymi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5309D2" w:rsidRPr="008B45D2" w:rsidTr="0065370D">
        <w:trPr>
          <w:trHeight w:val="1483"/>
        </w:trPr>
        <w:tc>
          <w:tcPr>
            <w:tcW w:w="1135" w:type="dxa"/>
            <w:hideMark/>
          </w:tcPr>
          <w:p w:rsidR="005309D2" w:rsidRPr="00FD3C6D" w:rsidRDefault="005309D2" w:rsidP="00971008">
            <w:pPr>
              <w:pStyle w:val="Akapitzlist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hideMark/>
          </w:tcPr>
          <w:p w:rsidR="005309D2" w:rsidRPr="00FD3C6D" w:rsidRDefault="005309D2" w:rsidP="009A2B82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/>
              </w:rPr>
              <w:t>Wanna do kontenera o wymiarach 592x274x90mm +/-5mm; wykonana ze stopu aluminium z ergonomicznymi uchwytami blokującymi się pod  kątem 90 stopni. Wyposażona w uchwyty na tabliczki identyfikacyjne po obu stronach kontenera; wanna kontenera bez widocznych nitów lub śrub</w:t>
            </w:r>
          </w:p>
        </w:tc>
        <w:tc>
          <w:tcPr>
            <w:tcW w:w="1276" w:type="dxa"/>
            <w:hideMark/>
          </w:tcPr>
          <w:p w:rsidR="005309D2" w:rsidRPr="00FD3C6D" w:rsidRDefault="005309D2" w:rsidP="009A2B82">
            <w:pPr>
              <w:jc w:val="right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</w:pPr>
            <w:r w:rsidRPr="00FD3C6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1</w:t>
            </w:r>
          </w:p>
        </w:tc>
      </w:tr>
    </w:tbl>
    <w:p w:rsidR="00315B39" w:rsidRPr="008B45D2" w:rsidRDefault="00315B39" w:rsidP="00473067">
      <w:pPr>
        <w:rPr>
          <w:rFonts w:asciiTheme="minorHAnsi" w:hAnsiTheme="minorHAnsi"/>
        </w:rPr>
      </w:pPr>
    </w:p>
    <w:p w:rsidR="005753FC" w:rsidRPr="008B45D2" w:rsidRDefault="005753FC" w:rsidP="00473067">
      <w:pPr>
        <w:rPr>
          <w:rFonts w:asciiTheme="minorHAnsi" w:hAnsiTheme="minorHAnsi"/>
        </w:rPr>
      </w:pPr>
    </w:p>
    <w:p w:rsidR="005753FC" w:rsidRPr="008B45D2" w:rsidRDefault="005753FC" w:rsidP="00473067">
      <w:pPr>
        <w:rPr>
          <w:rFonts w:asciiTheme="minorHAnsi" w:hAnsiTheme="minorHAnsi"/>
          <w:lang w:val="pl-PL"/>
        </w:rPr>
      </w:pPr>
    </w:p>
    <w:sectPr w:rsidR="005753FC" w:rsidRPr="008B45D2" w:rsidSect="00611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42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37" w:rsidRDefault="004F7837" w:rsidP="009630C5">
      <w:r>
        <w:separator/>
      </w:r>
    </w:p>
  </w:endnote>
  <w:endnote w:type="continuationSeparator" w:id="1">
    <w:p w:rsidR="004F7837" w:rsidRDefault="004F7837" w:rsidP="0096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RotisSansSerif">
    <w:altName w:val="Nyala"/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37" w:rsidRDefault="004F7837" w:rsidP="009630C5">
      <w:r>
        <w:separator/>
      </w:r>
    </w:p>
  </w:footnote>
  <w:footnote w:type="continuationSeparator" w:id="1">
    <w:p w:rsidR="004F7837" w:rsidRDefault="004F7837" w:rsidP="00963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 w:rsidP="006D6F36">
    <w:pPr>
      <w:pStyle w:val="Nagwek7"/>
      <w:tabs>
        <w:tab w:val="right" w:pos="9096"/>
        <w:tab w:val="left" w:pos="13608"/>
      </w:tabs>
      <w:ind w:right="-24"/>
      <w:rPr>
        <w:i w:val="0"/>
      </w:rPr>
    </w:pPr>
    <w:r>
      <w:rPr>
        <w:rFonts w:ascii="Calibri" w:hAnsi="Calibri"/>
        <w:i w:val="0"/>
        <w:sz w:val="20"/>
        <w:szCs w:val="20"/>
      </w:rPr>
      <w:t xml:space="preserve">WCPIT/EA/381-14/2019                                                                                                                                             </w:t>
    </w:r>
  </w:p>
  <w:p w:rsidR="006D6F36" w:rsidRDefault="006D6F3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578"/>
    <w:multiLevelType w:val="hybridMultilevel"/>
    <w:tmpl w:val="375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7179"/>
    <w:multiLevelType w:val="hybridMultilevel"/>
    <w:tmpl w:val="0A9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C1AE9"/>
    <w:multiLevelType w:val="hybridMultilevel"/>
    <w:tmpl w:val="2AAA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677D1"/>
    <w:multiLevelType w:val="hybridMultilevel"/>
    <w:tmpl w:val="433EF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368D6"/>
    <w:multiLevelType w:val="hybridMultilevel"/>
    <w:tmpl w:val="5E904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8009A"/>
    <w:multiLevelType w:val="hybridMultilevel"/>
    <w:tmpl w:val="C84A3A3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70FD6C1F"/>
    <w:multiLevelType w:val="hybridMultilevel"/>
    <w:tmpl w:val="6DD892F4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1F805AD"/>
    <w:multiLevelType w:val="hybridMultilevel"/>
    <w:tmpl w:val="C84A3A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C783D"/>
    <w:multiLevelType w:val="hybridMultilevel"/>
    <w:tmpl w:val="04BCFC08"/>
    <w:lvl w:ilvl="0" w:tplc="48E87F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5753FC"/>
    <w:rsid w:val="00040F4E"/>
    <w:rsid w:val="000719B4"/>
    <w:rsid w:val="0009623D"/>
    <w:rsid w:val="000A1460"/>
    <w:rsid w:val="000B1CBE"/>
    <w:rsid w:val="000C26BA"/>
    <w:rsid w:val="000D7EA6"/>
    <w:rsid w:val="00100695"/>
    <w:rsid w:val="00147347"/>
    <w:rsid w:val="001558A9"/>
    <w:rsid w:val="00157997"/>
    <w:rsid w:val="00167E09"/>
    <w:rsid w:val="00197989"/>
    <w:rsid w:val="001A5120"/>
    <w:rsid w:val="001B6F76"/>
    <w:rsid w:val="001C107B"/>
    <w:rsid w:val="001D64CD"/>
    <w:rsid w:val="001E533F"/>
    <w:rsid w:val="001F6B2F"/>
    <w:rsid w:val="00253DD7"/>
    <w:rsid w:val="002A3DC4"/>
    <w:rsid w:val="002A656F"/>
    <w:rsid w:val="003111E0"/>
    <w:rsid w:val="003156C1"/>
    <w:rsid w:val="00315B39"/>
    <w:rsid w:val="00375EB8"/>
    <w:rsid w:val="003B7DB0"/>
    <w:rsid w:val="003C2A47"/>
    <w:rsid w:val="003D0A18"/>
    <w:rsid w:val="003E42DE"/>
    <w:rsid w:val="00402AF6"/>
    <w:rsid w:val="0044362B"/>
    <w:rsid w:val="00444C59"/>
    <w:rsid w:val="00457EDB"/>
    <w:rsid w:val="00457FC7"/>
    <w:rsid w:val="00473067"/>
    <w:rsid w:val="004A74A4"/>
    <w:rsid w:val="004A7595"/>
    <w:rsid w:val="004F5DB1"/>
    <w:rsid w:val="004F7837"/>
    <w:rsid w:val="00501263"/>
    <w:rsid w:val="005017B1"/>
    <w:rsid w:val="005309D2"/>
    <w:rsid w:val="0054132F"/>
    <w:rsid w:val="00555A0C"/>
    <w:rsid w:val="00556192"/>
    <w:rsid w:val="00563B22"/>
    <w:rsid w:val="00566F7A"/>
    <w:rsid w:val="005722A6"/>
    <w:rsid w:val="005753FC"/>
    <w:rsid w:val="005A6DF7"/>
    <w:rsid w:val="005B0D24"/>
    <w:rsid w:val="005D5A68"/>
    <w:rsid w:val="005D73B1"/>
    <w:rsid w:val="005E6959"/>
    <w:rsid w:val="006110E9"/>
    <w:rsid w:val="00611CB5"/>
    <w:rsid w:val="0064215D"/>
    <w:rsid w:val="0065246A"/>
    <w:rsid w:val="0065368F"/>
    <w:rsid w:val="0065370D"/>
    <w:rsid w:val="00667B23"/>
    <w:rsid w:val="00674994"/>
    <w:rsid w:val="006850F9"/>
    <w:rsid w:val="006907A0"/>
    <w:rsid w:val="006C4462"/>
    <w:rsid w:val="006C7B30"/>
    <w:rsid w:val="006D6F36"/>
    <w:rsid w:val="006E1CA7"/>
    <w:rsid w:val="006E5B65"/>
    <w:rsid w:val="006E74E1"/>
    <w:rsid w:val="00720D09"/>
    <w:rsid w:val="00733DF7"/>
    <w:rsid w:val="00763422"/>
    <w:rsid w:val="0077639D"/>
    <w:rsid w:val="007864BE"/>
    <w:rsid w:val="007D46B1"/>
    <w:rsid w:val="007D764F"/>
    <w:rsid w:val="00821A9C"/>
    <w:rsid w:val="00824D2F"/>
    <w:rsid w:val="00825730"/>
    <w:rsid w:val="008353C2"/>
    <w:rsid w:val="00847496"/>
    <w:rsid w:val="00854250"/>
    <w:rsid w:val="00864E16"/>
    <w:rsid w:val="00870D05"/>
    <w:rsid w:val="008A022A"/>
    <w:rsid w:val="008A0F00"/>
    <w:rsid w:val="008B45D2"/>
    <w:rsid w:val="008C1241"/>
    <w:rsid w:val="008C317E"/>
    <w:rsid w:val="008C657C"/>
    <w:rsid w:val="008C79B8"/>
    <w:rsid w:val="00911ABC"/>
    <w:rsid w:val="00920F6A"/>
    <w:rsid w:val="0094201B"/>
    <w:rsid w:val="0096069C"/>
    <w:rsid w:val="009630C5"/>
    <w:rsid w:val="00971008"/>
    <w:rsid w:val="00971389"/>
    <w:rsid w:val="00984D20"/>
    <w:rsid w:val="009A2B82"/>
    <w:rsid w:val="009A575E"/>
    <w:rsid w:val="009E483A"/>
    <w:rsid w:val="009E5769"/>
    <w:rsid w:val="009F1551"/>
    <w:rsid w:val="00A0126C"/>
    <w:rsid w:val="00A14F04"/>
    <w:rsid w:val="00A34619"/>
    <w:rsid w:val="00A452BD"/>
    <w:rsid w:val="00A50586"/>
    <w:rsid w:val="00A740E3"/>
    <w:rsid w:val="00A75277"/>
    <w:rsid w:val="00A81C5E"/>
    <w:rsid w:val="00A86481"/>
    <w:rsid w:val="00B15115"/>
    <w:rsid w:val="00B1588E"/>
    <w:rsid w:val="00B66651"/>
    <w:rsid w:val="00B72F93"/>
    <w:rsid w:val="00B93E29"/>
    <w:rsid w:val="00BA0C7C"/>
    <w:rsid w:val="00BB16F8"/>
    <w:rsid w:val="00BD3754"/>
    <w:rsid w:val="00BF08FF"/>
    <w:rsid w:val="00BF792B"/>
    <w:rsid w:val="00C32D03"/>
    <w:rsid w:val="00C420A0"/>
    <w:rsid w:val="00C517F0"/>
    <w:rsid w:val="00CA5AA2"/>
    <w:rsid w:val="00CD2F6A"/>
    <w:rsid w:val="00D05051"/>
    <w:rsid w:val="00D31DA2"/>
    <w:rsid w:val="00D4555E"/>
    <w:rsid w:val="00D46E35"/>
    <w:rsid w:val="00D54038"/>
    <w:rsid w:val="00DB3577"/>
    <w:rsid w:val="00DE2CAE"/>
    <w:rsid w:val="00E013D7"/>
    <w:rsid w:val="00E169B5"/>
    <w:rsid w:val="00E7217F"/>
    <w:rsid w:val="00E9030E"/>
    <w:rsid w:val="00E90AE7"/>
    <w:rsid w:val="00EB23A0"/>
    <w:rsid w:val="00EB5FD1"/>
    <w:rsid w:val="00EC15D6"/>
    <w:rsid w:val="00EE5644"/>
    <w:rsid w:val="00EF2D2C"/>
    <w:rsid w:val="00F20F9C"/>
    <w:rsid w:val="00F747E4"/>
    <w:rsid w:val="00F82CD3"/>
    <w:rsid w:val="00F87605"/>
    <w:rsid w:val="00F942D2"/>
    <w:rsid w:val="00FA65B7"/>
    <w:rsid w:val="00FD24B4"/>
    <w:rsid w:val="00FD3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tisSansSerif" w:eastAsiaTheme="minorHAnsi" w:hAnsi="RotisSansSerif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B4"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F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5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C1241"/>
    <w:pPr>
      <w:ind w:left="720"/>
      <w:contextualSpacing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F6B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F6B2F"/>
    <w:rPr>
      <w:rFonts w:ascii="Arial" w:eastAsia="Times New Roman" w:hAnsi="Arial" w:cs="Arial"/>
      <w:vanish/>
      <w:sz w:val="16"/>
      <w:szCs w:val="16"/>
      <w:lang w:val="en-US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F6B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F6B2F"/>
    <w:rPr>
      <w:rFonts w:ascii="Arial" w:eastAsia="Times New Roman" w:hAnsi="Arial" w:cs="Arial"/>
      <w:vanish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6D6F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6F36"/>
  </w:style>
  <w:style w:type="paragraph" w:styleId="Stopka">
    <w:name w:val="footer"/>
    <w:basedOn w:val="Normalny"/>
    <w:link w:val="StopkaZnak"/>
    <w:uiPriority w:val="99"/>
    <w:semiHidden/>
    <w:unhideWhenUsed/>
    <w:rsid w:val="006D6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6F36"/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F36"/>
    <w:rPr>
      <w:rFonts w:asciiTheme="majorHAnsi" w:eastAsiaTheme="majorEastAsia" w:hAnsiTheme="majorHAnsi" w:cstheme="majorBidi"/>
      <w:i/>
      <w:iCs/>
      <w:color w:val="404040" w:themeColor="text1" w:themeTint="BF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417</Words>
  <Characters>2302</Characters>
  <Application>Microsoft Office Word</Application>
  <DocSecurity>0</DocSecurity>
  <Lines>102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szielinska</cp:lastModifiedBy>
  <cp:revision>23</cp:revision>
  <dcterms:created xsi:type="dcterms:W3CDTF">2019-04-25T07:36:00Z</dcterms:created>
  <dcterms:modified xsi:type="dcterms:W3CDTF">2019-05-14T05:32:00Z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bernard.thiele@bbraun.com</vt:lpwstr>
  </property>
  <property fmtid="{D5CDD505-2E9C-101B-9397-08002B2CF9AE}" pid="6" name="MSIP_Label_97735299-2a7d-4f7d-99cc-db352b8b5a9b_SetDate">
    <vt:lpwstr>2018-03-14T11:00:18.6584863+01:00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bernard.thiele@bbraun.com</vt:lpwstr>
  </property>
  <property fmtid="{D5CDD505-2E9C-101B-9397-08002B2CF9AE}" pid="14" name="MSIP_Label_fd058493-e43f-432e-b8cc-adb7daa46640_SetDate">
    <vt:lpwstr>2018-03-14T11:00:18.6584863+01:00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