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69C" w:rsidRPr="008F1443" w:rsidRDefault="0096069C" w:rsidP="0096069C">
      <w:pPr>
        <w:spacing w:line="360" w:lineRule="auto"/>
        <w:rPr>
          <w:rFonts w:ascii="Tahoma" w:hAnsi="Tahoma" w:cs="Tahoma"/>
          <w:b/>
        </w:rPr>
      </w:pPr>
      <w:bookmarkStart w:id="0" w:name="_GoBack"/>
      <w:bookmarkEnd w:id="0"/>
      <w:r w:rsidRPr="008F1443">
        <w:rPr>
          <w:rFonts w:ascii="Tahoma" w:hAnsi="Tahoma" w:cs="Tahoma"/>
          <w:b/>
        </w:rPr>
        <w:t>Załącznik nr 1</w:t>
      </w:r>
    </w:p>
    <w:p w:rsidR="0096069C" w:rsidRPr="008F1443" w:rsidRDefault="0096069C" w:rsidP="0096069C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Pakiet nr 4</w:t>
      </w:r>
    </w:p>
    <w:p w:rsidR="00315B39" w:rsidRDefault="001558A9" w:rsidP="0096069C">
      <w:pPr>
        <w:rPr>
          <w:rFonts w:ascii="Tahoma" w:hAnsi="Tahoma" w:cs="Tahoma"/>
          <w:b/>
        </w:rPr>
      </w:pPr>
      <w:r w:rsidRPr="001558A9">
        <w:rPr>
          <w:rFonts w:ascii="Tahoma" w:hAnsi="Tahoma" w:cs="Tahoma"/>
          <w:b/>
        </w:rPr>
        <w:t>Zestaw narzędzi do otwartej torakochirurgii - specjalistyczna rama do operacji torakochirurgicznych</w:t>
      </w:r>
      <w:r>
        <w:rPr>
          <w:rFonts w:ascii="Tahoma" w:hAnsi="Tahoma" w:cs="Tahoma"/>
          <w:b/>
        </w:rPr>
        <w:t xml:space="preserve"> </w:t>
      </w:r>
      <w:r w:rsidR="0096069C" w:rsidRPr="00832083">
        <w:rPr>
          <w:rFonts w:ascii="Tahoma" w:hAnsi="Tahoma" w:cs="Tahoma"/>
          <w:b/>
        </w:rPr>
        <w:t>– 1 szt.</w:t>
      </w:r>
    </w:p>
    <w:p w:rsidR="0096069C" w:rsidRPr="008B45D2" w:rsidRDefault="0096069C" w:rsidP="0096069C">
      <w:pPr>
        <w:rPr>
          <w:rFonts w:asciiTheme="minorHAnsi" w:hAnsiTheme="minorHAnsi"/>
          <w:lang w:val="pl-PL"/>
        </w:rPr>
      </w:pPr>
    </w:p>
    <w:p w:rsidR="00315B39" w:rsidRDefault="009A575E" w:rsidP="00473067">
      <w:pPr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Rama wykonana</w:t>
      </w:r>
      <w:r w:rsidRPr="008B45D2">
        <w:rPr>
          <w:rFonts w:asciiTheme="minorHAnsi" w:hAnsiTheme="minorHAnsi"/>
          <w:lang w:val="pl-PL"/>
        </w:rPr>
        <w:t xml:space="preserve"> ze stali nierdzewnej</w:t>
      </w:r>
      <w:r>
        <w:rPr>
          <w:rFonts w:asciiTheme="minorHAnsi" w:hAnsiTheme="minorHAnsi"/>
          <w:lang w:val="pl-PL"/>
        </w:rPr>
        <w:t>.</w:t>
      </w:r>
    </w:p>
    <w:p w:rsidR="009A575E" w:rsidRPr="008B45D2" w:rsidRDefault="009A575E" w:rsidP="00473067">
      <w:pPr>
        <w:rPr>
          <w:rFonts w:asciiTheme="minorHAnsi" w:hAnsiTheme="minorHAnsi"/>
          <w:lang w:val="pl-PL"/>
        </w:rPr>
      </w:pPr>
      <w:r>
        <w:rPr>
          <w:rFonts w:asciiTheme="minorHAnsi" w:hAnsiTheme="minorHAnsi"/>
          <w:lang w:val="pl-PL"/>
        </w:rPr>
        <w:t>H</w:t>
      </w:r>
      <w:r w:rsidRPr="008B45D2">
        <w:rPr>
          <w:rFonts w:asciiTheme="minorHAnsi" w:hAnsiTheme="minorHAnsi"/>
          <w:lang w:val="pl-PL"/>
        </w:rPr>
        <w:t>aki operacyjne, retraktory – min. 42 – 47 HRC</w:t>
      </w:r>
    </w:p>
    <w:tbl>
      <w:tblPr>
        <w:tblStyle w:val="Tabela-Siatka"/>
        <w:tblW w:w="0" w:type="auto"/>
        <w:tblInd w:w="108" w:type="dxa"/>
        <w:tblLayout w:type="fixed"/>
        <w:tblLook w:val="04A0"/>
      </w:tblPr>
      <w:tblGrid>
        <w:gridCol w:w="1135"/>
        <w:gridCol w:w="6804"/>
        <w:gridCol w:w="1276"/>
      </w:tblGrid>
      <w:tr w:rsidR="00F747E4" w:rsidRPr="008B45D2" w:rsidTr="0065370D">
        <w:trPr>
          <w:trHeight w:val="510"/>
        </w:trPr>
        <w:tc>
          <w:tcPr>
            <w:tcW w:w="1135" w:type="dxa"/>
            <w:vAlign w:val="center"/>
          </w:tcPr>
          <w:p w:rsidR="00F747E4" w:rsidRPr="00FD3C6D" w:rsidRDefault="00F747E4" w:rsidP="00E91130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D3C6D">
              <w:rPr>
                <w:rFonts w:ascii="Tahoma" w:hAnsi="Tahoma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804" w:type="dxa"/>
            <w:vAlign w:val="center"/>
            <w:hideMark/>
          </w:tcPr>
          <w:p w:rsidR="00F747E4" w:rsidRPr="00FD3C6D" w:rsidRDefault="00F747E4" w:rsidP="00E91130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FD3C6D">
              <w:rPr>
                <w:rFonts w:ascii="Tahoma" w:hAnsi="Tahoma" w:cs="Tahoma"/>
                <w:b/>
                <w:bCs/>
                <w:sz w:val="22"/>
                <w:szCs w:val="22"/>
              </w:rPr>
              <w:t>Parametry graniczne (wymagane)</w:t>
            </w:r>
          </w:p>
        </w:tc>
        <w:tc>
          <w:tcPr>
            <w:tcW w:w="1276" w:type="dxa"/>
            <w:hideMark/>
          </w:tcPr>
          <w:p w:rsidR="00F747E4" w:rsidRPr="00FD3C6D" w:rsidRDefault="00F747E4" w:rsidP="00674994">
            <w:pPr>
              <w:rPr>
                <w:rFonts w:ascii="Tahoma" w:hAnsi="Tahoma" w:cs="Tahoma"/>
                <w:sz w:val="22"/>
                <w:szCs w:val="22"/>
                <w:lang w:val="pl-PL"/>
              </w:rPr>
            </w:pPr>
            <w:r w:rsidRPr="00FD3C6D">
              <w:rPr>
                <w:rFonts w:ascii="Tahoma" w:hAnsi="Tahoma" w:cs="Tahoma"/>
                <w:sz w:val="22"/>
                <w:szCs w:val="22"/>
                <w:lang w:val="pl-PL"/>
              </w:rPr>
              <w:t>ilość</w:t>
            </w:r>
          </w:p>
        </w:tc>
      </w:tr>
      <w:tr w:rsidR="005309D2" w:rsidRPr="008B45D2" w:rsidTr="0065370D">
        <w:trPr>
          <w:trHeight w:val="900"/>
        </w:trPr>
        <w:tc>
          <w:tcPr>
            <w:tcW w:w="1135" w:type="dxa"/>
          </w:tcPr>
          <w:p w:rsidR="005309D2" w:rsidRPr="00FD3C6D" w:rsidRDefault="005309D2" w:rsidP="00971008">
            <w:pPr>
              <w:pStyle w:val="Akapitzlist"/>
              <w:numPr>
                <w:ilvl w:val="0"/>
                <w:numId w:val="9"/>
              </w:num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6804" w:type="dxa"/>
            <w:hideMark/>
          </w:tcPr>
          <w:p w:rsidR="005309D2" w:rsidRPr="00FD3C6D" w:rsidRDefault="005309D2" w:rsidP="00E169B5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  <w:t>Rama typ Rochard mocowana po obu stronach stołu operacyjnego wysokość 660 mm szerokość 530 mm +/-10mm z możliwością dopasowania do różnych szerokości stołów operacyjnych</w:t>
            </w:r>
          </w:p>
        </w:tc>
        <w:tc>
          <w:tcPr>
            <w:tcW w:w="1276" w:type="dxa"/>
            <w:hideMark/>
          </w:tcPr>
          <w:p w:rsidR="005309D2" w:rsidRPr="00FD3C6D" w:rsidRDefault="005309D2" w:rsidP="009A2B82">
            <w:pPr>
              <w:jc w:val="right"/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5309D2" w:rsidRPr="008B45D2" w:rsidTr="0065370D">
        <w:trPr>
          <w:trHeight w:val="600"/>
        </w:trPr>
        <w:tc>
          <w:tcPr>
            <w:tcW w:w="1135" w:type="dxa"/>
          </w:tcPr>
          <w:p w:rsidR="005309D2" w:rsidRPr="00FD3C6D" w:rsidRDefault="005309D2" w:rsidP="00971008">
            <w:pPr>
              <w:pStyle w:val="Akapitzlist"/>
              <w:numPr>
                <w:ilvl w:val="0"/>
                <w:numId w:val="9"/>
              </w:numPr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  <w:hideMark/>
          </w:tcPr>
          <w:p w:rsidR="005309D2" w:rsidRPr="00FD3C6D" w:rsidRDefault="005309D2" w:rsidP="009A2B8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  <w:t>Łącznik zaciskowy do prętów bocznych; zaciski z dwiema śrubami blokującymi</w:t>
            </w:r>
          </w:p>
        </w:tc>
        <w:tc>
          <w:tcPr>
            <w:tcW w:w="1276" w:type="dxa"/>
            <w:hideMark/>
          </w:tcPr>
          <w:p w:rsidR="005309D2" w:rsidRPr="00FD3C6D" w:rsidRDefault="005309D2" w:rsidP="009A2B82">
            <w:pPr>
              <w:jc w:val="right"/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5309D2" w:rsidRPr="008B45D2" w:rsidTr="0065370D">
        <w:trPr>
          <w:trHeight w:val="311"/>
        </w:trPr>
        <w:tc>
          <w:tcPr>
            <w:tcW w:w="1135" w:type="dxa"/>
          </w:tcPr>
          <w:p w:rsidR="005309D2" w:rsidRPr="00FD3C6D" w:rsidRDefault="005309D2" w:rsidP="00971008">
            <w:pPr>
              <w:pStyle w:val="Akapitzlist"/>
              <w:numPr>
                <w:ilvl w:val="0"/>
                <w:numId w:val="9"/>
              </w:numPr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  <w:hideMark/>
          </w:tcPr>
          <w:p w:rsidR="005309D2" w:rsidRPr="00FD3C6D" w:rsidRDefault="005309D2" w:rsidP="009A2B8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  <w:t>Pręt boczny podwyższający ramę o min. 200mm</w:t>
            </w:r>
          </w:p>
        </w:tc>
        <w:tc>
          <w:tcPr>
            <w:tcW w:w="1276" w:type="dxa"/>
            <w:hideMark/>
          </w:tcPr>
          <w:p w:rsidR="005309D2" w:rsidRPr="00FD3C6D" w:rsidRDefault="005309D2" w:rsidP="009A2B82">
            <w:pPr>
              <w:jc w:val="right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  <w:t>2</w:t>
            </w:r>
          </w:p>
        </w:tc>
      </w:tr>
      <w:tr w:rsidR="005309D2" w:rsidRPr="008B45D2" w:rsidTr="0065370D">
        <w:trPr>
          <w:trHeight w:val="263"/>
        </w:trPr>
        <w:tc>
          <w:tcPr>
            <w:tcW w:w="1135" w:type="dxa"/>
          </w:tcPr>
          <w:p w:rsidR="005309D2" w:rsidRPr="00FD3C6D" w:rsidRDefault="005309D2" w:rsidP="00971008">
            <w:pPr>
              <w:pStyle w:val="Akapitzlist"/>
              <w:numPr>
                <w:ilvl w:val="0"/>
                <w:numId w:val="9"/>
              </w:num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6804" w:type="dxa"/>
            <w:hideMark/>
          </w:tcPr>
          <w:p w:rsidR="005309D2" w:rsidRPr="00FD3C6D" w:rsidRDefault="005309D2" w:rsidP="009A2B8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  <w:t>Adapter do ramy typ Rochard mocujący uchwyt haków</w:t>
            </w:r>
          </w:p>
        </w:tc>
        <w:tc>
          <w:tcPr>
            <w:tcW w:w="1276" w:type="dxa"/>
            <w:hideMark/>
          </w:tcPr>
          <w:p w:rsidR="005309D2" w:rsidRPr="00FD3C6D" w:rsidRDefault="005309D2" w:rsidP="009A2B82">
            <w:pPr>
              <w:jc w:val="right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  <w:t>2</w:t>
            </w:r>
          </w:p>
        </w:tc>
      </w:tr>
      <w:tr w:rsidR="005309D2" w:rsidRPr="008B45D2" w:rsidTr="0065370D">
        <w:trPr>
          <w:trHeight w:val="300"/>
        </w:trPr>
        <w:tc>
          <w:tcPr>
            <w:tcW w:w="1135" w:type="dxa"/>
          </w:tcPr>
          <w:p w:rsidR="005309D2" w:rsidRPr="00FD3C6D" w:rsidRDefault="005309D2" w:rsidP="00971008">
            <w:pPr>
              <w:pStyle w:val="Akapitzlist"/>
              <w:numPr>
                <w:ilvl w:val="0"/>
                <w:numId w:val="9"/>
              </w:num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6804" w:type="dxa"/>
            <w:hideMark/>
          </w:tcPr>
          <w:p w:rsidR="005309D2" w:rsidRPr="00FD3C6D" w:rsidRDefault="005309D2" w:rsidP="009A2B8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  <w:t>Uchwyt do prętów okrągłych</w:t>
            </w:r>
          </w:p>
        </w:tc>
        <w:tc>
          <w:tcPr>
            <w:tcW w:w="1276" w:type="dxa"/>
            <w:hideMark/>
          </w:tcPr>
          <w:p w:rsidR="005309D2" w:rsidRPr="00FD3C6D" w:rsidRDefault="005309D2" w:rsidP="009A2B82">
            <w:pPr>
              <w:jc w:val="right"/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  <w:t>2</w:t>
            </w:r>
          </w:p>
        </w:tc>
      </w:tr>
      <w:tr w:rsidR="005309D2" w:rsidRPr="008B45D2" w:rsidTr="0065370D">
        <w:trPr>
          <w:trHeight w:val="300"/>
        </w:trPr>
        <w:tc>
          <w:tcPr>
            <w:tcW w:w="1135" w:type="dxa"/>
          </w:tcPr>
          <w:p w:rsidR="005309D2" w:rsidRPr="00FD3C6D" w:rsidRDefault="005309D2" w:rsidP="00971008">
            <w:pPr>
              <w:pStyle w:val="Akapitzlist"/>
              <w:numPr>
                <w:ilvl w:val="0"/>
                <w:numId w:val="9"/>
              </w:num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6804" w:type="dxa"/>
            <w:hideMark/>
          </w:tcPr>
          <w:p w:rsidR="005309D2" w:rsidRPr="00FD3C6D" w:rsidRDefault="005309D2" w:rsidP="009A2B8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  <w:t>Pręt okrągły karbowany długość 150 mm +/-5mm</w:t>
            </w:r>
          </w:p>
        </w:tc>
        <w:tc>
          <w:tcPr>
            <w:tcW w:w="1276" w:type="dxa"/>
            <w:hideMark/>
          </w:tcPr>
          <w:p w:rsidR="005309D2" w:rsidRPr="00FD3C6D" w:rsidRDefault="005309D2" w:rsidP="009A2B82">
            <w:pPr>
              <w:jc w:val="right"/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  <w:t>6</w:t>
            </w:r>
          </w:p>
        </w:tc>
      </w:tr>
      <w:tr w:rsidR="005309D2" w:rsidRPr="008B45D2" w:rsidTr="0065370D">
        <w:trPr>
          <w:trHeight w:val="300"/>
        </w:trPr>
        <w:tc>
          <w:tcPr>
            <w:tcW w:w="1135" w:type="dxa"/>
          </w:tcPr>
          <w:p w:rsidR="005309D2" w:rsidRPr="00FD3C6D" w:rsidRDefault="005309D2" w:rsidP="00971008">
            <w:pPr>
              <w:pStyle w:val="Akapitzlist"/>
              <w:numPr>
                <w:ilvl w:val="0"/>
                <w:numId w:val="9"/>
              </w:numPr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  <w:hideMark/>
          </w:tcPr>
          <w:p w:rsidR="005309D2" w:rsidRPr="00FD3C6D" w:rsidRDefault="005309D2" w:rsidP="009A2B8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  <w:t>Pręt okrągły gładki długość 200 mm +/-5mm</w:t>
            </w:r>
          </w:p>
        </w:tc>
        <w:tc>
          <w:tcPr>
            <w:tcW w:w="1276" w:type="dxa"/>
            <w:hideMark/>
          </w:tcPr>
          <w:p w:rsidR="005309D2" w:rsidRPr="00FD3C6D" w:rsidRDefault="005309D2" w:rsidP="009A2B82">
            <w:pPr>
              <w:jc w:val="right"/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  <w:t>4</w:t>
            </w:r>
          </w:p>
        </w:tc>
      </w:tr>
      <w:tr w:rsidR="005309D2" w:rsidRPr="008B45D2" w:rsidTr="0065370D">
        <w:trPr>
          <w:trHeight w:val="285"/>
        </w:trPr>
        <w:tc>
          <w:tcPr>
            <w:tcW w:w="1135" w:type="dxa"/>
          </w:tcPr>
          <w:p w:rsidR="005309D2" w:rsidRPr="00FD3C6D" w:rsidRDefault="005309D2" w:rsidP="00971008">
            <w:pPr>
              <w:pStyle w:val="Akapitzlist"/>
              <w:numPr>
                <w:ilvl w:val="0"/>
                <w:numId w:val="9"/>
              </w:numPr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  <w:hideMark/>
          </w:tcPr>
          <w:p w:rsidR="005309D2" w:rsidRPr="00FD3C6D" w:rsidRDefault="005309D2" w:rsidP="009A2B8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  <w:t>Hak jednozębny do podwieszenia spojenia mostkowego</w:t>
            </w:r>
          </w:p>
        </w:tc>
        <w:tc>
          <w:tcPr>
            <w:tcW w:w="1276" w:type="dxa"/>
            <w:hideMark/>
          </w:tcPr>
          <w:p w:rsidR="005309D2" w:rsidRPr="00FD3C6D" w:rsidRDefault="005309D2" w:rsidP="009A2B82">
            <w:pPr>
              <w:jc w:val="right"/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5309D2" w:rsidRPr="008B45D2" w:rsidTr="0065370D">
        <w:trPr>
          <w:trHeight w:val="1243"/>
        </w:trPr>
        <w:tc>
          <w:tcPr>
            <w:tcW w:w="1135" w:type="dxa"/>
          </w:tcPr>
          <w:p w:rsidR="005309D2" w:rsidRPr="00FD3C6D" w:rsidRDefault="005309D2" w:rsidP="00971008">
            <w:pPr>
              <w:pStyle w:val="Akapitzlist"/>
              <w:numPr>
                <w:ilvl w:val="0"/>
                <w:numId w:val="9"/>
              </w:numPr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  <w:hideMark/>
          </w:tcPr>
          <w:p w:rsidR="005309D2" w:rsidRPr="00FD3C6D" w:rsidRDefault="005309D2" w:rsidP="009A2B8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  <w:t>Rama jednostronna do stołów operacyjnych dedykowana do procedur limfadenektomii rozszerzonej śródpiersia oraz tymektomii maksymalnej; składana do sterylizacji umożliwiająca mocowanie do stołu operacyjnego za pomocą klamry</w:t>
            </w:r>
          </w:p>
        </w:tc>
        <w:tc>
          <w:tcPr>
            <w:tcW w:w="1276" w:type="dxa"/>
            <w:hideMark/>
          </w:tcPr>
          <w:p w:rsidR="005309D2" w:rsidRPr="00FD3C6D" w:rsidRDefault="005309D2" w:rsidP="009A2B82">
            <w:pPr>
              <w:jc w:val="right"/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5309D2" w:rsidRPr="008B45D2" w:rsidTr="0065370D">
        <w:trPr>
          <w:trHeight w:val="600"/>
        </w:trPr>
        <w:tc>
          <w:tcPr>
            <w:tcW w:w="1135" w:type="dxa"/>
          </w:tcPr>
          <w:p w:rsidR="005309D2" w:rsidRPr="00FD3C6D" w:rsidRDefault="005309D2" w:rsidP="00971008">
            <w:pPr>
              <w:pStyle w:val="Akapitzlist"/>
              <w:numPr>
                <w:ilvl w:val="0"/>
                <w:numId w:val="9"/>
              </w:numPr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  <w:hideMark/>
          </w:tcPr>
          <w:p w:rsidR="005309D2" w:rsidRPr="00FD3C6D" w:rsidRDefault="005309D2" w:rsidP="009A2B8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  <w:t>Kosz dedykowany do systemu ramy o wymiarach 540x253x100 mm +/- 5mm</w:t>
            </w:r>
          </w:p>
        </w:tc>
        <w:tc>
          <w:tcPr>
            <w:tcW w:w="1276" w:type="dxa"/>
            <w:hideMark/>
          </w:tcPr>
          <w:p w:rsidR="005309D2" w:rsidRPr="00FD3C6D" w:rsidRDefault="005309D2" w:rsidP="009A2B82">
            <w:pPr>
              <w:jc w:val="right"/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5309D2" w:rsidRPr="008B45D2" w:rsidTr="0065370D">
        <w:trPr>
          <w:trHeight w:val="600"/>
        </w:trPr>
        <w:tc>
          <w:tcPr>
            <w:tcW w:w="1135" w:type="dxa"/>
          </w:tcPr>
          <w:p w:rsidR="005309D2" w:rsidRPr="00FD3C6D" w:rsidRDefault="005309D2" w:rsidP="00971008">
            <w:pPr>
              <w:pStyle w:val="Akapitzlist"/>
              <w:numPr>
                <w:ilvl w:val="0"/>
                <w:numId w:val="9"/>
              </w:numPr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  <w:hideMark/>
          </w:tcPr>
          <w:p w:rsidR="005309D2" w:rsidRPr="00FD3C6D" w:rsidRDefault="005309D2" w:rsidP="009A2B8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  <w:t>Kosz do mycia i sterylizacji haków; kosz o wymiarach 540x253x50 mm +/-5mm</w:t>
            </w:r>
          </w:p>
        </w:tc>
        <w:tc>
          <w:tcPr>
            <w:tcW w:w="1276" w:type="dxa"/>
            <w:hideMark/>
          </w:tcPr>
          <w:p w:rsidR="005309D2" w:rsidRPr="00FD3C6D" w:rsidRDefault="005309D2" w:rsidP="009A2B82">
            <w:pPr>
              <w:jc w:val="right"/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5309D2" w:rsidRPr="008B45D2" w:rsidTr="0065370D">
        <w:trPr>
          <w:trHeight w:val="515"/>
        </w:trPr>
        <w:tc>
          <w:tcPr>
            <w:tcW w:w="1135" w:type="dxa"/>
          </w:tcPr>
          <w:p w:rsidR="005309D2" w:rsidRPr="00FD3C6D" w:rsidRDefault="005309D2" w:rsidP="00971008">
            <w:pPr>
              <w:pStyle w:val="Akapitzlist"/>
              <w:numPr>
                <w:ilvl w:val="0"/>
                <w:numId w:val="9"/>
              </w:numPr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  <w:hideMark/>
          </w:tcPr>
          <w:p w:rsidR="005309D2" w:rsidRPr="00FD3C6D" w:rsidRDefault="005309D2" w:rsidP="009A2B8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  <w:t>Hak powłokowy rozmiar i wymiary głębokość 62 mm szerokość 67 mm +/-2mm mocowany do prętów ramy</w:t>
            </w:r>
          </w:p>
        </w:tc>
        <w:tc>
          <w:tcPr>
            <w:tcW w:w="1276" w:type="dxa"/>
            <w:hideMark/>
          </w:tcPr>
          <w:p w:rsidR="005309D2" w:rsidRPr="00FD3C6D" w:rsidRDefault="005309D2" w:rsidP="009A2B82">
            <w:pPr>
              <w:jc w:val="right"/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5309D2" w:rsidRPr="008B45D2" w:rsidTr="0065370D">
        <w:trPr>
          <w:trHeight w:val="339"/>
        </w:trPr>
        <w:tc>
          <w:tcPr>
            <w:tcW w:w="1135" w:type="dxa"/>
          </w:tcPr>
          <w:p w:rsidR="005309D2" w:rsidRPr="00FD3C6D" w:rsidRDefault="005309D2" w:rsidP="00971008">
            <w:pPr>
              <w:pStyle w:val="Akapitzlist"/>
              <w:numPr>
                <w:ilvl w:val="0"/>
                <w:numId w:val="9"/>
              </w:numPr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  <w:hideMark/>
          </w:tcPr>
          <w:p w:rsidR="005309D2" w:rsidRPr="00FD3C6D" w:rsidRDefault="005309D2" w:rsidP="009A2B8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  <w:t>Hak powłokowy rozmiar ii wymiary głębokość 80 mm szerokość 80 mm +/-2mm mocowany do prętów ramy</w:t>
            </w:r>
          </w:p>
        </w:tc>
        <w:tc>
          <w:tcPr>
            <w:tcW w:w="1276" w:type="dxa"/>
            <w:hideMark/>
          </w:tcPr>
          <w:p w:rsidR="005309D2" w:rsidRPr="00FD3C6D" w:rsidRDefault="005309D2" w:rsidP="009A2B82">
            <w:pPr>
              <w:jc w:val="right"/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5309D2" w:rsidRPr="008B45D2" w:rsidTr="0065370D">
        <w:trPr>
          <w:trHeight w:val="602"/>
        </w:trPr>
        <w:tc>
          <w:tcPr>
            <w:tcW w:w="1135" w:type="dxa"/>
          </w:tcPr>
          <w:p w:rsidR="005309D2" w:rsidRPr="00FD3C6D" w:rsidRDefault="005309D2" w:rsidP="00971008">
            <w:pPr>
              <w:pStyle w:val="Akapitzlist"/>
              <w:numPr>
                <w:ilvl w:val="0"/>
                <w:numId w:val="9"/>
              </w:numPr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  <w:hideMark/>
          </w:tcPr>
          <w:p w:rsidR="005309D2" w:rsidRPr="00FD3C6D" w:rsidRDefault="005309D2" w:rsidP="009A2B8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  <w:t>Hak powłokowy  wymiary głębokość 100 mm szerokość 100 mm +/- 2mm mocowany do prętów ramy</w:t>
            </w:r>
          </w:p>
        </w:tc>
        <w:tc>
          <w:tcPr>
            <w:tcW w:w="1276" w:type="dxa"/>
            <w:hideMark/>
          </w:tcPr>
          <w:p w:rsidR="005309D2" w:rsidRPr="00FD3C6D" w:rsidRDefault="005309D2" w:rsidP="009A2B82">
            <w:pPr>
              <w:jc w:val="right"/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5309D2" w:rsidRPr="008B45D2" w:rsidTr="0065370D">
        <w:trPr>
          <w:trHeight w:val="554"/>
        </w:trPr>
        <w:tc>
          <w:tcPr>
            <w:tcW w:w="1135" w:type="dxa"/>
          </w:tcPr>
          <w:p w:rsidR="005309D2" w:rsidRPr="00FD3C6D" w:rsidRDefault="005309D2" w:rsidP="00971008">
            <w:pPr>
              <w:pStyle w:val="Akapitzlist"/>
              <w:numPr>
                <w:ilvl w:val="0"/>
                <w:numId w:val="9"/>
              </w:numPr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  <w:hideMark/>
          </w:tcPr>
          <w:p w:rsidR="005309D2" w:rsidRPr="00FD3C6D" w:rsidRDefault="005309D2" w:rsidP="009A2B8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  <w:t>Hak powłokowy  wymiary głębokość 100 mm szerokość 120 mm +/- 2mm mocowany do prętów ramy</w:t>
            </w:r>
          </w:p>
        </w:tc>
        <w:tc>
          <w:tcPr>
            <w:tcW w:w="1276" w:type="dxa"/>
            <w:hideMark/>
          </w:tcPr>
          <w:p w:rsidR="005309D2" w:rsidRPr="00FD3C6D" w:rsidRDefault="005309D2" w:rsidP="009A2B82">
            <w:pPr>
              <w:jc w:val="right"/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5309D2" w:rsidRPr="008B45D2" w:rsidTr="0065370D">
        <w:trPr>
          <w:trHeight w:val="662"/>
        </w:trPr>
        <w:tc>
          <w:tcPr>
            <w:tcW w:w="1135" w:type="dxa"/>
          </w:tcPr>
          <w:p w:rsidR="005309D2" w:rsidRPr="00FD3C6D" w:rsidRDefault="005309D2" w:rsidP="00971008">
            <w:pPr>
              <w:pStyle w:val="Akapitzlist"/>
              <w:numPr>
                <w:ilvl w:val="0"/>
                <w:numId w:val="9"/>
              </w:numPr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  <w:hideMark/>
          </w:tcPr>
          <w:p w:rsidR="005309D2" w:rsidRPr="00FD3C6D" w:rsidRDefault="005309D2" w:rsidP="009A2B8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  <w:t xml:space="preserve">Hak powłokowy wymiary głębokość 50 mm szerokość 90 mm +/- 2mm mocowany do prętów ramy </w:t>
            </w:r>
          </w:p>
        </w:tc>
        <w:tc>
          <w:tcPr>
            <w:tcW w:w="1276" w:type="dxa"/>
            <w:hideMark/>
          </w:tcPr>
          <w:p w:rsidR="005309D2" w:rsidRPr="00FD3C6D" w:rsidRDefault="005309D2" w:rsidP="009A2B82">
            <w:pPr>
              <w:jc w:val="right"/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5309D2" w:rsidRPr="008B45D2" w:rsidTr="0065370D">
        <w:trPr>
          <w:trHeight w:val="600"/>
        </w:trPr>
        <w:tc>
          <w:tcPr>
            <w:tcW w:w="1135" w:type="dxa"/>
          </w:tcPr>
          <w:p w:rsidR="005309D2" w:rsidRPr="00FD3C6D" w:rsidRDefault="005309D2" w:rsidP="00971008">
            <w:pPr>
              <w:pStyle w:val="Akapitzlist"/>
              <w:numPr>
                <w:ilvl w:val="0"/>
                <w:numId w:val="9"/>
              </w:numPr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  <w:hideMark/>
          </w:tcPr>
          <w:p w:rsidR="005309D2" w:rsidRPr="00FD3C6D" w:rsidRDefault="005309D2" w:rsidP="009A2B8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  <w:t xml:space="preserve">Pręt okrągły karbowany długość 200 mm +/-5mm z przegubem umożliwiającym ruch w poziomie </w:t>
            </w:r>
          </w:p>
        </w:tc>
        <w:tc>
          <w:tcPr>
            <w:tcW w:w="1276" w:type="dxa"/>
            <w:hideMark/>
          </w:tcPr>
          <w:p w:rsidR="005309D2" w:rsidRPr="00FD3C6D" w:rsidRDefault="005309D2" w:rsidP="009A2B82">
            <w:pPr>
              <w:jc w:val="right"/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5309D2" w:rsidRPr="008B45D2" w:rsidTr="0065370D">
        <w:trPr>
          <w:trHeight w:val="600"/>
        </w:trPr>
        <w:tc>
          <w:tcPr>
            <w:tcW w:w="1135" w:type="dxa"/>
          </w:tcPr>
          <w:p w:rsidR="005309D2" w:rsidRPr="00FD3C6D" w:rsidRDefault="005309D2" w:rsidP="00971008">
            <w:pPr>
              <w:pStyle w:val="Akapitzlist"/>
              <w:numPr>
                <w:ilvl w:val="0"/>
                <w:numId w:val="9"/>
              </w:numPr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  <w:hideMark/>
          </w:tcPr>
          <w:p w:rsidR="005309D2" w:rsidRPr="00FD3C6D" w:rsidRDefault="005309D2" w:rsidP="009A2B8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  <w:t>Końcówka pręta okrągłego karbowanego długość 60 mm +/-2mm</w:t>
            </w:r>
          </w:p>
        </w:tc>
        <w:tc>
          <w:tcPr>
            <w:tcW w:w="1276" w:type="dxa"/>
            <w:hideMark/>
          </w:tcPr>
          <w:p w:rsidR="005309D2" w:rsidRPr="00FD3C6D" w:rsidRDefault="005309D2" w:rsidP="009A2B82">
            <w:pPr>
              <w:jc w:val="right"/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  <w:t>4</w:t>
            </w:r>
          </w:p>
        </w:tc>
      </w:tr>
      <w:tr w:rsidR="005309D2" w:rsidRPr="008B45D2" w:rsidTr="0065370D">
        <w:trPr>
          <w:trHeight w:val="1408"/>
        </w:trPr>
        <w:tc>
          <w:tcPr>
            <w:tcW w:w="1135" w:type="dxa"/>
          </w:tcPr>
          <w:p w:rsidR="005309D2" w:rsidRPr="00FD3C6D" w:rsidRDefault="005309D2" w:rsidP="00971008">
            <w:pPr>
              <w:pStyle w:val="Akapitzlist"/>
              <w:numPr>
                <w:ilvl w:val="0"/>
                <w:numId w:val="9"/>
              </w:numPr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  <w:hideMark/>
          </w:tcPr>
          <w:p w:rsidR="005309D2" w:rsidRPr="00FD3C6D" w:rsidRDefault="005309D2" w:rsidP="009A2B8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  <w:t>Wanna do kontenera o wymiarach 592x274x120mm +/- 5mm wykonana ze stopu aluminium z ergonomicznymi uchwytami blokującymi się pod  kątem 90 stopni; wyposażona w uchwyty na tabliczki identyfikacyjne po obu stronach kontenera; wanna kontenera bez widocznych nitów lub śrub</w:t>
            </w:r>
          </w:p>
        </w:tc>
        <w:tc>
          <w:tcPr>
            <w:tcW w:w="1276" w:type="dxa"/>
            <w:hideMark/>
          </w:tcPr>
          <w:p w:rsidR="005309D2" w:rsidRPr="00FD3C6D" w:rsidRDefault="005309D2" w:rsidP="009A2B82">
            <w:pPr>
              <w:jc w:val="right"/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  <w:t>2</w:t>
            </w:r>
          </w:p>
        </w:tc>
      </w:tr>
      <w:tr w:rsidR="005309D2" w:rsidRPr="008B45D2" w:rsidTr="0065370D">
        <w:trPr>
          <w:trHeight w:val="1685"/>
        </w:trPr>
        <w:tc>
          <w:tcPr>
            <w:tcW w:w="1135" w:type="dxa"/>
          </w:tcPr>
          <w:p w:rsidR="005309D2" w:rsidRPr="00FD3C6D" w:rsidRDefault="005309D2" w:rsidP="00971008">
            <w:pPr>
              <w:pStyle w:val="Akapitzlist"/>
              <w:numPr>
                <w:ilvl w:val="0"/>
                <w:numId w:val="9"/>
              </w:numPr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  <w:hideMark/>
          </w:tcPr>
          <w:p w:rsidR="005309D2" w:rsidRPr="00FD3C6D" w:rsidRDefault="005309D2" w:rsidP="009A2B8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  <w:t>Pokrywa kontenera w kolorze srebrnym; pokrywa kompatybilna z wanną kontenera; wyposażona w barierę sterylną w postaci filtra na min. 5000 cykli sterylizacyjnych lub w postaci zaworu przeznaczonego na min. 10 lat bezobsługowego działania; bariera sterylna zabezpieczona osłoną ze stali nierdzewnej chroniącą ją przed uszkodzeniami mechanicznymi</w:t>
            </w:r>
          </w:p>
        </w:tc>
        <w:tc>
          <w:tcPr>
            <w:tcW w:w="1276" w:type="dxa"/>
            <w:hideMark/>
          </w:tcPr>
          <w:p w:rsidR="005309D2" w:rsidRPr="00FD3C6D" w:rsidRDefault="005309D2" w:rsidP="009A2B82">
            <w:pPr>
              <w:jc w:val="right"/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  <w:t>3</w:t>
            </w:r>
          </w:p>
        </w:tc>
      </w:tr>
      <w:tr w:rsidR="005309D2" w:rsidRPr="008B45D2" w:rsidTr="0065370D">
        <w:trPr>
          <w:trHeight w:val="1483"/>
        </w:trPr>
        <w:tc>
          <w:tcPr>
            <w:tcW w:w="1135" w:type="dxa"/>
            <w:hideMark/>
          </w:tcPr>
          <w:p w:rsidR="005309D2" w:rsidRPr="00FD3C6D" w:rsidRDefault="005309D2" w:rsidP="00971008">
            <w:pPr>
              <w:pStyle w:val="Akapitzlist"/>
              <w:numPr>
                <w:ilvl w:val="0"/>
                <w:numId w:val="9"/>
              </w:numPr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6804" w:type="dxa"/>
            <w:hideMark/>
          </w:tcPr>
          <w:p w:rsidR="005309D2" w:rsidRPr="00FD3C6D" w:rsidRDefault="005309D2" w:rsidP="009A2B82">
            <w:pPr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pl-PL"/>
              </w:rPr>
              <w:t>Wanna do kontenera o wymiarach 592x274x90mm +/-5mm; wykonana ze stopu aluminium z ergonomicznymi uchwytami blokującymi się pod  kątem 90 stopni. Wyposażona w uchwyty na tabliczki identyfikacyjne po obu stronach kontenera; wanna kontenera bez widocznych nitów lub śrub</w:t>
            </w:r>
          </w:p>
        </w:tc>
        <w:tc>
          <w:tcPr>
            <w:tcW w:w="1276" w:type="dxa"/>
            <w:hideMark/>
          </w:tcPr>
          <w:p w:rsidR="005309D2" w:rsidRPr="00FD3C6D" w:rsidRDefault="005309D2" w:rsidP="009A2B82">
            <w:pPr>
              <w:jc w:val="right"/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</w:pPr>
            <w:r w:rsidRPr="00FD3C6D"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/>
              </w:rPr>
              <w:t>1</w:t>
            </w:r>
          </w:p>
        </w:tc>
      </w:tr>
    </w:tbl>
    <w:p w:rsidR="00315B39" w:rsidRPr="008B45D2" w:rsidRDefault="00315B39" w:rsidP="00473067">
      <w:pPr>
        <w:rPr>
          <w:rFonts w:asciiTheme="minorHAnsi" w:hAnsiTheme="minorHAnsi"/>
        </w:rPr>
      </w:pPr>
    </w:p>
    <w:p w:rsidR="005753FC" w:rsidRPr="008B45D2" w:rsidRDefault="005753FC" w:rsidP="00473067">
      <w:pPr>
        <w:rPr>
          <w:rFonts w:asciiTheme="minorHAnsi" w:hAnsiTheme="minorHAnsi"/>
        </w:rPr>
      </w:pPr>
    </w:p>
    <w:p w:rsidR="005753FC" w:rsidRPr="008B45D2" w:rsidRDefault="005753FC" w:rsidP="00473067">
      <w:pPr>
        <w:rPr>
          <w:rFonts w:asciiTheme="minorHAnsi" w:hAnsiTheme="minorHAnsi"/>
          <w:lang w:val="pl-PL"/>
        </w:rPr>
      </w:pPr>
    </w:p>
    <w:sectPr w:rsidR="005753FC" w:rsidRPr="008B45D2" w:rsidSect="006110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424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837" w:rsidRDefault="004F7837" w:rsidP="009630C5">
      <w:r>
        <w:separator/>
      </w:r>
    </w:p>
  </w:endnote>
  <w:endnote w:type="continuationSeparator" w:id="1">
    <w:p w:rsidR="004F7837" w:rsidRDefault="004F7837" w:rsidP="009630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RotisSansSerif">
    <w:altName w:val="Nyala"/>
    <w:charset w:val="EE"/>
    <w:family w:val="swiss"/>
    <w:pitch w:val="variable"/>
    <w:sig w:usb0="00000001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F36" w:rsidRDefault="006D6F3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F36" w:rsidRDefault="006D6F3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F36" w:rsidRDefault="006D6F3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837" w:rsidRDefault="004F7837" w:rsidP="009630C5">
      <w:r>
        <w:separator/>
      </w:r>
    </w:p>
  </w:footnote>
  <w:footnote w:type="continuationSeparator" w:id="1">
    <w:p w:rsidR="004F7837" w:rsidRDefault="004F7837" w:rsidP="009630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F36" w:rsidRDefault="006D6F36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F36" w:rsidRDefault="006D6F36" w:rsidP="006D6F36">
    <w:pPr>
      <w:pStyle w:val="Nagwek7"/>
      <w:tabs>
        <w:tab w:val="right" w:pos="9096"/>
        <w:tab w:val="left" w:pos="13608"/>
      </w:tabs>
      <w:ind w:right="-24"/>
      <w:rPr>
        <w:i w:val="0"/>
      </w:rPr>
    </w:pPr>
    <w:r>
      <w:rPr>
        <w:rFonts w:ascii="Calibri" w:hAnsi="Calibri"/>
        <w:i w:val="0"/>
        <w:sz w:val="20"/>
        <w:szCs w:val="20"/>
      </w:rPr>
      <w:t xml:space="preserve">WCPIT/EA/381-14/2019                                                                                                                                             </w:t>
    </w:r>
  </w:p>
  <w:p w:rsidR="006D6F36" w:rsidRDefault="006D6F36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F36" w:rsidRDefault="006D6F3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62578"/>
    <w:multiLevelType w:val="hybridMultilevel"/>
    <w:tmpl w:val="3752A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D7179"/>
    <w:multiLevelType w:val="hybridMultilevel"/>
    <w:tmpl w:val="0A92D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C1AE9"/>
    <w:multiLevelType w:val="hybridMultilevel"/>
    <w:tmpl w:val="2AAA2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9677D1"/>
    <w:multiLevelType w:val="hybridMultilevel"/>
    <w:tmpl w:val="433EFF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368D6"/>
    <w:multiLevelType w:val="hybridMultilevel"/>
    <w:tmpl w:val="5E904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98009A"/>
    <w:multiLevelType w:val="hybridMultilevel"/>
    <w:tmpl w:val="C84A3A32"/>
    <w:lvl w:ilvl="0" w:tplc="0415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70FD6C1F"/>
    <w:multiLevelType w:val="hybridMultilevel"/>
    <w:tmpl w:val="6DD892F4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71F805AD"/>
    <w:multiLevelType w:val="hybridMultilevel"/>
    <w:tmpl w:val="C84A3A3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3C783D"/>
    <w:multiLevelType w:val="hybridMultilevel"/>
    <w:tmpl w:val="04BCFC08"/>
    <w:lvl w:ilvl="0" w:tplc="48E87F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5753FC"/>
    <w:rsid w:val="00040F4E"/>
    <w:rsid w:val="000719B4"/>
    <w:rsid w:val="0009623D"/>
    <w:rsid w:val="000A1460"/>
    <w:rsid w:val="000B1CBE"/>
    <w:rsid w:val="000C26BA"/>
    <w:rsid w:val="000D7EA6"/>
    <w:rsid w:val="00100695"/>
    <w:rsid w:val="00147347"/>
    <w:rsid w:val="001558A9"/>
    <w:rsid w:val="00157997"/>
    <w:rsid w:val="00167E09"/>
    <w:rsid w:val="00197989"/>
    <w:rsid w:val="001A5120"/>
    <w:rsid w:val="001B6F76"/>
    <w:rsid w:val="001C107B"/>
    <w:rsid w:val="001D64CD"/>
    <w:rsid w:val="001E533F"/>
    <w:rsid w:val="001F6B2F"/>
    <w:rsid w:val="00253DD7"/>
    <w:rsid w:val="002A3DC4"/>
    <w:rsid w:val="002A656F"/>
    <w:rsid w:val="003111E0"/>
    <w:rsid w:val="003156C1"/>
    <w:rsid w:val="00315B39"/>
    <w:rsid w:val="00375EB8"/>
    <w:rsid w:val="003B7DB0"/>
    <w:rsid w:val="003C2A47"/>
    <w:rsid w:val="003D0A18"/>
    <w:rsid w:val="003E42DE"/>
    <w:rsid w:val="00402AF6"/>
    <w:rsid w:val="0044362B"/>
    <w:rsid w:val="00444C59"/>
    <w:rsid w:val="00457EDB"/>
    <w:rsid w:val="00457FC7"/>
    <w:rsid w:val="00473067"/>
    <w:rsid w:val="004A74A4"/>
    <w:rsid w:val="004A7595"/>
    <w:rsid w:val="004F5DB1"/>
    <w:rsid w:val="004F7837"/>
    <w:rsid w:val="00501263"/>
    <w:rsid w:val="005017B1"/>
    <w:rsid w:val="005309D2"/>
    <w:rsid w:val="0054132F"/>
    <w:rsid w:val="00555A0C"/>
    <w:rsid w:val="00556192"/>
    <w:rsid w:val="00563B22"/>
    <w:rsid w:val="00566F7A"/>
    <w:rsid w:val="005722A6"/>
    <w:rsid w:val="005753FC"/>
    <w:rsid w:val="005A6DF7"/>
    <w:rsid w:val="005B0D24"/>
    <w:rsid w:val="005D5A68"/>
    <w:rsid w:val="005D73B1"/>
    <w:rsid w:val="005E6959"/>
    <w:rsid w:val="006110E9"/>
    <w:rsid w:val="00611CB5"/>
    <w:rsid w:val="0064215D"/>
    <w:rsid w:val="0065246A"/>
    <w:rsid w:val="0065368F"/>
    <w:rsid w:val="0065370D"/>
    <w:rsid w:val="00667B23"/>
    <w:rsid w:val="00674994"/>
    <w:rsid w:val="006850F9"/>
    <w:rsid w:val="006907A0"/>
    <w:rsid w:val="006C4462"/>
    <w:rsid w:val="006C7B30"/>
    <w:rsid w:val="006D6F36"/>
    <w:rsid w:val="006E1CA7"/>
    <w:rsid w:val="006E5B65"/>
    <w:rsid w:val="006E74E1"/>
    <w:rsid w:val="00720D09"/>
    <w:rsid w:val="00733DF7"/>
    <w:rsid w:val="00763422"/>
    <w:rsid w:val="0077639D"/>
    <w:rsid w:val="007864BE"/>
    <w:rsid w:val="007D46B1"/>
    <w:rsid w:val="007D764F"/>
    <w:rsid w:val="00821A9C"/>
    <w:rsid w:val="00824D2F"/>
    <w:rsid w:val="00825730"/>
    <w:rsid w:val="008353C2"/>
    <w:rsid w:val="00847496"/>
    <w:rsid w:val="00854250"/>
    <w:rsid w:val="00864E16"/>
    <w:rsid w:val="00870D05"/>
    <w:rsid w:val="008A022A"/>
    <w:rsid w:val="008A0F00"/>
    <w:rsid w:val="008B45D2"/>
    <w:rsid w:val="008C1241"/>
    <w:rsid w:val="008C317E"/>
    <w:rsid w:val="008C657C"/>
    <w:rsid w:val="008C79B8"/>
    <w:rsid w:val="00911ABC"/>
    <w:rsid w:val="00920F6A"/>
    <w:rsid w:val="0094201B"/>
    <w:rsid w:val="0096069C"/>
    <w:rsid w:val="009630C5"/>
    <w:rsid w:val="00971008"/>
    <w:rsid w:val="00971389"/>
    <w:rsid w:val="00984D20"/>
    <w:rsid w:val="009A2B82"/>
    <w:rsid w:val="009A575E"/>
    <w:rsid w:val="009E483A"/>
    <w:rsid w:val="009E5769"/>
    <w:rsid w:val="009F1551"/>
    <w:rsid w:val="00A0126C"/>
    <w:rsid w:val="00A14F04"/>
    <w:rsid w:val="00A34619"/>
    <w:rsid w:val="00A452BD"/>
    <w:rsid w:val="00A50586"/>
    <w:rsid w:val="00A740E3"/>
    <w:rsid w:val="00A75277"/>
    <w:rsid w:val="00A81C5E"/>
    <w:rsid w:val="00A86481"/>
    <w:rsid w:val="00B15115"/>
    <w:rsid w:val="00B1588E"/>
    <w:rsid w:val="00B66651"/>
    <w:rsid w:val="00B72F93"/>
    <w:rsid w:val="00B93E29"/>
    <w:rsid w:val="00BA0C7C"/>
    <w:rsid w:val="00BB16F8"/>
    <w:rsid w:val="00BD3754"/>
    <w:rsid w:val="00BF08FF"/>
    <w:rsid w:val="00BF792B"/>
    <w:rsid w:val="00C32D03"/>
    <w:rsid w:val="00C420A0"/>
    <w:rsid w:val="00C517F0"/>
    <w:rsid w:val="00CA5AA2"/>
    <w:rsid w:val="00CD2F6A"/>
    <w:rsid w:val="00D05051"/>
    <w:rsid w:val="00D31DA2"/>
    <w:rsid w:val="00D4555E"/>
    <w:rsid w:val="00D46E35"/>
    <w:rsid w:val="00D54038"/>
    <w:rsid w:val="00DB3577"/>
    <w:rsid w:val="00DE2CAE"/>
    <w:rsid w:val="00E013D7"/>
    <w:rsid w:val="00E169B5"/>
    <w:rsid w:val="00E7217F"/>
    <w:rsid w:val="00E9030E"/>
    <w:rsid w:val="00E90AE7"/>
    <w:rsid w:val="00EB23A0"/>
    <w:rsid w:val="00EB5FD1"/>
    <w:rsid w:val="00EC15D6"/>
    <w:rsid w:val="00EE5644"/>
    <w:rsid w:val="00EF2D2C"/>
    <w:rsid w:val="00F20F9C"/>
    <w:rsid w:val="00F747E4"/>
    <w:rsid w:val="00F82CD3"/>
    <w:rsid w:val="00F87605"/>
    <w:rsid w:val="00F942D2"/>
    <w:rsid w:val="00FA65B7"/>
    <w:rsid w:val="00FD24B4"/>
    <w:rsid w:val="00FD3C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RotisSansSerif" w:eastAsiaTheme="minorHAnsi" w:hAnsi="RotisSansSerif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24B4"/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6F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753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qFormat/>
    <w:rsid w:val="008C1241"/>
    <w:pPr>
      <w:ind w:left="720"/>
      <w:contextualSpacing/>
    </w:p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1F6B2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1F6B2F"/>
    <w:rPr>
      <w:rFonts w:ascii="Arial" w:eastAsia="Times New Roman" w:hAnsi="Arial" w:cs="Arial"/>
      <w:vanish/>
      <w:sz w:val="16"/>
      <w:szCs w:val="16"/>
      <w:lang w:val="en-US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1F6B2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1F6B2F"/>
    <w:rPr>
      <w:rFonts w:ascii="Arial" w:eastAsia="Times New Roman" w:hAnsi="Arial" w:cs="Arial"/>
      <w:vanish/>
      <w:sz w:val="16"/>
      <w:szCs w:val="16"/>
      <w:lang w:val="en-US"/>
    </w:rPr>
  </w:style>
  <w:style w:type="paragraph" w:styleId="Nagwek">
    <w:name w:val="header"/>
    <w:basedOn w:val="Normalny"/>
    <w:link w:val="NagwekZnak"/>
    <w:uiPriority w:val="99"/>
    <w:semiHidden/>
    <w:unhideWhenUsed/>
    <w:rsid w:val="006D6F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D6F36"/>
  </w:style>
  <w:style w:type="paragraph" w:styleId="Stopka">
    <w:name w:val="footer"/>
    <w:basedOn w:val="Normalny"/>
    <w:link w:val="StopkaZnak"/>
    <w:uiPriority w:val="99"/>
    <w:semiHidden/>
    <w:unhideWhenUsed/>
    <w:rsid w:val="006D6F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6F36"/>
  </w:style>
  <w:style w:type="character" w:customStyle="1" w:styleId="Nagwek7Znak">
    <w:name w:val="Nagłówek 7 Znak"/>
    <w:basedOn w:val="Domylnaczcionkaakapitu"/>
    <w:link w:val="Nagwek7"/>
    <w:uiPriority w:val="9"/>
    <w:semiHidden/>
    <w:rsid w:val="006D6F36"/>
    <w:rPr>
      <w:rFonts w:asciiTheme="majorHAnsi" w:eastAsiaTheme="majorEastAsia" w:hAnsiTheme="majorHAnsi" w:cstheme="majorBidi"/>
      <w:i/>
      <w:iCs/>
      <w:color w:val="404040" w:themeColor="text1" w:themeTint="BF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417</Words>
  <Characters>2302</Characters>
  <Application>Microsoft Office Word</Application>
  <DocSecurity>0</DocSecurity>
  <Lines>102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szielinska</cp:lastModifiedBy>
  <cp:revision>23</cp:revision>
  <dcterms:created xsi:type="dcterms:W3CDTF">2019-04-25T07:36:00Z</dcterms:created>
  <dcterms:modified xsi:type="dcterms:W3CDTF">2019-05-14T05:32:00Z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735299-2a7d-4f7d-99cc-db352b8b5a9b_Enabled">
    <vt:lpwstr>True</vt:lpwstr>
  </property>
  <property fmtid="{D5CDD505-2E9C-101B-9397-08002B2CF9AE}" pid="3" name="MSIP_Label_97735299-2a7d-4f7d-99cc-db352b8b5a9b_SiteId">
    <vt:lpwstr>15d1bef2-0a6a-46f9-be4c-023279325e51</vt:lpwstr>
  </property>
  <property fmtid="{D5CDD505-2E9C-101B-9397-08002B2CF9AE}" pid="4" name="MSIP_Label_97735299-2a7d-4f7d-99cc-db352b8b5a9b_Ref">
    <vt:lpwstr>https://api.informationprotection.azure.com/api/15d1bef2-0a6a-46f9-be4c-023279325e51</vt:lpwstr>
  </property>
  <property fmtid="{D5CDD505-2E9C-101B-9397-08002B2CF9AE}" pid="5" name="MSIP_Label_97735299-2a7d-4f7d-99cc-db352b8b5a9b_SetBy">
    <vt:lpwstr>bernard.thiele@bbraun.com</vt:lpwstr>
  </property>
  <property fmtid="{D5CDD505-2E9C-101B-9397-08002B2CF9AE}" pid="6" name="MSIP_Label_97735299-2a7d-4f7d-99cc-db352b8b5a9b_SetDate">
    <vt:lpwstr>2018-03-14T11:00:18.6584863+01:00</vt:lpwstr>
  </property>
  <property fmtid="{D5CDD505-2E9C-101B-9397-08002B2CF9AE}" pid="7" name="MSIP_Label_97735299-2a7d-4f7d-99cc-db352b8b5a9b_Name">
    <vt:lpwstr>Confidential</vt:lpwstr>
  </property>
  <property fmtid="{D5CDD505-2E9C-101B-9397-08002B2CF9AE}" pid="8" name="MSIP_Label_97735299-2a7d-4f7d-99cc-db352b8b5a9b_Application">
    <vt:lpwstr>Microsoft Azure Information Protection</vt:lpwstr>
  </property>
  <property fmtid="{D5CDD505-2E9C-101B-9397-08002B2CF9AE}" pid="9" name="MSIP_Label_97735299-2a7d-4f7d-99cc-db352b8b5a9b_Extended_MSFT_Method">
    <vt:lpwstr>Automatic</vt:lpwstr>
  </property>
  <property fmtid="{D5CDD505-2E9C-101B-9397-08002B2CF9AE}" pid="10" name="MSIP_Label_fd058493-e43f-432e-b8cc-adb7daa46640_Enabled">
    <vt:lpwstr>True</vt:lpwstr>
  </property>
  <property fmtid="{D5CDD505-2E9C-101B-9397-08002B2CF9AE}" pid="11" name="MSIP_Label_fd058493-e43f-432e-b8cc-adb7daa46640_SiteId">
    <vt:lpwstr>15d1bef2-0a6a-46f9-be4c-023279325e51</vt:lpwstr>
  </property>
  <property fmtid="{D5CDD505-2E9C-101B-9397-08002B2CF9AE}" pid="12" name="MSIP_Label_fd058493-e43f-432e-b8cc-adb7daa46640_Ref">
    <vt:lpwstr>https://api.informationprotection.azure.com/api/15d1bef2-0a6a-46f9-be4c-023279325e51</vt:lpwstr>
  </property>
  <property fmtid="{D5CDD505-2E9C-101B-9397-08002B2CF9AE}" pid="13" name="MSIP_Label_fd058493-e43f-432e-b8cc-adb7daa46640_SetBy">
    <vt:lpwstr>bernard.thiele@bbraun.com</vt:lpwstr>
  </property>
  <property fmtid="{D5CDD505-2E9C-101B-9397-08002B2CF9AE}" pid="14" name="MSIP_Label_fd058493-e43f-432e-b8cc-adb7daa46640_SetDate">
    <vt:lpwstr>2018-03-14T11:00:18.6584863+01:00</vt:lpwstr>
  </property>
  <property fmtid="{D5CDD505-2E9C-101B-9397-08002B2CF9AE}" pid="15" name="MSIP_Label_fd058493-e43f-432e-b8cc-adb7daa46640_Name">
    <vt:lpwstr>Unprotected</vt:lpwstr>
  </property>
  <property fmtid="{D5CDD505-2E9C-101B-9397-08002B2CF9AE}" pid="16" name="MSIP_Label_fd058493-e43f-432e-b8cc-adb7daa46640_Application">
    <vt:lpwstr>Microsoft Azure Information Protection</vt:lpwstr>
  </property>
  <property fmtid="{D5CDD505-2E9C-101B-9397-08002B2CF9AE}" pid="17" name="MSIP_Label_fd058493-e43f-432e-b8cc-adb7daa46640_Extended_MSFT_Method">
    <vt:lpwstr>Automatic</vt:lpwstr>
  </property>
  <property fmtid="{D5CDD505-2E9C-101B-9397-08002B2CF9AE}" pid="18" name="MSIP_Label_fd058493-e43f-432e-b8cc-adb7daa46640_Parent">
    <vt:lpwstr>97735299-2a7d-4f7d-99cc-db352b8b5a9b</vt:lpwstr>
  </property>
  <property fmtid="{D5CDD505-2E9C-101B-9397-08002B2CF9AE}" pid="19" name="Sensitivity">
    <vt:lpwstr>Confidential Unprotected</vt:lpwstr>
  </property>
</Properties>
</file>