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A36" w:rsidRDefault="00466A36" w:rsidP="00466A36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Załącznik nr 1</w:t>
      </w:r>
    </w:p>
    <w:p w:rsidR="00466A36" w:rsidRDefault="00466A36" w:rsidP="00466A36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Pakiet nr 1</w:t>
      </w:r>
    </w:p>
    <w:p w:rsidR="00466A36" w:rsidRDefault="00466A36" w:rsidP="00466A36">
      <w:pPr>
        <w:pStyle w:val="Tytu"/>
        <w:jc w:val="both"/>
        <w:rPr>
          <w:rFonts w:ascii="Tahoma" w:hAnsi="Tahoma" w:cs="Tahoma"/>
        </w:rPr>
      </w:pPr>
      <w:r w:rsidRPr="00466A36">
        <w:rPr>
          <w:rFonts w:ascii="Tahoma" w:hAnsi="Tahoma" w:cs="Tahoma"/>
        </w:rPr>
        <w:t>Zestaw do video torakochirurgii w technologii 4K – 1 szt.</w:t>
      </w:r>
    </w:p>
    <w:p w:rsidR="009945FF" w:rsidRPr="00466A36" w:rsidRDefault="009945FF" w:rsidP="00466A36">
      <w:pPr>
        <w:pStyle w:val="Tytu"/>
        <w:jc w:val="both"/>
        <w:rPr>
          <w:rFonts w:ascii="Tahoma" w:hAnsi="Tahoma" w:cs="Tahoma"/>
        </w:rPr>
      </w:pPr>
    </w:p>
    <w:tbl>
      <w:tblPr>
        <w:tblW w:w="0" w:type="auto"/>
        <w:tblCellMar>
          <w:left w:w="30" w:type="dxa"/>
          <w:right w:w="30" w:type="dxa"/>
        </w:tblCellMar>
        <w:tblLook w:val="00A0"/>
      </w:tblPr>
      <w:tblGrid>
        <w:gridCol w:w="449"/>
        <w:gridCol w:w="8335"/>
      </w:tblGrid>
      <w:tr w:rsidR="00811D3F" w:rsidRPr="003F5E55" w:rsidTr="00C37634">
        <w:trPr>
          <w:trHeight w:val="58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3F" w:rsidRPr="00783FBC" w:rsidRDefault="00811D3F" w:rsidP="00E9113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</w:rPr>
              <w:t>Lp.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3F" w:rsidRPr="00783FBC" w:rsidRDefault="00811D3F" w:rsidP="00E91130">
            <w:pPr>
              <w:rPr>
                <w:rFonts w:ascii="Tahoma" w:hAnsi="Tahoma" w:cs="Tahoma"/>
                <w:b/>
                <w:bCs/>
              </w:rPr>
            </w:pPr>
            <w:r w:rsidRPr="00783FBC">
              <w:rPr>
                <w:rFonts w:ascii="Tahoma" w:hAnsi="Tahoma" w:cs="Tahoma"/>
                <w:b/>
                <w:bCs/>
              </w:rPr>
              <w:t>Parametry graniczne (wymagane)</w:t>
            </w:r>
          </w:p>
        </w:tc>
      </w:tr>
      <w:tr w:rsidR="00FC689B" w:rsidRPr="003F5E55" w:rsidTr="00215365">
        <w:trPr>
          <w:trHeight w:val="58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15365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Procesor kamery </w:t>
            </w:r>
            <w:proofErr w:type="spellStart"/>
            <w:r w:rsidRPr="002153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Full</w:t>
            </w:r>
            <w:proofErr w:type="spellEnd"/>
            <w:r w:rsidRPr="002153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4K – 1 szt.</w:t>
            </w:r>
          </w:p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FC689B" w:rsidRPr="003F5E55" w:rsidTr="0035785B">
        <w:trPr>
          <w:trHeight w:val="41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215365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obsługiwa</w:t>
            </w:r>
            <w:r w:rsidR="00CB09F1">
              <w:rPr>
                <w:rFonts w:ascii="Tahoma" w:hAnsi="Tahoma" w:cs="Tahoma"/>
                <w:color w:val="000000"/>
                <w:sz w:val="20"/>
                <w:szCs w:val="20"/>
              </w:rPr>
              <w:t>ne rozdzielczości 4096x2160 oraz</w:t>
            </w: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3840x2160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215365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Wyjścia cyfrowe (4.-wtykowe) 2x 3G/</w:t>
            </w:r>
            <w:proofErr w:type="spellStart"/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HD-SDI</w:t>
            </w:r>
            <w:proofErr w:type="spellEnd"/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oraz 2xSDI;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215365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Procesor wyposażony w ekran dotykowy do sterowania menu lub zaoferowanie dodatkowego monitora dotykowego do sterowania ustawieniami procesora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689B" w:rsidRPr="00215365" w:rsidRDefault="00215365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5365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Automatyczny</w:t>
            </w:r>
            <w:proofErr w:type="spellEnd"/>
            <w:r w:rsidRPr="00215365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365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dobór</w:t>
            </w:r>
            <w:proofErr w:type="spellEnd"/>
            <w:r w:rsidRPr="00215365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365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ekspozycji</w:t>
            </w:r>
            <w:proofErr w:type="spellEnd"/>
            <w:r w:rsidR="0040708E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.</w:t>
            </w:r>
            <w:r w:rsidR="0040708E">
              <w:rPr>
                <w:rFonts w:cs="Arial"/>
                <w:sz w:val="20"/>
              </w:rPr>
              <w:t xml:space="preserve"> </w:t>
            </w:r>
            <w:r w:rsidR="0040708E" w:rsidRPr="0040708E">
              <w:rPr>
                <w:rFonts w:cs="Arial"/>
                <w:color w:val="FF0000"/>
                <w:sz w:val="20"/>
              </w:rPr>
              <w:t xml:space="preserve">Zamawiający </w:t>
            </w:r>
            <w:r w:rsidR="0040708E" w:rsidRPr="0040708E">
              <w:rPr>
                <w:rFonts w:asciiTheme="minorHAnsi" w:hAnsiTheme="minorHAnsi"/>
                <w:bCs/>
                <w:color w:val="FF0000"/>
                <w:sz w:val="20"/>
              </w:rPr>
              <w:t>dopuszcza</w:t>
            </w:r>
            <w:r w:rsidR="0040708E" w:rsidRPr="0040708E">
              <w:rPr>
                <w:rFonts w:asciiTheme="minorHAnsi" w:hAnsiTheme="minorHAnsi"/>
                <w:bCs/>
                <w:color w:val="FF0000"/>
                <w:sz w:val="20"/>
                <w:szCs w:val="20"/>
              </w:rPr>
              <w:t xml:space="preserve"> procesor kamery wyposażony  w  cyfrowy tryb homogenicznego doświetlenia obrazu endoskopowego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215365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1.5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w zestawie przewód sygnałowy 4K dł.</w:t>
            </w:r>
            <w:r w:rsidR="00F80E2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F80E23" w:rsidRPr="00F80E23">
              <w:rPr>
                <w:rFonts w:ascii="Tahoma" w:hAnsi="Tahoma" w:cs="Tahoma"/>
                <w:color w:val="FF0000"/>
                <w:sz w:val="20"/>
                <w:szCs w:val="20"/>
              </w:rPr>
              <w:t>min.</w:t>
            </w:r>
            <w:r w:rsidRPr="00F80E23">
              <w:rPr>
                <w:rFonts w:ascii="Tahoma" w:hAnsi="Tahoma" w:cs="Tahoma"/>
                <w:color w:val="FF0000"/>
                <w:sz w:val="20"/>
                <w:szCs w:val="20"/>
              </w:rPr>
              <w:t xml:space="preserve"> 3m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215365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8C7E6E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C7E6E">
              <w:rPr>
                <w:rFonts w:ascii="Tahoma" w:hAnsi="Tahoma" w:cs="Tahoma"/>
                <w:color w:val="FF0000"/>
                <w:sz w:val="20"/>
                <w:szCs w:val="20"/>
              </w:rPr>
              <w:t xml:space="preserve">Min. </w:t>
            </w:r>
            <w:r w:rsidR="00FC689B" w:rsidRPr="008C7E6E">
              <w:rPr>
                <w:rFonts w:ascii="Tahoma" w:hAnsi="Tahoma" w:cs="Tahoma"/>
                <w:color w:val="FF0000"/>
                <w:sz w:val="20"/>
                <w:szCs w:val="20"/>
              </w:rPr>
              <w:t>6 stopni</w:t>
            </w:r>
            <w:r w:rsidR="00FC689B" w:rsidRPr="002153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dla cyfrowego przybliżenia obrazu (od 1.0 do 2.0)</w:t>
            </w:r>
          </w:p>
        </w:tc>
      </w:tr>
      <w:tr w:rsidR="00FC689B" w:rsidRPr="003F5E55" w:rsidTr="00215365">
        <w:trPr>
          <w:trHeight w:val="58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215365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Możliwość dostosowania kolorów obrazu (czerwony, niebieski, chroma ) w skali ośmiostopniowej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215365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5365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Możliwość</w:t>
            </w:r>
            <w:proofErr w:type="spellEnd"/>
            <w:r w:rsidRPr="00215365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365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wyboru</w:t>
            </w:r>
            <w:proofErr w:type="spellEnd"/>
            <w:r w:rsidRPr="00215365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365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trybu</w:t>
            </w:r>
            <w:proofErr w:type="spellEnd"/>
            <w:r w:rsidRPr="00215365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365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kolorów</w:t>
            </w:r>
            <w:proofErr w:type="spellEnd"/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215365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Automatyczne zapamiętywanie ostatnio używanych ustawień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215365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Ustawienie przysłony - automatyczne i z pomiarem w centrum obrazu</w:t>
            </w:r>
          </w:p>
        </w:tc>
      </w:tr>
      <w:tr w:rsidR="00FC689B" w:rsidRPr="003F5E55" w:rsidTr="0035785B">
        <w:trPr>
          <w:trHeight w:val="44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215365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Wzmocnienie strukturalne obrazu oraz wzmocnienie w rogach obrazu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215365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Min. 3 stopnie regulacji kontrastu</w:t>
            </w:r>
          </w:p>
        </w:tc>
      </w:tr>
      <w:tr w:rsidR="00FC689B" w:rsidRPr="003F5E55" w:rsidTr="0035785B">
        <w:trPr>
          <w:trHeight w:val="38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215365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Wyświetlanie stanu dla nagrywania on/</w:t>
            </w:r>
            <w:proofErr w:type="spellStart"/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off</w:t>
            </w:r>
            <w:proofErr w:type="spellEnd"/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oraz zoom, </w:t>
            </w:r>
            <w:proofErr w:type="spellStart"/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auto-focus</w:t>
            </w:r>
            <w:proofErr w:type="spellEnd"/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, tryb obserwacji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215365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Min. 16.-osiowa skala kolorów obrazu endoskopowego</w:t>
            </w:r>
          </w:p>
        </w:tc>
      </w:tr>
      <w:tr w:rsidR="00FC689B" w:rsidRPr="003F5E55" w:rsidTr="00215365">
        <w:trPr>
          <w:trHeight w:val="58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215365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Wyświetlanie informacji o podłączonej głowicy kamery (model, SN, okres gwarancji, komentarz)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215365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Ustawienie języka menu, daty, czasu, formatu daty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17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:rsidR="00FC689B" w:rsidRPr="00215365" w:rsidRDefault="00FC689B" w:rsidP="0017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777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:rsidR="00FC689B" w:rsidRPr="00215365" w:rsidRDefault="00FC689B" w:rsidP="00777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Głowica kamery endoskopowej wyposażona w przetwornik 4K – 1 szt. 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012CF0" w:rsidP="00777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777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Głowica kamery endoskopowej wyposażona w przetwornik 4K CMOS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012CF0" w:rsidP="00777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777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Typ ochrony BF</w:t>
            </w:r>
            <w:r w:rsidR="0063678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636783" w:rsidRPr="00636783">
              <w:rPr>
                <w:rFonts w:ascii="Tahoma" w:hAnsi="Tahoma" w:cs="Tahoma"/>
                <w:color w:val="FF0000"/>
                <w:sz w:val="20"/>
                <w:szCs w:val="20"/>
              </w:rPr>
              <w:t>lub CF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012CF0" w:rsidP="00777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777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Ogniskowa min. f=23,5 ; współpraca z zoomem cyfrowym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012CF0" w:rsidP="00777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777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możliwość współpracy z optykami ze standardowym przyłączem okularowym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012CF0" w:rsidP="00777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777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Zanurzalna w płynach dezynfekcyjnych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15365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3.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Źródło światła XENON o mocy 300W lub LED o mocy odpowiadającej 300W-  1 szt.</w:t>
            </w:r>
          </w:p>
        </w:tc>
      </w:tr>
      <w:tr w:rsidR="00FC689B" w:rsidRPr="003F5E55" w:rsidTr="00215365">
        <w:trPr>
          <w:trHeight w:val="8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012CF0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Wyposażone w filtr optyczny blokujący pasmo czerwone w widmie światła białego celem diagnostyki unaczynienia w warstwie </w:t>
            </w:r>
            <w:proofErr w:type="spellStart"/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podśluzówkowej</w:t>
            </w:r>
            <w:proofErr w:type="spellEnd"/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lub technologia równoważna w postaci filtra cyfrowego</w:t>
            </w:r>
          </w:p>
        </w:tc>
      </w:tr>
      <w:tr w:rsidR="00FC689B" w:rsidRPr="003F5E55" w:rsidTr="00215365">
        <w:trPr>
          <w:trHeight w:val="58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012CF0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Automatyczna regulacja jasności światła we współpracy ze sterownikiem - optymalne parametry pracy dobierane są automatycznie</w:t>
            </w:r>
          </w:p>
        </w:tc>
      </w:tr>
      <w:tr w:rsidR="00FC689B" w:rsidRPr="003F5E55" w:rsidTr="00215365">
        <w:trPr>
          <w:trHeight w:val="31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6D0FB6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5365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Przycisk</w:t>
            </w:r>
            <w:proofErr w:type="spellEnd"/>
            <w:r w:rsidRPr="00215365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Stand-by</w:t>
            </w:r>
          </w:p>
        </w:tc>
      </w:tr>
      <w:tr w:rsidR="00FC689B" w:rsidRPr="003F5E55" w:rsidTr="00215365">
        <w:trPr>
          <w:trHeight w:val="53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6D0FB6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lastRenderedPageBreak/>
              <w:t>3.4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Przycik</w:t>
            </w:r>
            <w:proofErr w:type="spellEnd"/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"High </w:t>
            </w:r>
            <w:proofErr w:type="spellStart"/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illumination</w:t>
            </w:r>
            <w:proofErr w:type="spellEnd"/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" dla ręcznej, szybkiej maksymalizacji mocy 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6D0FB6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Podświetlany panel przedni (operacyjny) urządzenia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33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:rsidR="00FC689B" w:rsidRPr="00215365" w:rsidRDefault="00FC689B" w:rsidP="00334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342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</w:p>
          <w:p w:rsidR="00FC689B" w:rsidRPr="00215365" w:rsidRDefault="00FC689B" w:rsidP="00342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Monitor medyczny 4K o przekątnej </w:t>
            </w:r>
            <w:smartTag w:uri="urn:schemas-microsoft-com:office:smarttags" w:element="metricconverter">
              <w:smartTagPr>
                <w:attr w:name="ProductID" w:val="31 cali"/>
              </w:smartTagPr>
              <w:r w:rsidRPr="00215365">
                <w:rPr>
                  <w:rFonts w:ascii="Tahoma" w:hAnsi="Tahoma" w:cs="Tahoma"/>
                  <w:b/>
                  <w:color w:val="000000"/>
                  <w:sz w:val="20"/>
                  <w:szCs w:val="20"/>
                </w:rPr>
                <w:t>31 cali</w:t>
              </w:r>
            </w:smartTag>
            <w:r w:rsidRPr="00215365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– 2 szt.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6D0FB6" w:rsidP="00342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342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adapter zasilania AC; wejście/wyjście 4K 4x3G-SDI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6D0FB6" w:rsidP="00342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342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rozdzielczość 4096x2160 ; stosunek boków obrazu 17:9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6D0FB6" w:rsidP="00342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342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możliwość montażu na ramieniu sufitowym,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6D0FB6" w:rsidP="00342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342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Waga </w:t>
            </w:r>
            <w:proofErr w:type="spellStart"/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max</w:t>
            </w:r>
            <w:proofErr w:type="spellEnd"/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11,07 kg"/>
              </w:smartTagPr>
              <w:r w:rsidRPr="00215365">
                <w:rPr>
                  <w:rFonts w:ascii="Tahoma" w:hAnsi="Tahoma" w:cs="Tahoma"/>
                  <w:color w:val="000000"/>
                  <w:sz w:val="20"/>
                  <w:szCs w:val="20"/>
                </w:rPr>
                <w:t>11,07 kg</w:t>
              </w:r>
            </w:smartTag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6D0FB6" w:rsidP="00342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342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Kontrast min. 1500:1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6D0FB6" w:rsidP="00342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342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Jasność min. 350cd/m2</w:t>
            </w:r>
          </w:p>
        </w:tc>
      </w:tr>
      <w:tr w:rsidR="00FC689B" w:rsidRPr="003F5E55" w:rsidTr="00D53B9D">
        <w:trPr>
          <w:trHeight w:val="63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Monitor medyczny 4K 55" do montażu na osobnym wózku – 1 szt.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6D0FB6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adapter zasilania AC; wejście/wyjście 4K 4x3G-SDI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6D0FB6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rozdzielczość 3840x2160 ; stosunek boków obrazu 16:9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6D0FB6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możliwość montażu na osobnym wózku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6D0FB6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Kontrast min. 4000:1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6D0FB6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Jasność min. 500cd/m2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Podstawa jezdna pod monitor 31’- 1 szt.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Wózek jezdny do monitora 55", z półką – 1 szt.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Przewód sygnałowy 4K dł. </w:t>
            </w:r>
            <w:r w:rsidR="004973D4" w:rsidRPr="004973D4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min. 8</w:t>
            </w:r>
            <w:r w:rsidRPr="004973D4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m</w:t>
            </w:r>
            <w:r w:rsidRPr="002153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– 2 szt.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Optyka 4K do torakoskopii, kąt 3</w:t>
            </w:r>
            <w:r w:rsidRPr="00215365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0°- </w:t>
            </w:r>
            <w:r w:rsidRPr="002153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5 szt.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3359FC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D53B9D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Optyka w technologii 4K , dedykowana do zastosowania z kamerą i procesorem 4K, posiadająca oznaczenie w postaci symbolu ‘4K’ lub nazwy ‘ULTRA’ w widocznym miejscu na optyce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3359FC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śr</w:t>
            </w:r>
            <w:proofErr w:type="spellEnd"/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max</w:t>
            </w:r>
            <w:proofErr w:type="spellEnd"/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. 10,2mm - pasująca do trokarów średnicy 10,5-11mm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3359FC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kąt patrzenia 30°; pole widzenia min 85°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3359FC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5365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autoklawowalna</w:t>
            </w:r>
            <w:proofErr w:type="spellEnd"/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3359FC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standardowe przyłącze okularowe do głowicy kamery</w:t>
            </w:r>
          </w:p>
        </w:tc>
      </w:tr>
      <w:tr w:rsidR="00A5606B" w:rsidRPr="00AA62B1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6B" w:rsidRPr="00AA62B1" w:rsidRDefault="00A5606B" w:rsidP="00CA1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  <w:r w:rsidRPr="00AA62B1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11.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6B" w:rsidRPr="00AA62B1" w:rsidRDefault="00A5606B" w:rsidP="00CA1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AA62B1">
              <w:rPr>
                <w:rFonts w:ascii="Tahoma" w:hAnsi="Tahoma" w:cs="Tahoma"/>
                <w:b/>
                <w:color w:val="FF0000"/>
                <w:sz w:val="20"/>
              </w:rPr>
              <w:t xml:space="preserve">Światłowody kompatybilne z optykami oraz źródłem światła.- </w:t>
            </w:r>
            <w:r w:rsidR="0040708E">
              <w:rPr>
                <w:rFonts w:ascii="Tahoma" w:hAnsi="Tahoma" w:cs="Tahoma"/>
                <w:b/>
                <w:color w:val="FF0000"/>
                <w:sz w:val="20"/>
              </w:rPr>
              <w:t xml:space="preserve">5 </w:t>
            </w:r>
            <w:r w:rsidRPr="00AA62B1">
              <w:rPr>
                <w:rFonts w:ascii="Tahoma" w:hAnsi="Tahoma" w:cs="Tahoma"/>
                <w:b/>
                <w:color w:val="FF0000"/>
                <w:sz w:val="20"/>
              </w:rPr>
              <w:t>szt.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A5606B" w:rsidP="0001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  <w:lang w:val="en-US"/>
              </w:rPr>
              <w:t>12</w:t>
            </w:r>
            <w:r w:rsidR="00FC689B" w:rsidRPr="00215365">
              <w:rPr>
                <w:rFonts w:ascii="Tahoma" w:hAnsi="Tahoma" w:cs="Tahoma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Pojemnik do sterylizacji optyk – 3 szt.</w:t>
            </w:r>
          </w:p>
        </w:tc>
      </w:tr>
      <w:tr w:rsidR="00FC689B" w:rsidRPr="003F5E55" w:rsidTr="00215365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A5606B" w:rsidP="0001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13</w:t>
            </w:r>
            <w:r w:rsidR="00FC689B" w:rsidRPr="00215365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Wózek medyczny – 1 szt.</w:t>
            </w:r>
          </w:p>
        </w:tc>
      </w:tr>
      <w:tr w:rsidR="00FC689B" w:rsidRPr="003F5E55" w:rsidTr="00215365">
        <w:trPr>
          <w:trHeight w:val="36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3359FC" w:rsidRDefault="00A5606B" w:rsidP="0001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13</w:t>
            </w:r>
            <w:r w:rsidR="003359FC" w:rsidRPr="003359F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color w:val="000000"/>
                <w:sz w:val="20"/>
                <w:szCs w:val="20"/>
              </w:rPr>
              <w:t>Centralne ramię do mocowania monitora z przyłączem VESA</w:t>
            </w:r>
          </w:p>
        </w:tc>
      </w:tr>
      <w:tr w:rsidR="00FC689B" w:rsidRPr="003F5E55" w:rsidTr="00215365">
        <w:trPr>
          <w:trHeight w:val="36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3359FC" w:rsidRDefault="00A5606B" w:rsidP="0001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13</w:t>
            </w:r>
            <w:r w:rsidR="003359FC" w:rsidRPr="003359F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.2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15365">
              <w:rPr>
                <w:rFonts w:ascii="Tahoma" w:hAnsi="Tahoma" w:cs="Tahoma"/>
                <w:sz w:val="20"/>
                <w:szCs w:val="20"/>
                <w:lang w:eastAsia="pl-PL"/>
              </w:rPr>
              <w:t>Uruchamianie urządzeń na wózku jednym przyciskiem</w:t>
            </w:r>
          </w:p>
          <w:p w:rsidR="00FC689B" w:rsidRPr="00215365" w:rsidRDefault="00FC689B" w:rsidP="0001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96CC0" w:rsidRPr="003F5E55" w:rsidTr="00215365">
        <w:trPr>
          <w:trHeight w:val="36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CC0" w:rsidRPr="004A2DFD" w:rsidRDefault="00A5606B" w:rsidP="00011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14</w:t>
            </w:r>
            <w:r w:rsidR="00F96CC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CC0" w:rsidRPr="004A2DFD" w:rsidRDefault="00F96CC0" w:rsidP="00F96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Możliwość podłączenia zestawu do posiadanego przez Zamawiającego urządzenia do archiwizacji danych, który jest zintegrowany z systemem szpitalnym.</w:t>
            </w:r>
          </w:p>
        </w:tc>
      </w:tr>
    </w:tbl>
    <w:p w:rsidR="00387C0E" w:rsidRDefault="00387C0E"/>
    <w:p w:rsidR="00387C0E" w:rsidRDefault="00387C0E"/>
    <w:p w:rsidR="00387C0E" w:rsidRDefault="00387C0E"/>
    <w:p w:rsidR="00387C0E" w:rsidRDefault="00387C0E"/>
    <w:sectPr w:rsidR="00387C0E" w:rsidSect="005E26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803" w:rsidRDefault="00864803" w:rsidP="000D503C">
      <w:pPr>
        <w:spacing w:after="0" w:line="240" w:lineRule="auto"/>
      </w:pPr>
      <w:r>
        <w:separator/>
      </w:r>
    </w:p>
  </w:endnote>
  <w:endnote w:type="continuationSeparator" w:id="1">
    <w:p w:rsidR="00864803" w:rsidRDefault="00864803" w:rsidP="000D5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03C" w:rsidRDefault="000D503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03C" w:rsidRDefault="000D503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03C" w:rsidRDefault="000D503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803" w:rsidRDefault="00864803" w:rsidP="000D503C">
      <w:pPr>
        <w:spacing w:after="0" w:line="240" w:lineRule="auto"/>
      </w:pPr>
      <w:r>
        <w:separator/>
      </w:r>
    </w:p>
  </w:footnote>
  <w:footnote w:type="continuationSeparator" w:id="1">
    <w:p w:rsidR="00864803" w:rsidRDefault="00864803" w:rsidP="000D5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03C" w:rsidRDefault="000D503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03C" w:rsidRDefault="000D503C" w:rsidP="000D503C">
    <w:pPr>
      <w:pStyle w:val="Nagwek7"/>
      <w:tabs>
        <w:tab w:val="right" w:pos="9096"/>
        <w:tab w:val="left" w:pos="13608"/>
      </w:tabs>
      <w:ind w:right="-24"/>
      <w:rPr>
        <w:i w:val="0"/>
      </w:rPr>
    </w:pPr>
    <w:r>
      <w:rPr>
        <w:rFonts w:ascii="Calibri" w:hAnsi="Calibri"/>
        <w:i w:val="0"/>
        <w:sz w:val="20"/>
        <w:szCs w:val="20"/>
      </w:rPr>
      <w:t xml:space="preserve">WCPIT/EA/381-14/2019                                                                                                                                             </w:t>
    </w:r>
  </w:p>
  <w:p w:rsidR="000D503C" w:rsidRDefault="000D503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03C" w:rsidRDefault="000D503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17B9"/>
    <w:rsid w:val="000117B9"/>
    <w:rsid w:val="00012CF0"/>
    <w:rsid w:val="00096C1F"/>
    <w:rsid w:val="000D503C"/>
    <w:rsid w:val="00130CA0"/>
    <w:rsid w:val="00135954"/>
    <w:rsid w:val="00174C3E"/>
    <w:rsid w:val="0019676C"/>
    <w:rsid w:val="001F145D"/>
    <w:rsid w:val="001F2859"/>
    <w:rsid w:val="00215365"/>
    <w:rsid w:val="002803BE"/>
    <w:rsid w:val="00286F7E"/>
    <w:rsid w:val="002A19AB"/>
    <w:rsid w:val="002D0431"/>
    <w:rsid w:val="002D4880"/>
    <w:rsid w:val="002D7C22"/>
    <w:rsid w:val="002E665D"/>
    <w:rsid w:val="002F222E"/>
    <w:rsid w:val="00311DB1"/>
    <w:rsid w:val="00331930"/>
    <w:rsid w:val="00334099"/>
    <w:rsid w:val="003359FC"/>
    <w:rsid w:val="00337E4A"/>
    <w:rsid w:val="00342480"/>
    <w:rsid w:val="0035785B"/>
    <w:rsid w:val="0037066A"/>
    <w:rsid w:val="00383013"/>
    <w:rsid w:val="003833DC"/>
    <w:rsid w:val="00387C0E"/>
    <w:rsid w:val="003941F8"/>
    <w:rsid w:val="003C55DC"/>
    <w:rsid w:val="003F5E55"/>
    <w:rsid w:val="0040540A"/>
    <w:rsid w:val="0040708E"/>
    <w:rsid w:val="004162FF"/>
    <w:rsid w:val="00416325"/>
    <w:rsid w:val="00466A36"/>
    <w:rsid w:val="00483967"/>
    <w:rsid w:val="004973D4"/>
    <w:rsid w:val="004A2DFD"/>
    <w:rsid w:val="004D197A"/>
    <w:rsid w:val="004D6D8A"/>
    <w:rsid w:val="005500FF"/>
    <w:rsid w:val="00553779"/>
    <w:rsid w:val="005A73BB"/>
    <w:rsid w:val="005E262D"/>
    <w:rsid w:val="00636783"/>
    <w:rsid w:val="006A6DA4"/>
    <w:rsid w:val="006B3D36"/>
    <w:rsid w:val="006D0FB6"/>
    <w:rsid w:val="006F24E1"/>
    <w:rsid w:val="00765247"/>
    <w:rsid w:val="007775EB"/>
    <w:rsid w:val="00780003"/>
    <w:rsid w:val="007C13E7"/>
    <w:rsid w:val="007E6729"/>
    <w:rsid w:val="00811D3F"/>
    <w:rsid w:val="00833730"/>
    <w:rsid w:val="00864803"/>
    <w:rsid w:val="00893E0F"/>
    <w:rsid w:val="008C7E6E"/>
    <w:rsid w:val="008E19B6"/>
    <w:rsid w:val="00954764"/>
    <w:rsid w:val="009945FF"/>
    <w:rsid w:val="009A3AA6"/>
    <w:rsid w:val="009C1A68"/>
    <w:rsid w:val="00A016E7"/>
    <w:rsid w:val="00A06138"/>
    <w:rsid w:val="00A5606B"/>
    <w:rsid w:val="00A64F0B"/>
    <w:rsid w:val="00A92ADB"/>
    <w:rsid w:val="00AA62B1"/>
    <w:rsid w:val="00AE2F36"/>
    <w:rsid w:val="00AE506B"/>
    <w:rsid w:val="00AF7202"/>
    <w:rsid w:val="00B028F2"/>
    <w:rsid w:val="00B300F1"/>
    <w:rsid w:val="00B41F96"/>
    <w:rsid w:val="00B568F0"/>
    <w:rsid w:val="00B700EF"/>
    <w:rsid w:val="00BD1145"/>
    <w:rsid w:val="00BD3580"/>
    <w:rsid w:val="00BE0364"/>
    <w:rsid w:val="00C11E5B"/>
    <w:rsid w:val="00C527D4"/>
    <w:rsid w:val="00C74F31"/>
    <w:rsid w:val="00C848C4"/>
    <w:rsid w:val="00CB09F1"/>
    <w:rsid w:val="00CD0D27"/>
    <w:rsid w:val="00D53B9D"/>
    <w:rsid w:val="00D73294"/>
    <w:rsid w:val="00DB3D34"/>
    <w:rsid w:val="00DD1AE3"/>
    <w:rsid w:val="00E41139"/>
    <w:rsid w:val="00F512C1"/>
    <w:rsid w:val="00F65EC6"/>
    <w:rsid w:val="00F80E23"/>
    <w:rsid w:val="00F9086B"/>
    <w:rsid w:val="00F9463B"/>
    <w:rsid w:val="00F96CC0"/>
    <w:rsid w:val="00FC4D50"/>
    <w:rsid w:val="00FC689B"/>
    <w:rsid w:val="00FE5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62D"/>
    <w:pPr>
      <w:spacing w:after="200" w:line="276" w:lineRule="auto"/>
    </w:pPr>
    <w:rPr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0D503C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">
    <w:name w:val="Pa1"/>
    <w:basedOn w:val="Normalny"/>
    <w:next w:val="Normalny"/>
    <w:uiPriority w:val="99"/>
    <w:rsid w:val="00C848C4"/>
    <w:pPr>
      <w:autoSpaceDE w:val="0"/>
      <w:autoSpaceDN w:val="0"/>
      <w:adjustRightInd w:val="0"/>
      <w:spacing w:after="0" w:line="240" w:lineRule="atLeast"/>
    </w:pPr>
    <w:rPr>
      <w:rFonts w:ascii="MyriadPro-Regular" w:hAnsi="MyriadPro-Regular"/>
      <w:sz w:val="24"/>
      <w:szCs w:val="24"/>
    </w:rPr>
  </w:style>
  <w:style w:type="character" w:customStyle="1" w:styleId="A6">
    <w:name w:val="A6"/>
    <w:uiPriority w:val="99"/>
    <w:rsid w:val="00C848C4"/>
    <w:rPr>
      <w:color w:val="000000"/>
    </w:rPr>
  </w:style>
  <w:style w:type="paragraph" w:styleId="Tytu">
    <w:name w:val="Title"/>
    <w:basedOn w:val="Normalny"/>
    <w:link w:val="TytuZnak"/>
    <w:qFormat/>
    <w:locked/>
    <w:rsid w:val="00466A3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66A36"/>
    <w:rPr>
      <w:rFonts w:ascii="Times New Roman" w:eastAsia="Times New Roman" w:hAnsi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D5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503C"/>
    <w:rPr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0D5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503C"/>
    <w:rPr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503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5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536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/>
  <cp:lastModifiedBy>szielinska</cp:lastModifiedBy>
  <cp:revision>66</cp:revision>
  <dcterms:created xsi:type="dcterms:W3CDTF">2019-04-25T05:10:00Z</dcterms:created>
  <dcterms:modified xsi:type="dcterms:W3CDTF">2019-05-31T10:58:00Z</dcterms:modified>
</cp:coreProperties>
</file>