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Pr="00111A44" w:rsidRDefault="00D2582E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Bookman Old Style" w:hAnsi="Bookman Old Style" w:cs="Arial"/>
          <w:b/>
          <w:lang w:eastAsia="zh-CN"/>
        </w:rPr>
      </w:pPr>
      <w:r w:rsidRPr="00111A44">
        <w:rPr>
          <w:rFonts w:ascii="Bookman Old Style" w:hAnsi="Bookman Old Style" w:cs="Arial"/>
          <w:b/>
          <w:lang w:eastAsia="zh-CN"/>
        </w:rPr>
        <w:t xml:space="preserve">Poznań, dnia </w:t>
      </w:r>
      <w:r w:rsidR="00F81DD6">
        <w:rPr>
          <w:rFonts w:ascii="Bookman Old Style" w:hAnsi="Bookman Old Style" w:cs="Arial"/>
          <w:b/>
          <w:lang w:eastAsia="zh-CN"/>
        </w:rPr>
        <w:t>11</w:t>
      </w:r>
      <w:r w:rsidR="00B11454" w:rsidRPr="00111A44">
        <w:rPr>
          <w:rFonts w:ascii="Bookman Old Style" w:hAnsi="Bookman Old Style" w:cs="Arial"/>
          <w:b/>
          <w:lang w:eastAsia="zh-CN"/>
        </w:rPr>
        <w:t>.06</w:t>
      </w:r>
      <w:r w:rsidR="00CB7090" w:rsidRPr="00111A44">
        <w:rPr>
          <w:rFonts w:ascii="Bookman Old Style" w:hAnsi="Bookman Old Style" w:cs="Arial"/>
          <w:b/>
          <w:lang w:eastAsia="zh-CN"/>
        </w:rPr>
        <w:t>.2019</w:t>
      </w:r>
      <w:r w:rsidRPr="00111A44">
        <w:rPr>
          <w:rFonts w:ascii="Bookman Old Style" w:hAnsi="Bookman Old Style" w:cs="Arial"/>
          <w:b/>
          <w:lang w:eastAsia="zh-CN"/>
        </w:rPr>
        <w:t xml:space="preserve"> r.</w:t>
      </w:r>
    </w:p>
    <w:p w:rsidR="00D2582E" w:rsidRPr="00111A44" w:rsidRDefault="00D2582E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976237" w:rsidRPr="00111A44" w:rsidRDefault="00976237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160DFD" w:rsidRPr="00111A44" w:rsidRDefault="00925D2D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111A44">
        <w:rPr>
          <w:rFonts w:ascii="Bookman Old Style" w:hAnsi="Bookman Old Style" w:cs="Tahoma"/>
          <w:b/>
        </w:rPr>
        <w:t>Uczestnicy postępowania</w:t>
      </w:r>
    </w:p>
    <w:p w:rsidR="00160DFD" w:rsidRPr="00111A44" w:rsidRDefault="00160DFD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757840" w:rsidRPr="00111A44" w:rsidRDefault="00757840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6D31A7" w:rsidRPr="00111A44" w:rsidRDefault="006D31A7" w:rsidP="00111A44">
      <w:pPr>
        <w:pStyle w:val="Nagwek"/>
        <w:spacing w:line="360" w:lineRule="auto"/>
        <w:jc w:val="both"/>
        <w:rPr>
          <w:rFonts w:ascii="Bookman Old Style" w:hAnsi="Bookman Old Style"/>
        </w:rPr>
      </w:pPr>
      <w:r w:rsidRPr="00111A44">
        <w:rPr>
          <w:rFonts w:ascii="Bookman Old Style" w:hAnsi="Bookman Old Style" w:cs="Arial"/>
          <w:b/>
        </w:rPr>
        <w:t xml:space="preserve">DOTYCZY: </w:t>
      </w:r>
      <w:r w:rsidRPr="00111A44">
        <w:rPr>
          <w:rFonts w:ascii="Bookman Old Style" w:hAnsi="Bookman Old Style"/>
          <w:b/>
        </w:rPr>
        <w:t xml:space="preserve">KOMPLEKSOWA DOSTAWA PALIWA GAZOWEGO </w:t>
      </w:r>
      <w:r w:rsidRPr="00111A44">
        <w:rPr>
          <w:rFonts w:ascii="Bookman Old Style" w:hAnsi="Bookman Old Style" w:cs="Arial"/>
          <w:b/>
        </w:rPr>
        <w:t>DLA WIELKOPOLSKIEGO CENTRUM PULMONOLOGII I TORAKOCHIRURGII IM. EUGENII I JANUSZA ZEYLANDÓW SP ZOZ – SZPITALE W POZNANIU, LUDWIKOWIE I CHODZIEŻY</w:t>
      </w:r>
    </w:p>
    <w:p w:rsidR="00705AA0" w:rsidRPr="00111A44" w:rsidRDefault="00705AA0" w:rsidP="00111A44">
      <w:pPr>
        <w:pStyle w:val="Nagwek"/>
        <w:tabs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  <w:color w:val="000000"/>
        </w:rPr>
      </w:pPr>
    </w:p>
    <w:p w:rsidR="0065646D" w:rsidRPr="00111A44" w:rsidRDefault="0065646D" w:rsidP="00111A44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111A44">
        <w:rPr>
          <w:rFonts w:ascii="Bookman Old Style" w:hAnsi="Bookman Old Style" w:cs="Tahoma"/>
        </w:rPr>
        <w:t xml:space="preserve">Zgodnie z art. 38 ust. 1 ustawy Prawo Zamówień Publicznych z dnia 29 stycznia 2004r. </w:t>
      </w:r>
      <w:r w:rsidR="007D21C6" w:rsidRPr="00111A44">
        <w:rPr>
          <w:rStyle w:val="st"/>
          <w:rFonts w:ascii="Bookman Old Style" w:hAnsi="Bookman Old Style"/>
        </w:rPr>
        <w:t>(</w:t>
      </w:r>
      <w:proofErr w:type="spellStart"/>
      <w:r w:rsidR="007D21C6" w:rsidRPr="00111A44">
        <w:rPr>
          <w:rStyle w:val="st"/>
          <w:rFonts w:ascii="Bookman Old Style" w:hAnsi="Bookman Old Style"/>
        </w:rPr>
        <w:t>Dz.U</w:t>
      </w:r>
      <w:proofErr w:type="spellEnd"/>
      <w:r w:rsidR="007D21C6" w:rsidRPr="00111A44">
        <w:rPr>
          <w:rStyle w:val="st"/>
          <w:rFonts w:ascii="Bookman Old Style" w:hAnsi="Bookman Old Style"/>
        </w:rPr>
        <w:t xml:space="preserve">. z 2018 r. poz. 1986 ze zm.) </w:t>
      </w:r>
      <w:r w:rsidRPr="00111A44">
        <w:rPr>
          <w:rFonts w:ascii="Bookman Old Style" w:hAnsi="Bookman Old Style" w:cs="Tahoma"/>
        </w:rPr>
        <w:t>Zamawiający udziela wyjaśnień dotyczących Specyfikacji Istotnych Warunków Zamówienia</w:t>
      </w:r>
      <w:r w:rsidR="00656CE5" w:rsidRPr="00111A44">
        <w:rPr>
          <w:rFonts w:ascii="Bookman Old Style" w:hAnsi="Bookman Old Style" w:cs="Tahoma"/>
        </w:rPr>
        <w:t xml:space="preserve"> oraz na podstawie art. </w:t>
      </w:r>
      <w:r w:rsidR="00656CE5" w:rsidRPr="00111A44">
        <w:rPr>
          <w:rFonts w:ascii="Bookman Old Style" w:hAnsi="Bookman Old Style"/>
        </w:rPr>
        <w:t xml:space="preserve">38 ust. </w:t>
      </w:r>
      <w:r w:rsidR="00656CE5" w:rsidRPr="00111A44">
        <w:rPr>
          <w:rFonts w:ascii="Bookman Old Style" w:hAnsi="Bookman Old Style"/>
          <w:shd w:val="clear" w:color="auto" w:fill="FFFFFF"/>
        </w:rPr>
        <w:t>4 ustawy Prawo Zamówień Publicznych zmienia treść</w:t>
      </w:r>
      <w:r w:rsidR="00656CE5" w:rsidRPr="00111A44">
        <w:rPr>
          <w:rFonts w:ascii="Bookman Old Style" w:hAnsi="Bookman Old Style" w:cs="Tahoma"/>
        </w:rPr>
        <w:t xml:space="preserve"> Specyfikacji Istotnych Warunków Zamówienia</w:t>
      </w:r>
      <w:r w:rsidR="00B43BFD" w:rsidRPr="00111A44">
        <w:rPr>
          <w:rFonts w:ascii="Bookman Old Style" w:hAnsi="Bookman Old Style" w:cs="Tahoma"/>
        </w:rPr>
        <w:t>.</w:t>
      </w:r>
    </w:p>
    <w:p w:rsidR="0049332C" w:rsidRPr="00111A44" w:rsidRDefault="0049332C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4D73C6" w:rsidRPr="00111A44" w:rsidRDefault="004D73C6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  <w:u w:val="single"/>
        </w:rPr>
      </w:pPr>
      <w:r w:rsidRPr="00111A44">
        <w:rPr>
          <w:rFonts w:ascii="Bookman Old Style" w:hAnsi="Bookman Old Style" w:cs="Tahoma"/>
          <w:b/>
          <w:u w:val="single"/>
        </w:rPr>
        <w:t>PYTANIE I</w:t>
      </w:r>
    </w:p>
    <w:p w:rsidR="004D73C6" w:rsidRPr="00111A44" w:rsidRDefault="004D73C6" w:rsidP="00111A44">
      <w:pPr>
        <w:pStyle w:val="Nagwek"/>
        <w:tabs>
          <w:tab w:val="clear" w:pos="4536"/>
          <w:tab w:val="left" w:pos="-5103"/>
          <w:tab w:val="center" w:pos="-496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0D5B45" w:rsidRPr="00111A44" w:rsidRDefault="000D5B45" w:rsidP="00111A44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111A44">
        <w:rPr>
          <w:rFonts w:ascii="Bookman Old Style" w:hAnsi="Bookman Old Style"/>
          <w:b/>
          <w:sz w:val="22"/>
          <w:szCs w:val="22"/>
        </w:rPr>
        <w:t>Dotyczy zapisu Rozdziału 16 pkt</w:t>
      </w:r>
      <w:r w:rsidR="004D73C6" w:rsidRPr="00111A44">
        <w:rPr>
          <w:rFonts w:ascii="Bookman Old Style" w:hAnsi="Bookman Old Style"/>
          <w:b/>
          <w:sz w:val="22"/>
          <w:szCs w:val="22"/>
        </w:rPr>
        <w:t>.</w:t>
      </w:r>
      <w:r w:rsidRPr="00111A44">
        <w:rPr>
          <w:rFonts w:ascii="Bookman Old Style" w:hAnsi="Bookman Old Style"/>
          <w:b/>
          <w:sz w:val="22"/>
          <w:szCs w:val="22"/>
        </w:rPr>
        <w:t xml:space="preserve"> 9 SIWZ.</w:t>
      </w:r>
    </w:p>
    <w:p w:rsidR="004D73C6" w:rsidRPr="00111A44" w:rsidRDefault="004D73C6" w:rsidP="00111A44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111A44">
        <w:rPr>
          <w:rFonts w:ascii="Bookman Old Style" w:hAnsi="Bookman Old Style"/>
          <w:sz w:val="22"/>
          <w:szCs w:val="22"/>
        </w:rPr>
        <w:t>Czy Zamawiający dopuszcza zmianę wysokości opłat dystrybucyjnych w trakcie trwania umowy wynikającej z zatwierdzenia przez Prezesa URE nowej Taryfy Operatora bez względu czy zmiana jest korzystna?</w:t>
      </w: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111A44">
        <w:rPr>
          <w:rFonts w:ascii="Bookman Old Style" w:hAnsi="Bookman Old Style"/>
          <w:sz w:val="22"/>
          <w:szCs w:val="22"/>
        </w:rPr>
        <w:t>Wyjaśniamy, że jako Wykonawca w przypadku zatwierdzenia przez Prezesa Urzędu Regulacji Energetyki nowej Taryfy OSD jesteśmy zobowiązani stosować aktualne stawki opłat stawek dystrybucyjnych przez cały okres.</w:t>
      </w: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111A44">
        <w:rPr>
          <w:rFonts w:ascii="Bookman Old Style" w:hAnsi="Bookman Old Style"/>
          <w:sz w:val="22"/>
          <w:szCs w:val="22"/>
        </w:rPr>
        <w:t xml:space="preserve">Przedmiotowe zmiany są wprowadzane na podstawie powszechnie obowiązujących przepisów prawa do stosowania których jest zobowiązany również Zamawiający. Stosowanie stawek opłat dystrybucyjnych niezgodnych z taryfą OSD zatwierdzaną przez Prezesa URE decyzją administracyjną jest naruszeniem powszechnie obowiązujących przepisów prawa. Ponadto nie wyrażenie zgody na zmianę stawek opłat dystrybucyjnych naraża Wykonawcę na ryzyko związane z pokryciem różnicy </w:t>
      </w:r>
      <w:r w:rsidRPr="00111A44">
        <w:rPr>
          <w:rFonts w:ascii="Bookman Old Style" w:hAnsi="Bookman Old Style"/>
          <w:sz w:val="22"/>
          <w:szCs w:val="22"/>
        </w:rPr>
        <w:lastRenderedPageBreak/>
        <w:t>wynikającej ze zmiany stawek i narusza zasadę równego traktowania stron postępowania.</w:t>
      </w:r>
    </w:p>
    <w:p w:rsidR="004D73C6" w:rsidRPr="00111A44" w:rsidRDefault="004D73C6" w:rsidP="00111A44">
      <w:pPr>
        <w:suppressAutoHyphens/>
        <w:spacing w:after="0" w:line="360" w:lineRule="auto"/>
        <w:rPr>
          <w:rFonts w:ascii="Bookman Old Style" w:hAnsi="Bookman Old Style" w:cs="Arial"/>
          <w:b/>
          <w:u w:val="single"/>
        </w:rPr>
      </w:pPr>
    </w:p>
    <w:p w:rsidR="004D73C6" w:rsidRPr="00111A44" w:rsidRDefault="004D73C6" w:rsidP="00111A44">
      <w:pPr>
        <w:suppressAutoHyphens/>
        <w:spacing w:after="0" w:line="360" w:lineRule="auto"/>
        <w:rPr>
          <w:rFonts w:ascii="Bookman Old Style" w:hAnsi="Bookman Old Style" w:cs="Arial"/>
          <w:b/>
          <w:u w:val="single"/>
        </w:rPr>
      </w:pPr>
      <w:r w:rsidRPr="00111A44">
        <w:rPr>
          <w:rFonts w:ascii="Bookman Old Style" w:hAnsi="Bookman Old Style" w:cs="Arial"/>
          <w:b/>
          <w:u w:val="single"/>
        </w:rPr>
        <w:t>ODPOWIEDŹ:</w:t>
      </w:r>
    </w:p>
    <w:p w:rsidR="004D73C6" w:rsidRPr="00111A44" w:rsidRDefault="004D73C6" w:rsidP="00111A44">
      <w:pPr>
        <w:suppressAutoHyphens/>
        <w:spacing w:after="0" w:line="360" w:lineRule="auto"/>
        <w:rPr>
          <w:rFonts w:ascii="Bookman Old Style" w:hAnsi="Bookman Old Style" w:cs="Arial"/>
        </w:rPr>
      </w:pPr>
    </w:p>
    <w:p w:rsidR="000D5B45" w:rsidRPr="00111A44" w:rsidRDefault="000D5B45" w:rsidP="00111A44">
      <w:pPr>
        <w:suppressAutoHyphens/>
        <w:spacing w:after="0" w:line="360" w:lineRule="auto"/>
        <w:rPr>
          <w:rFonts w:ascii="Bookman Old Style" w:hAnsi="Bookman Old Style"/>
        </w:rPr>
      </w:pPr>
      <w:r w:rsidRPr="00111A44">
        <w:rPr>
          <w:rFonts w:ascii="Bookman Old Style" w:hAnsi="Bookman Old Style" w:cs="Arial"/>
        </w:rPr>
        <w:t xml:space="preserve">Zamawiający zmienia treść pkt. 16 </w:t>
      </w:r>
      <w:proofErr w:type="spellStart"/>
      <w:r w:rsidRPr="00111A44">
        <w:rPr>
          <w:rFonts w:ascii="Bookman Old Style" w:hAnsi="Bookman Old Style" w:cs="Arial"/>
        </w:rPr>
        <w:t>ppkt</w:t>
      </w:r>
      <w:proofErr w:type="spellEnd"/>
      <w:r w:rsidRPr="00111A44">
        <w:rPr>
          <w:rFonts w:ascii="Bookman Old Style" w:hAnsi="Bookman Old Style" w:cs="Arial"/>
        </w:rPr>
        <w:t>. 9 SIWZ – „</w:t>
      </w:r>
      <w:r w:rsidRPr="00111A44">
        <w:rPr>
          <w:rFonts w:ascii="Bookman Old Style" w:hAnsi="Bookman Old Style"/>
        </w:rPr>
        <w:t>Istotne zapisy umowy”.</w:t>
      </w:r>
    </w:p>
    <w:p w:rsidR="000D5B45" w:rsidRPr="00111A44" w:rsidRDefault="000D5B45" w:rsidP="00111A44">
      <w:pPr>
        <w:suppressAutoHyphens/>
        <w:spacing w:after="0" w:line="360" w:lineRule="auto"/>
        <w:rPr>
          <w:rFonts w:ascii="Bookman Old Style" w:hAnsi="Bookman Old Style"/>
        </w:rPr>
      </w:pPr>
      <w:r w:rsidRPr="00111A44">
        <w:rPr>
          <w:rFonts w:ascii="Bookman Old Style" w:hAnsi="Bookman Old Style"/>
        </w:rPr>
        <w:t xml:space="preserve">Treść pkt. </w:t>
      </w:r>
      <w:r w:rsidRPr="00111A44">
        <w:rPr>
          <w:rFonts w:ascii="Bookman Old Style" w:hAnsi="Bookman Old Style" w:cs="Arial"/>
        </w:rPr>
        <w:t xml:space="preserve">16 </w:t>
      </w:r>
      <w:proofErr w:type="spellStart"/>
      <w:r w:rsidRPr="00111A44">
        <w:rPr>
          <w:rFonts w:ascii="Bookman Old Style" w:hAnsi="Bookman Old Style" w:cs="Arial"/>
        </w:rPr>
        <w:t>ppkt</w:t>
      </w:r>
      <w:proofErr w:type="spellEnd"/>
      <w:r w:rsidRPr="00111A44">
        <w:rPr>
          <w:rFonts w:ascii="Bookman Old Style" w:hAnsi="Bookman Old Style" w:cs="Arial"/>
        </w:rPr>
        <w:t>. 9 SIWZ uzyskuje brzmienie:</w:t>
      </w:r>
    </w:p>
    <w:p w:rsidR="000D5B45" w:rsidRPr="00111A44" w:rsidRDefault="000D5B45" w:rsidP="00111A44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111A44">
        <w:rPr>
          <w:rFonts w:ascii="Bookman Old Style" w:hAnsi="Bookman Old Style" w:cs="Arial"/>
          <w:b/>
        </w:rPr>
        <w:t xml:space="preserve">„W trakcie trwania umowy Zamawiający będzie rozliczany na podstawie stawek za gaz i opłat </w:t>
      </w:r>
      <w:r w:rsidRPr="00111A44">
        <w:rPr>
          <w:rFonts w:ascii="Bookman Old Style" w:hAnsi="Bookman Old Style" w:cs="Arial"/>
          <w:b/>
          <w:highlight w:val="yellow"/>
        </w:rPr>
        <w:t>abonamentowych</w:t>
      </w:r>
      <w:r w:rsidRPr="00111A44">
        <w:rPr>
          <w:rFonts w:ascii="Bookman Old Style" w:hAnsi="Bookman Old Style" w:cs="Arial"/>
          <w:b/>
        </w:rPr>
        <w:t xml:space="preserve">  określonych w formularzu ofertowym dla kompleksowej sprzedaży gazu do danego punktu poboru</w:t>
      </w:r>
      <w:r w:rsidRPr="00111A44">
        <w:rPr>
          <w:rFonts w:ascii="Bookman Old Style" w:hAnsi="Bookman Old Style" w:cs="Arial"/>
          <w:b/>
          <w:highlight w:val="yellow"/>
        </w:rPr>
        <w:t>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  <w:r w:rsidRPr="00111A44">
        <w:rPr>
          <w:rFonts w:ascii="Bookman Old Style" w:hAnsi="Bookman Old Style" w:cs="Arial"/>
          <w:b/>
        </w:rPr>
        <w:t>”</w:t>
      </w:r>
    </w:p>
    <w:p w:rsidR="000D5B45" w:rsidRPr="00111A44" w:rsidRDefault="000D5B45" w:rsidP="00111A44">
      <w:pPr>
        <w:spacing w:after="0" w:line="360" w:lineRule="auto"/>
        <w:jc w:val="both"/>
        <w:rPr>
          <w:rFonts w:ascii="Bookman Old Style" w:hAnsi="Bookman Old Style" w:cs="Arial"/>
        </w:rPr>
      </w:pPr>
      <w:r w:rsidRPr="00111A44">
        <w:rPr>
          <w:rFonts w:ascii="Bookman Old Style" w:hAnsi="Bookman Old Style" w:cs="Arial"/>
        </w:rPr>
        <w:t>Zamawiający umieszcza SIWZ ze zmianami na stronie internetowej pod nazwą:</w:t>
      </w:r>
    </w:p>
    <w:p w:rsidR="000D5B45" w:rsidRPr="00111A44" w:rsidRDefault="000D5B45" w:rsidP="00111A44">
      <w:pPr>
        <w:spacing w:after="0" w:line="360" w:lineRule="auto"/>
        <w:jc w:val="both"/>
        <w:rPr>
          <w:rFonts w:ascii="Bookman Old Style" w:hAnsi="Bookman Old Style" w:cs="Arial"/>
          <w:b/>
        </w:rPr>
      </w:pPr>
      <w:r w:rsidRPr="00111A44">
        <w:rPr>
          <w:rFonts w:ascii="Bookman Old Style" w:hAnsi="Bookman Old Style" w:cs="Arial"/>
          <w:b/>
        </w:rPr>
        <w:t xml:space="preserve">„SIWZ – nowy II” </w:t>
      </w: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4D73C6" w:rsidRPr="00111A44" w:rsidRDefault="004D73C6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111A44">
        <w:rPr>
          <w:rFonts w:ascii="Bookman Old Style" w:hAnsi="Bookman Old Style"/>
          <w:b/>
          <w:sz w:val="22"/>
          <w:szCs w:val="22"/>
          <w:u w:val="single"/>
        </w:rPr>
        <w:t>PYTANIE II</w:t>
      </w:r>
    </w:p>
    <w:p w:rsidR="004D73C6" w:rsidRPr="00111A44" w:rsidRDefault="004D73C6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111A44">
        <w:rPr>
          <w:rFonts w:ascii="Bookman Old Style" w:hAnsi="Bookman Old Style"/>
          <w:b/>
          <w:sz w:val="22"/>
          <w:szCs w:val="22"/>
        </w:rPr>
        <w:t>Dotyczy odpowiedzi na pytanie nr 7 zestaw nr I</w:t>
      </w:r>
    </w:p>
    <w:p w:rsidR="004D73C6" w:rsidRPr="00111A44" w:rsidRDefault="004D73C6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111A44">
        <w:rPr>
          <w:rFonts w:ascii="Bookman Old Style" w:hAnsi="Bookman Old Style"/>
          <w:sz w:val="22"/>
          <w:szCs w:val="22"/>
        </w:rPr>
        <w:t>Wykonawca prosił również o uwzględnienie w formularzu cenowym w kolumnie wartość netto (</w:t>
      </w:r>
      <w:proofErr w:type="spellStart"/>
      <w:r w:rsidRPr="00111A44">
        <w:rPr>
          <w:rFonts w:ascii="Bookman Old Style" w:hAnsi="Bookman Old Style"/>
          <w:sz w:val="22"/>
          <w:szCs w:val="22"/>
        </w:rPr>
        <w:t>F=DxE</w:t>
      </w:r>
      <w:proofErr w:type="spellEnd"/>
      <w:r w:rsidRPr="00111A44">
        <w:rPr>
          <w:rFonts w:ascii="Bookman Old Style" w:hAnsi="Bookman Old Style"/>
          <w:sz w:val="22"/>
          <w:szCs w:val="22"/>
        </w:rPr>
        <w:t xml:space="preserve">) ilości punktów poboru dla obliczenia łącznej wartości abonamentu dla wszystkich grup taryfowych. </w:t>
      </w: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111A44">
        <w:rPr>
          <w:rFonts w:ascii="Bookman Old Style" w:hAnsi="Bookman Old Style"/>
          <w:sz w:val="22"/>
          <w:szCs w:val="22"/>
        </w:rPr>
        <w:t>Zamawiający zmienił formularz dla obliczenia łącznej wartości opłaty dystrybucyjnej stałej, jednakże zapisy dotyczące abonamentu zostały bez zmian.</w:t>
      </w:r>
    </w:p>
    <w:p w:rsidR="000D5B45" w:rsidRPr="00111A44" w:rsidRDefault="000D5B45" w:rsidP="00111A44">
      <w:pPr>
        <w:pStyle w:val="Akapitzlist"/>
        <w:spacing w:line="360" w:lineRule="auto"/>
        <w:ind w:left="0"/>
        <w:jc w:val="both"/>
        <w:rPr>
          <w:rFonts w:ascii="Bookman Old Style" w:hAnsi="Bookman Old Style"/>
          <w:sz w:val="22"/>
          <w:szCs w:val="22"/>
        </w:rPr>
      </w:pPr>
      <w:r w:rsidRPr="00111A44">
        <w:rPr>
          <w:rFonts w:ascii="Bookman Old Style" w:hAnsi="Bookman Old Style"/>
          <w:sz w:val="22"/>
          <w:szCs w:val="22"/>
        </w:rPr>
        <w:t>Powinno być: Opłata handlowa zł/m-c  (F = D x E x B)</w:t>
      </w:r>
    </w:p>
    <w:p w:rsidR="003C541A" w:rsidRPr="00111A44" w:rsidRDefault="003C541A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4D64F7" w:rsidRDefault="004D64F7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4D64F7" w:rsidRPr="00111A44" w:rsidRDefault="004D64F7" w:rsidP="004D64F7">
      <w:pPr>
        <w:suppressAutoHyphens/>
        <w:spacing w:after="0" w:line="360" w:lineRule="auto"/>
        <w:rPr>
          <w:rFonts w:ascii="Bookman Old Style" w:hAnsi="Bookman Old Style" w:cs="Arial"/>
          <w:b/>
          <w:u w:val="single"/>
        </w:rPr>
      </w:pPr>
      <w:r w:rsidRPr="00111A44">
        <w:rPr>
          <w:rFonts w:ascii="Bookman Old Style" w:hAnsi="Bookman Old Style" w:cs="Arial"/>
          <w:b/>
          <w:u w:val="single"/>
        </w:rPr>
        <w:t>ODPOWIEDŹ:</w:t>
      </w:r>
    </w:p>
    <w:p w:rsidR="004D64F7" w:rsidRDefault="004D64F7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</w:p>
    <w:p w:rsidR="003C541A" w:rsidRPr="00FC6FA0" w:rsidRDefault="00511C85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</w:rPr>
      </w:pPr>
      <w:r w:rsidRPr="00FC6FA0">
        <w:rPr>
          <w:rFonts w:ascii="Bookman Old Style" w:hAnsi="Bookman Old Style"/>
        </w:rPr>
        <w:t>Zamawiający uwzględnia prośbę wykonawcy</w:t>
      </w:r>
      <w:r w:rsidR="00FC6FA0" w:rsidRPr="00FC6FA0">
        <w:rPr>
          <w:rFonts w:ascii="Bookman Old Style" w:hAnsi="Bookman Old Style"/>
        </w:rPr>
        <w:t xml:space="preserve"> i </w:t>
      </w:r>
      <w:r w:rsidRPr="00FC6FA0">
        <w:rPr>
          <w:rFonts w:ascii="Bookman Old Style" w:hAnsi="Bookman Old Style"/>
        </w:rPr>
        <w:t>modyfikuje zapisy formularza cenowego.</w:t>
      </w:r>
    </w:p>
    <w:p w:rsidR="00511C85" w:rsidRDefault="00511C85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111A44">
        <w:rPr>
          <w:rFonts w:ascii="Bookman Old Style" w:hAnsi="Bookman Old Style"/>
        </w:rPr>
        <w:t>Zmodyfikowany załącznik zostaje umieszczony na stronie internetowej szpitala pn.:</w:t>
      </w:r>
      <w:r w:rsidRPr="00111A44">
        <w:rPr>
          <w:rFonts w:ascii="Bookman Old Style" w:hAnsi="Bookman Old Style"/>
          <w:b/>
        </w:rPr>
        <w:t xml:space="preserve"> „Załącznik nr 1 - Formularz cenowy OPZ nowy II”</w:t>
      </w:r>
    </w:p>
    <w:p w:rsidR="00111A44" w:rsidRPr="00111A44" w:rsidRDefault="00111A44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111A44" w:rsidRPr="00111A44" w:rsidRDefault="00111A44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  <w:color w:val="0070C0"/>
        </w:rPr>
      </w:pPr>
      <w:r w:rsidRPr="00111A44">
        <w:rPr>
          <w:rFonts w:ascii="Bookman Old Style" w:hAnsi="Bookman Old Style"/>
          <w:b/>
          <w:color w:val="0070C0"/>
        </w:rPr>
        <w:t>Zmiany opisu zamówienia zawarte w wyjaśnieniach stanowią integralną część SIWZ i wykonawca musi je uwzględnić przy przygotowaniu oferty.</w:t>
      </w:r>
    </w:p>
    <w:p w:rsidR="00511C85" w:rsidRPr="00111A44" w:rsidRDefault="00511C85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111A44" w:rsidRPr="00111A44" w:rsidRDefault="00111A44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111A44">
        <w:rPr>
          <w:rFonts w:ascii="Bookman Old Style" w:hAnsi="Bookman Old Style"/>
          <w:b/>
        </w:rPr>
        <w:t xml:space="preserve">Zamawiający działając na mocy </w:t>
      </w:r>
      <w:r w:rsidRPr="00111A44">
        <w:rPr>
          <w:rFonts w:ascii="Bookman Old Style" w:hAnsi="Bookman Old Style"/>
          <w:b/>
          <w:bCs/>
        </w:rPr>
        <w:t>Art. 38.</w:t>
      </w:r>
      <w:r w:rsidRPr="00111A44">
        <w:rPr>
          <w:rFonts w:ascii="Bookman Old Style" w:hAnsi="Bookman Old Style"/>
          <w:b/>
        </w:rPr>
        <w:t xml:space="preserve"> ust 6 ustawy Prawo Zamówień Publicznych przedłuża termin składania ofert</w:t>
      </w:r>
      <w:r w:rsidR="004D64F7">
        <w:rPr>
          <w:rFonts w:ascii="Bookman Old Style" w:hAnsi="Bookman Old Style"/>
          <w:b/>
        </w:rPr>
        <w:t xml:space="preserve"> do dnia </w:t>
      </w:r>
      <w:r w:rsidRPr="00111A44">
        <w:rPr>
          <w:rFonts w:ascii="Bookman Old Style" w:hAnsi="Bookman Old Style"/>
          <w:b/>
        </w:rPr>
        <w:t>28.06.2019 roku.</w:t>
      </w:r>
    </w:p>
    <w:p w:rsidR="00111A44" w:rsidRPr="00111A44" w:rsidRDefault="00111A44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111A44">
        <w:rPr>
          <w:rFonts w:ascii="Bookman Old Style" w:hAnsi="Bookman Old Style"/>
          <w:b/>
        </w:rPr>
        <w:t>Godziny składania i otwarcia ofert pozostają bez zmian</w:t>
      </w:r>
    </w:p>
    <w:p w:rsidR="00511C85" w:rsidRPr="00111A44" w:rsidRDefault="00511C85" w:rsidP="00111A44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</w:p>
    <w:p w:rsidR="00993AE9" w:rsidRPr="00111A44" w:rsidRDefault="00993AE9" w:rsidP="00111A44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Arial"/>
        </w:rPr>
      </w:pPr>
    </w:p>
    <w:sectPr w:rsidR="00993AE9" w:rsidRPr="00111A44" w:rsidSect="00925D2D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21C" w:rsidRDefault="007A121C" w:rsidP="00F92ECB">
      <w:pPr>
        <w:spacing w:after="0" w:line="240" w:lineRule="auto"/>
      </w:pPr>
      <w:r>
        <w:separator/>
      </w:r>
    </w:p>
  </w:endnote>
  <w:end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21C" w:rsidRDefault="007A121C" w:rsidP="00F92ECB">
      <w:pPr>
        <w:spacing w:after="0" w:line="240" w:lineRule="auto"/>
      </w:pPr>
      <w:r>
        <w:separator/>
      </w:r>
    </w:p>
  </w:footnote>
  <w:footnote w:type="continuationSeparator" w:id="1">
    <w:p w:rsidR="007A121C" w:rsidRDefault="007A12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Pr="00923D22" w:rsidRDefault="005C13F4" w:rsidP="00705AA0">
    <w:pPr>
      <w:pStyle w:val="Nagwek"/>
      <w:rPr>
        <w:sz w:val="20"/>
        <w:szCs w:val="20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5C13F4">
          <w:rPr>
            <w:noProof/>
            <w:lang w:eastAsia="zh-TW"/>
          </w:rPr>
          <w:pict>
            <v:rect id="_x0000_s23555" style="position:absolute;margin-left:0;margin-top:0;width:24.4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5C13F4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5C13F4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4D64F7" w:rsidRPr="004D64F7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3</w:t>
                    </w:r>
                    <w:r w:rsidR="005C13F4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A121C"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="007A121C" w:rsidRPr="008C40AC">
      <w:rPr>
        <w:rFonts w:ascii="Bookman Old Style" w:hAnsi="Bookman Old Style"/>
        <w:sz w:val="20"/>
        <w:szCs w:val="20"/>
      </w:rPr>
      <w:t>WCPiT</w:t>
    </w:r>
    <w:proofErr w:type="spellEnd"/>
    <w:r w:rsidR="007A121C" w:rsidRPr="008C40AC">
      <w:rPr>
        <w:rFonts w:ascii="Bookman Old Style" w:hAnsi="Bookman Old Style"/>
        <w:sz w:val="20"/>
        <w:szCs w:val="20"/>
      </w:rPr>
      <w:t>/EA/381-</w:t>
    </w:r>
    <w:r w:rsidR="0027025C">
      <w:rPr>
        <w:rFonts w:ascii="Bookman Old Style" w:hAnsi="Bookman Old Style"/>
        <w:sz w:val="20"/>
        <w:szCs w:val="20"/>
      </w:rPr>
      <w:t>10</w:t>
    </w:r>
    <w:r w:rsidR="007A121C" w:rsidRPr="008C40AC">
      <w:rPr>
        <w:rFonts w:ascii="Bookman Old Style" w:hAnsi="Bookman Old Style"/>
        <w:sz w:val="20"/>
        <w:szCs w:val="20"/>
      </w:rPr>
      <w:t>/2019</w:t>
    </w: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BD16DC"/>
    <w:multiLevelType w:val="hybridMultilevel"/>
    <w:tmpl w:val="C9FEC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12"/>
  </w:num>
  <w:num w:numId="13">
    <w:abstractNumId w:val="3"/>
  </w:num>
  <w:num w:numId="14">
    <w:abstractNumId w:val="15"/>
  </w:num>
  <w:num w:numId="15">
    <w:abstractNumId w:val="2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2"/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45FF"/>
    <w:rsid w:val="00005618"/>
    <w:rsid w:val="00036752"/>
    <w:rsid w:val="00047FFB"/>
    <w:rsid w:val="000546BB"/>
    <w:rsid w:val="00056647"/>
    <w:rsid w:val="0005765E"/>
    <w:rsid w:val="00072E4D"/>
    <w:rsid w:val="000A0BE4"/>
    <w:rsid w:val="000A17AA"/>
    <w:rsid w:val="000A5724"/>
    <w:rsid w:val="000D432C"/>
    <w:rsid w:val="000D5B45"/>
    <w:rsid w:val="000F19A1"/>
    <w:rsid w:val="000F24E5"/>
    <w:rsid w:val="001100BA"/>
    <w:rsid w:val="00111A44"/>
    <w:rsid w:val="001331CB"/>
    <w:rsid w:val="00136C32"/>
    <w:rsid w:val="001430EA"/>
    <w:rsid w:val="00160114"/>
    <w:rsid w:val="00160DFD"/>
    <w:rsid w:val="00170784"/>
    <w:rsid w:val="00170BAE"/>
    <w:rsid w:val="001710A2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01FC"/>
    <w:rsid w:val="002323D1"/>
    <w:rsid w:val="00235EBD"/>
    <w:rsid w:val="002410CD"/>
    <w:rsid w:val="00243DF0"/>
    <w:rsid w:val="0026180F"/>
    <w:rsid w:val="00266156"/>
    <w:rsid w:val="0027025C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3FE"/>
    <w:rsid w:val="003959BE"/>
    <w:rsid w:val="003A2E56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25FF0"/>
    <w:rsid w:val="004438E2"/>
    <w:rsid w:val="0045275A"/>
    <w:rsid w:val="00466DDB"/>
    <w:rsid w:val="00470D3B"/>
    <w:rsid w:val="00480DBE"/>
    <w:rsid w:val="0049332C"/>
    <w:rsid w:val="004B68A6"/>
    <w:rsid w:val="004C3F73"/>
    <w:rsid w:val="004D1559"/>
    <w:rsid w:val="004D64F7"/>
    <w:rsid w:val="004D6557"/>
    <w:rsid w:val="004D73C6"/>
    <w:rsid w:val="004E3EC1"/>
    <w:rsid w:val="004F7089"/>
    <w:rsid w:val="00511C85"/>
    <w:rsid w:val="00520476"/>
    <w:rsid w:val="005311DE"/>
    <w:rsid w:val="0053467F"/>
    <w:rsid w:val="005407CA"/>
    <w:rsid w:val="00571D84"/>
    <w:rsid w:val="0059240C"/>
    <w:rsid w:val="0059495D"/>
    <w:rsid w:val="005959F5"/>
    <w:rsid w:val="005A398E"/>
    <w:rsid w:val="005B5FE6"/>
    <w:rsid w:val="005B7A86"/>
    <w:rsid w:val="005C055C"/>
    <w:rsid w:val="005C13F4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646D"/>
    <w:rsid w:val="00656CE5"/>
    <w:rsid w:val="00656F13"/>
    <w:rsid w:val="006610CB"/>
    <w:rsid w:val="00672DDB"/>
    <w:rsid w:val="00677306"/>
    <w:rsid w:val="006A4933"/>
    <w:rsid w:val="006C3618"/>
    <w:rsid w:val="006D0B4B"/>
    <w:rsid w:val="006D31A7"/>
    <w:rsid w:val="006E4810"/>
    <w:rsid w:val="006F5452"/>
    <w:rsid w:val="00705AA0"/>
    <w:rsid w:val="00726F0B"/>
    <w:rsid w:val="00733BE2"/>
    <w:rsid w:val="00752462"/>
    <w:rsid w:val="00757840"/>
    <w:rsid w:val="0076054C"/>
    <w:rsid w:val="00787CE8"/>
    <w:rsid w:val="00790ED9"/>
    <w:rsid w:val="007A06DF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800A19"/>
    <w:rsid w:val="00800E85"/>
    <w:rsid w:val="00803805"/>
    <w:rsid w:val="008048C1"/>
    <w:rsid w:val="00812A11"/>
    <w:rsid w:val="008175E1"/>
    <w:rsid w:val="00833D39"/>
    <w:rsid w:val="00835C71"/>
    <w:rsid w:val="00847320"/>
    <w:rsid w:val="00854AE2"/>
    <w:rsid w:val="0087411E"/>
    <w:rsid w:val="008A5210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9B0"/>
    <w:rsid w:val="009B0855"/>
    <w:rsid w:val="009B0998"/>
    <w:rsid w:val="009C6791"/>
    <w:rsid w:val="009D59CA"/>
    <w:rsid w:val="009F08CA"/>
    <w:rsid w:val="009F2AB4"/>
    <w:rsid w:val="00A06635"/>
    <w:rsid w:val="00A07AEC"/>
    <w:rsid w:val="00A15E61"/>
    <w:rsid w:val="00A237B0"/>
    <w:rsid w:val="00A314EA"/>
    <w:rsid w:val="00A32726"/>
    <w:rsid w:val="00A52383"/>
    <w:rsid w:val="00A77CD3"/>
    <w:rsid w:val="00A9322D"/>
    <w:rsid w:val="00AA0975"/>
    <w:rsid w:val="00AA5831"/>
    <w:rsid w:val="00AB3DDC"/>
    <w:rsid w:val="00AB7FDE"/>
    <w:rsid w:val="00AC1FC9"/>
    <w:rsid w:val="00AD0E38"/>
    <w:rsid w:val="00AD5805"/>
    <w:rsid w:val="00B11454"/>
    <w:rsid w:val="00B25045"/>
    <w:rsid w:val="00B43BFD"/>
    <w:rsid w:val="00B80CA8"/>
    <w:rsid w:val="00BB71B8"/>
    <w:rsid w:val="00BB7B6C"/>
    <w:rsid w:val="00BC250D"/>
    <w:rsid w:val="00BF6796"/>
    <w:rsid w:val="00C04D89"/>
    <w:rsid w:val="00C07B8B"/>
    <w:rsid w:val="00C1121F"/>
    <w:rsid w:val="00C11453"/>
    <w:rsid w:val="00C12BB7"/>
    <w:rsid w:val="00C24929"/>
    <w:rsid w:val="00C2619B"/>
    <w:rsid w:val="00C553E4"/>
    <w:rsid w:val="00C6162C"/>
    <w:rsid w:val="00C64EB6"/>
    <w:rsid w:val="00C70D7A"/>
    <w:rsid w:val="00C76E48"/>
    <w:rsid w:val="00C87937"/>
    <w:rsid w:val="00C95E48"/>
    <w:rsid w:val="00CB02A4"/>
    <w:rsid w:val="00CB7090"/>
    <w:rsid w:val="00CB7FFB"/>
    <w:rsid w:val="00CC12C0"/>
    <w:rsid w:val="00CC4D1D"/>
    <w:rsid w:val="00CF51F2"/>
    <w:rsid w:val="00D05A24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4678"/>
    <w:rsid w:val="00D86100"/>
    <w:rsid w:val="00D95CE1"/>
    <w:rsid w:val="00DA496E"/>
    <w:rsid w:val="00DA4BB2"/>
    <w:rsid w:val="00DC33C2"/>
    <w:rsid w:val="00DD2207"/>
    <w:rsid w:val="00DD5E1A"/>
    <w:rsid w:val="00DE2F24"/>
    <w:rsid w:val="00E02150"/>
    <w:rsid w:val="00E20107"/>
    <w:rsid w:val="00E24990"/>
    <w:rsid w:val="00E439FD"/>
    <w:rsid w:val="00E53138"/>
    <w:rsid w:val="00E8022B"/>
    <w:rsid w:val="00E839F8"/>
    <w:rsid w:val="00E83B65"/>
    <w:rsid w:val="00E915CC"/>
    <w:rsid w:val="00EA3023"/>
    <w:rsid w:val="00EB43DC"/>
    <w:rsid w:val="00EB51C5"/>
    <w:rsid w:val="00EB7765"/>
    <w:rsid w:val="00F072B8"/>
    <w:rsid w:val="00F072D4"/>
    <w:rsid w:val="00F0756B"/>
    <w:rsid w:val="00F20A41"/>
    <w:rsid w:val="00F300A1"/>
    <w:rsid w:val="00F305F4"/>
    <w:rsid w:val="00F56573"/>
    <w:rsid w:val="00F81603"/>
    <w:rsid w:val="00F81DD6"/>
    <w:rsid w:val="00F82A45"/>
    <w:rsid w:val="00F92ECB"/>
    <w:rsid w:val="00FA3130"/>
    <w:rsid w:val="00FA4BBB"/>
    <w:rsid w:val="00FA616E"/>
    <w:rsid w:val="00FB1214"/>
    <w:rsid w:val="00FC3A5C"/>
    <w:rsid w:val="00FC6FA0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0C71A-5500-467D-BB94-035E353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9</TotalTime>
  <Pages>3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5</cp:revision>
  <cp:lastPrinted>2019-06-10T10:46:00Z</cp:lastPrinted>
  <dcterms:created xsi:type="dcterms:W3CDTF">2019-06-10T10:43:00Z</dcterms:created>
  <dcterms:modified xsi:type="dcterms:W3CDTF">2019-06-10T10:48:00Z</dcterms:modified>
</cp:coreProperties>
</file>