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45" w:rsidRDefault="00232845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System zamknięty do pobierania krwi oraz sprzęt jednorazowego</w:t>
      </w:r>
      <w:r w:rsidRPr="004521E0">
        <w:rPr>
          <w:rFonts w:ascii="Arial" w:hAnsi="Arial" w:cs="Arial"/>
          <w:b/>
          <w:sz w:val="20"/>
          <w:szCs w:val="20"/>
        </w:rPr>
        <w:t xml:space="preserve"> użytku do tego systemu</w:t>
      </w:r>
    </w:p>
    <w:p w:rsidR="00E7258B" w:rsidRPr="004521E0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C260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C260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C260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9C260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C260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</w:t>
            </w:r>
            <w:r>
              <w:rPr>
                <w:rFonts w:ascii="Arial" w:hAnsi="Arial" w:cs="Arial"/>
                <w:sz w:val="20"/>
                <w:szCs w:val="20"/>
              </w:rPr>
              <w:t xml:space="preserve">o morfologii z napylonym K3EDTA </w:t>
            </w:r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>. 2,7-3,0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</w:t>
            </w:r>
            <w:r>
              <w:rPr>
                <w:rFonts w:ascii="Arial" w:hAnsi="Arial" w:cs="Arial"/>
                <w:sz w:val="20"/>
                <w:szCs w:val="20"/>
              </w:rPr>
              <w:t xml:space="preserve">o morfologii z napylonym K3EDTA 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1-2 ml,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9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morfologii z napylonym</w:t>
            </w:r>
            <w:r>
              <w:rPr>
                <w:rFonts w:ascii="Arial" w:hAnsi="Arial" w:cs="Arial"/>
                <w:sz w:val="20"/>
                <w:szCs w:val="20"/>
              </w:rPr>
              <w:t xml:space="preserve">  K3EDTA 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8,5-9,0 ml,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morfologii z napylonym</w:t>
            </w:r>
            <w:r>
              <w:rPr>
                <w:rFonts w:ascii="Arial" w:hAnsi="Arial" w:cs="Arial"/>
                <w:sz w:val="20"/>
                <w:szCs w:val="20"/>
              </w:rPr>
              <w:t xml:space="preserve">  K3EDTA 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4,5-5,0 ml,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>
                <w:rPr>
                  <w:rFonts w:ascii="Arial" w:hAnsi="Arial" w:cs="Arial"/>
                  <w:sz w:val="20"/>
                  <w:szCs w:val="20"/>
                </w:rPr>
                <w:t>13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780D6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Probówki</w:t>
            </w:r>
            <w:r w:rsidRPr="00780D63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780D63">
              <w:rPr>
                <w:rFonts w:ascii="Arial" w:hAnsi="Arial" w:cs="Arial"/>
                <w:sz w:val="20"/>
                <w:szCs w:val="20"/>
              </w:rPr>
              <w:t>pseudotrombocytopenii</w:t>
            </w:r>
            <w:proofErr w:type="spellEnd"/>
            <w:r w:rsidRPr="00780D63">
              <w:rPr>
                <w:rFonts w:ascii="Arial" w:hAnsi="Arial" w:cs="Arial"/>
                <w:sz w:val="20"/>
                <w:szCs w:val="20"/>
              </w:rPr>
              <w:t xml:space="preserve"> z antykoagulantem innym niż heparyna i cytrynian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2,5-3,0 ml,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8,5-9,0 ml,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4,5-5,0 ml,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2,5-3,0 ml,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1,0-2,0 ml,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9 mm"/>
              </w:smartTagPr>
              <w:r>
                <w:rPr>
                  <w:rFonts w:ascii="Arial" w:hAnsi="Arial" w:cs="Arial"/>
                  <w:sz w:val="20"/>
                  <w:szCs w:val="20"/>
                </w:rPr>
                <w:t>9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koagulologii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3-3,5 ml,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E10F3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NAF</w:t>
            </w:r>
          </w:p>
          <w:p w:rsidR="00E7258B" w:rsidRPr="002220C9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0F3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E10F30">
              <w:rPr>
                <w:rFonts w:ascii="Arial" w:hAnsi="Arial" w:cs="Arial"/>
                <w:sz w:val="20"/>
                <w:szCs w:val="20"/>
              </w:rPr>
              <w:t>. 2,5-3,0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E10F3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heparyną litową</w:t>
            </w:r>
          </w:p>
          <w:p w:rsidR="00E7258B" w:rsidRPr="002220C9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0F3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E10F30">
              <w:rPr>
                <w:rFonts w:ascii="Arial" w:hAnsi="Arial" w:cs="Arial"/>
                <w:sz w:val="20"/>
                <w:szCs w:val="20"/>
              </w:rPr>
              <w:t>. 2,5-3,0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5F485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853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E10F3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heparyną litową</w:t>
            </w:r>
          </w:p>
          <w:p w:rsidR="00E7258B" w:rsidRPr="002220C9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4,5-5</w:t>
            </w:r>
            <w:r w:rsidRPr="00E10F30">
              <w:rPr>
                <w:rFonts w:ascii="Arial" w:hAnsi="Arial" w:cs="Arial"/>
                <w:sz w:val="20"/>
                <w:szCs w:val="20"/>
              </w:rPr>
              <w:t>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13 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>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5F485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853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OB metodą logarytmiczną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 xml:space="preserve">Igły systemowe na stałe wtopione w adapter 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0.7, 0.8, lub 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Igła motylkowa do posiewu krwi</w:t>
            </w:r>
            <w:r>
              <w:rPr>
                <w:rFonts w:ascii="Arial" w:hAnsi="Arial" w:cs="Arial"/>
                <w:sz w:val="20"/>
                <w:szCs w:val="20"/>
              </w:rPr>
              <w:t xml:space="preserve">, gotowa do użycia w </w:t>
            </w:r>
            <w:r w:rsidRPr="004521E0">
              <w:rPr>
                <w:rFonts w:ascii="Arial" w:hAnsi="Arial" w:cs="Arial"/>
                <w:sz w:val="20"/>
                <w:szCs w:val="20"/>
              </w:rPr>
              <w:t>całości, pakowana pojedynczo, sterylnie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780D6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 xml:space="preserve">Łącznik do końcówek </w:t>
            </w:r>
            <w:proofErr w:type="spellStart"/>
            <w:r w:rsidRPr="00780D63">
              <w:rPr>
                <w:rFonts w:ascii="Arial" w:hAnsi="Arial" w:cs="Arial"/>
                <w:sz w:val="20"/>
                <w:szCs w:val="20"/>
              </w:rPr>
              <w:t>luer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780D6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>Strzykawka do gazometrii z zamontowanym filtrem odpowietrzającym, jałowa, pakowana pojedynczo, zbalansowana wapniem</w:t>
            </w:r>
          </w:p>
          <w:p w:rsidR="00E7258B" w:rsidRPr="00780D6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>poj.2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780D6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780D63">
              <w:rPr>
                <w:rFonts w:ascii="Arial" w:hAnsi="Arial" w:cs="Arial"/>
                <w:sz w:val="20"/>
                <w:szCs w:val="20"/>
              </w:rPr>
              <w:t>ącznik do podawania leków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do morfologii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>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do pozyskania surowicy z żelem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>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z NAF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>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 xml:space="preserve">Mikroprobówki do OB.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>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</w:tbl>
    <w:p w:rsidR="00E7258B" w:rsidRPr="004521E0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Pr="004521E0" w:rsidRDefault="00E7258B" w:rsidP="00E7258B">
      <w:pPr>
        <w:rPr>
          <w:rFonts w:ascii="Arial" w:hAnsi="Arial" w:cs="Arial"/>
          <w:b/>
          <w:sz w:val="20"/>
          <w:szCs w:val="20"/>
        </w:rPr>
      </w:pPr>
      <w:r w:rsidRPr="004521E0">
        <w:rPr>
          <w:rFonts w:ascii="Arial" w:hAnsi="Arial" w:cs="Arial"/>
          <w:b/>
          <w:sz w:val="20"/>
          <w:szCs w:val="20"/>
        </w:rPr>
        <w:t>Warunki graniczne:</w:t>
      </w:r>
    </w:p>
    <w:p w:rsidR="00E7258B" w:rsidRPr="004521E0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 xml:space="preserve">pobieranie krwi systemem zamkniętym metodą aspiracyjno-próżniową, </w:t>
      </w:r>
    </w:p>
    <w:p w:rsidR="00E7258B" w:rsidRPr="004521E0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lastRenderedPageBreak/>
        <w:t>probówki systemu zamkniętego zaopatrzone w indywidualne etykiety,</w:t>
      </w:r>
    </w:p>
    <w:p w:rsidR="00E7258B" w:rsidRPr="009C195F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produkty </w:t>
      </w:r>
      <w:r w:rsidRPr="007C4431">
        <w:rPr>
          <w:rFonts w:ascii="Arial" w:hAnsi="Arial" w:cs="Arial"/>
          <w:sz w:val="20"/>
          <w:szCs w:val="20"/>
        </w:rPr>
        <w:t>mus</w:t>
      </w:r>
      <w:r>
        <w:rPr>
          <w:rFonts w:ascii="Arial" w:hAnsi="Arial" w:cs="Arial"/>
          <w:sz w:val="20"/>
          <w:szCs w:val="20"/>
        </w:rPr>
        <w:t>zą</w:t>
      </w:r>
      <w:r w:rsidRPr="007C4431">
        <w:rPr>
          <w:rFonts w:ascii="Arial" w:hAnsi="Arial" w:cs="Arial"/>
          <w:sz w:val="20"/>
          <w:szCs w:val="20"/>
        </w:rPr>
        <w:t xml:space="preserve"> pochodzić</w:t>
      </w:r>
      <w:r w:rsidRPr="004521E0">
        <w:rPr>
          <w:rFonts w:ascii="Arial" w:hAnsi="Arial" w:cs="Arial"/>
          <w:sz w:val="20"/>
          <w:szCs w:val="20"/>
        </w:rPr>
        <w:t xml:space="preserve"> od jednego producenta, </w:t>
      </w:r>
    </w:p>
    <w:p w:rsidR="00E7258B" w:rsidRPr="004521E0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oferowane </w:t>
      </w:r>
      <w:r w:rsidRPr="004521E0">
        <w:rPr>
          <w:rFonts w:ascii="Arial" w:hAnsi="Arial" w:cs="Arial"/>
          <w:sz w:val="20"/>
          <w:szCs w:val="20"/>
        </w:rPr>
        <w:t xml:space="preserve">produkty </w:t>
      </w:r>
      <w:r>
        <w:rPr>
          <w:rFonts w:ascii="Arial" w:hAnsi="Arial" w:cs="Arial"/>
          <w:sz w:val="20"/>
          <w:szCs w:val="20"/>
        </w:rPr>
        <w:t>muszą spełniać wymogi Ustawy</w:t>
      </w:r>
      <w:r w:rsidRPr="004521E0">
        <w:rPr>
          <w:rFonts w:ascii="Arial" w:hAnsi="Arial" w:cs="Arial"/>
          <w:sz w:val="20"/>
          <w:szCs w:val="20"/>
        </w:rPr>
        <w:t xml:space="preserve"> o Wyrobach medycznych z dnia 28.05.2010r. ,</w:t>
      </w:r>
    </w:p>
    <w:p w:rsidR="00E7258B" w:rsidRPr="004521E0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 xml:space="preserve">wszystkie wyroby systemu zamkniętego musza </w:t>
      </w:r>
      <w:r>
        <w:rPr>
          <w:rFonts w:ascii="Arial" w:hAnsi="Arial" w:cs="Arial"/>
          <w:sz w:val="20"/>
          <w:szCs w:val="20"/>
        </w:rPr>
        <w:t xml:space="preserve">stanowić całość składającą się z kompatybilnych względem siebie elementów,  </w:t>
      </w:r>
      <w:r w:rsidRPr="004521E0">
        <w:rPr>
          <w:rFonts w:ascii="Arial" w:hAnsi="Arial" w:cs="Arial"/>
          <w:sz w:val="20"/>
          <w:szCs w:val="20"/>
        </w:rPr>
        <w:t>posiadać zabezpieczenie na każdym etapie pobierania krwi przed kontaktem z krwią i zakłuciem oraz posiadać stałe połączenie igły z adapterem</w:t>
      </w:r>
    </w:p>
    <w:p w:rsidR="00E7258B" w:rsidRPr="004521E0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521E0">
        <w:rPr>
          <w:rFonts w:ascii="Arial" w:hAnsi="Arial" w:cs="Arial"/>
          <w:sz w:val="20"/>
          <w:szCs w:val="20"/>
        </w:rPr>
        <w:t xml:space="preserve">robówki systemu zamkniętego muszą być wykonane </w:t>
      </w:r>
      <w:r>
        <w:rPr>
          <w:rFonts w:ascii="Arial" w:hAnsi="Arial" w:cs="Arial"/>
          <w:sz w:val="20"/>
          <w:szCs w:val="20"/>
        </w:rPr>
        <w:t>z tworzywa sztucznego</w:t>
      </w:r>
    </w:p>
    <w:p w:rsidR="00E7258B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bezpłatne szkolenia z zaoferowanej techniki pobierania </w:t>
      </w:r>
    </w:p>
    <w:p w:rsidR="00E7258B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D63">
        <w:rPr>
          <w:rFonts w:ascii="Arial" w:hAnsi="Arial" w:cs="Arial"/>
          <w:sz w:val="20"/>
          <w:szCs w:val="20"/>
        </w:rPr>
        <w:t xml:space="preserve">wykonawca dostarczy nieodpłatnie </w:t>
      </w:r>
      <w:r>
        <w:rPr>
          <w:rFonts w:ascii="Arial" w:hAnsi="Arial" w:cs="Arial"/>
          <w:sz w:val="20"/>
          <w:szCs w:val="20"/>
        </w:rPr>
        <w:t>20</w:t>
      </w:r>
      <w:r w:rsidRPr="00780D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D63">
        <w:rPr>
          <w:rFonts w:ascii="Arial" w:hAnsi="Arial" w:cs="Arial"/>
          <w:sz w:val="20"/>
          <w:szCs w:val="20"/>
        </w:rPr>
        <w:t>staz</w:t>
      </w:r>
      <w:proofErr w:type="spellEnd"/>
      <w:r w:rsidRPr="00780D63">
        <w:rPr>
          <w:rFonts w:ascii="Arial" w:hAnsi="Arial" w:cs="Arial"/>
          <w:sz w:val="20"/>
          <w:szCs w:val="20"/>
        </w:rPr>
        <w:t xml:space="preserve"> do ucisku kończyny</w:t>
      </w:r>
    </w:p>
    <w:p w:rsidR="00E7258B" w:rsidRPr="00780D63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dostarczy nieodpłatnie 5 szt. statywów do oferowanych probówek.</w:t>
      </w: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2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Sprzęt do pobierania krwi włośniczkowej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3073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3073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3073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93073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3073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Kapilary do gazometrii poj.130 </w:t>
            </w:r>
            <w:r w:rsidRPr="00786D73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786D73">
              <w:rPr>
                <w:rFonts w:ascii="Arial" w:hAnsi="Arial" w:cs="Arial"/>
                <w:sz w:val="20"/>
                <w:szCs w:val="20"/>
              </w:rPr>
              <w:t xml:space="preserve">l z heparyną litową </w:t>
            </w:r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(80iu/ml) pakowane po 250 szt.</w:t>
            </w:r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Opakowanie z tworzywa sztucznego (z wyjątkiem opakowań z folii z tworzywa sztucznego) lub tektury</w:t>
            </w:r>
          </w:p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786D73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Zatyczki do kapilar do gazometrii o </w:t>
            </w:r>
            <w:proofErr w:type="spellStart"/>
            <w:r w:rsidRPr="00786D73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786D73">
              <w:rPr>
                <w:rFonts w:ascii="Arial" w:hAnsi="Arial" w:cs="Arial"/>
                <w:sz w:val="20"/>
                <w:szCs w:val="20"/>
              </w:rPr>
              <w:t xml:space="preserve">. powyżej 100 </w:t>
            </w:r>
            <w:r w:rsidRPr="00786D73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786D73">
              <w:rPr>
                <w:rFonts w:ascii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hAnsi="Arial" w:cs="Arial"/>
                <w:sz w:val="20"/>
                <w:szCs w:val="20"/>
              </w:rPr>
              <w:t xml:space="preserve"> pakowane po 500 szt.</w:t>
            </w:r>
          </w:p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86D73">
              <w:rPr>
                <w:rFonts w:ascii="Arial" w:hAnsi="Arial" w:cs="Arial"/>
                <w:sz w:val="20"/>
                <w:szCs w:val="20"/>
              </w:rPr>
              <w:t>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FB059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FB0595">
              <w:rPr>
                <w:rFonts w:ascii="Arial" w:hAnsi="Arial" w:cs="Arial"/>
                <w:sz w:val="20"/>
                <w:szCs w:val="20"/>
              </w:rPr>
              <w:t xml:space="preserve">Mieszalniki do kapilar do gazometrii </w:t>
            </w:r>
          </w:p>
          <w:p w:rsidR="00E7258B" w:rsidRPr="00FB0595" w:rsidRDefault="00E7258B" w:rsidP="00BC2D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595">
              <w:rPr>
                <w:rFonts w:ascii="Arial" w:hAnsi="Arial" w:cs="Arial"/>
                <w:sz w:val="20"/>
                <w:szCs w:val="20"/>
              </w:rPr>
              <w:t xml:space="preserve">( średnica mieszadełka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FB0595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FB0595">
              <w:rPr>
                <w:rFonts w:ascii="Arial" w:hAnsi="Arial" w:cs="Arial"/>
                <w:sz w:val="20"/>
                <w:szCs w:val="20"/>
              </w:rPr>
              <w:t xml:space="preserve">, długość 8-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FB0595">
                <w:rPr>
                  <w:rFonts w:ascii="Arial" w:hAnsi="Arial" w:cs="Arial"/>
                  <w:sz w:val="20"/>
                  <w:szCs w:val="20"/>
                </w:rPr>
                <w:t>9 mm</w:t>
              </w:r>
            </w:smartTag>
            <w:r w:rsidRPr="00FB059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7258B" w:rsidRPr="00FB059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Nakłuwacze igłowe, głębokość nakłucia </w:t>
            </w:r>
            <w:smartTag w:uri="urn:schemas-microsoft-com:office:smarttags" w:element="metricconverter">
              <w:smartTagPr>
                <w:attr w:name="ProductID" w:val="2,4 mm"/>
              </w:smartTagPr>
              <w:r w:rsidRPr="00786D73">
                <w:rPr>
                  <w:rFonts w:ascii="Arial" w:hAnsi="Arial" w:cs="Arial"/>
                  <w:sz w:val="20"/>
                  <w:szCs w:val="20"/>
                </w:rPr>
                <w:t>2,4 mm</w:t>
              </w:r>
            </w:smartTag>
            <w:r w:rsidRPr="00786D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(opak 100 lub 200  szt.)</w:t>
            </w:r>
          </w:p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86D73">
              <w:rPr>
                <w:rFonts w:ascii="Arial" w:hAnsi="Arial" w:cs="Arial"/>
                <w:sz w:val="20"/>
                <w:szCs w:val="20"/>
              </w:rPr>
              <w:t>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3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Probówki, kuwety 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93431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93431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93431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D93431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93431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 z PS</w:t>
            </w:r>
            <w:r>
              <w:rPr>
                <w:rFonts w:ascii="Arial" w:hAnsi="Arial" w:cs="Arial"/>
                <w:sz w:val="20"/>
                <w:szCs w:val="20"/>
              </w:rPr>
              <w:t xml:space="preserve"> 13x100 mm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bez znaczników na dnie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61FA8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2D7688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Probó</w:t>
            </w:r>
            <w:r>
              <w:rPr>
                <w:rFonts w:ascii="Arial" w:hAnsi="Arial" w:cs="Arial"/>
                <w:sz w:val="20"/>
                <w:szCs w:val="20"/>
              </w:rPr>
              <w:t xml:space="preserve">wki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PS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12</w:t>
            </w:r>
            <w:r>
              <w:rPr>
                <w:rFonts w:ascii="Arial" w:hAnsi="Arial" w:cs="Arial"/>
                <w:sz w:val="20"/>
                <w:szCs w:val="20"/>
              </w:rPr>
              <w:t xml:space="preserve">x55 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mm</w:t>
            </w:r>
            <w:r>
              <w:rPr>
                <w:rFonts w:ascii="Arial" w:hAnsi="Arial" w:cs="Arial"/>
                <w:sz w:val="20"/>
                <w:szCs w:val="20"/>
              </w:rPr>
              <w:t xml:space="preserve"> bez znacznika</w:t>
            </w:r>
            <w:r w:rsidR="002301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61FA8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PP </w:t>
            </w:r>
            <w:r w:rsidRPr="00661FA8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x75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mm</w:t>
            </w:r>
            <w:r>
              <w:rPr>
                <w:rFonts w:ascii="Arial" w:hAnsi="Arial" w:cs="Arial"/>
                <w:sz w:val="20"/>
                <w:szCs w:val="20"/>
              </w:rPr>
              <w:t xml:space="preserve"> bez znacznika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Probówki typu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 1,5 ml</w:t>
            </w:r>
            <w:r>
              <w:rPr>
                <w:rFonts w:ascii="Arial" w:hAnsi="Arial" w:cs="Arial"/>
                <w:sz w:val="20"/>
                <w:szCs w:val="20"/>
              </w:rPr>
              <w:t xml:space="preserve"> z dnem stożkowym przezroczyste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Probówki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przezroczyste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D92637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Probówki z dnem stożkowym PP lub PS 16x105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661FA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Kuwety makro do fotometrów z dwi</w:t>
            </w:r>
            <w:r>
              <w:rPr>
                <w:rFonts w:ascii="Arial" w:hAnsi="Arial" w:cs="Arial"/>
                <w:sz w:val="20"/>
                <w:szCs w:val="20"/>
              </w:rPr>
              <w:t>ema ściankami optycznie przezroczystymi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61FA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r>
              <w:rPr>
                <w:rFonts w:ascii="Arial" w:hAnsi="Arial" w:cs="Arial"/>
                <w:sz w:val="20"/>
                <w:szCs w:val="20"/>
              </w:rPr>
              <w:t>do analizatora COBAS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 0,7-0,75</w:t>
            </w:r>
            <w:r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61FA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Kuwety PS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Cobas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 Mira 12 miejsc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Korki uniwersalne do probówek o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śr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661FA8">
                <w:rPr>
                  <w:rFonts w:ascii="Arial" w:hAnsi="Arial" w:cs="Arial"/>
                  <w:sz w:val="20"/>
                  <w:szCs w:val="20"/>
                </w:rPr>
                <w:t>12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4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Pipety, końcówki do pipet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FA73A6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FA73A6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FA73A6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FA73A6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FA73A6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Końcówki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Pr="00000EC5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000EC5">
              <w:rPr>
                <w:rFonts w:ascii="Arial" w:hAnsi="Arial" w:cs="Arial"/>
                <w:sz w:val="20"/>
                <w:szCs w:val="20"/>
              </w:rPr>
              <w:t xml:space="preserve">. 200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>
              <w:rPr>
                <w:rFonts w:ascii="Arial" w:hAnsi="Arial" w:cs="Arial"/>
                <w:sz w:val="20"/>
                <w:szCs w:val="20"/>
              </w:rPr>
              <w:t xml:space="preserve">l,  żółte, do pipet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pakowane w worki strunowe. Opakowania po 1000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opak.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 xml:space="preserve">Końcówki o </w:t>
            </w:r>
            <w:proofErr w:type="spellStart"/>
            <w:r w:rsidRPr="00000EC5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000EC5">
              <w:rPr>
                <w:rFonts w:ascii="Arial" w:hAnsi="Arial" w:cs="Arial"/>
                <w:sz w:val="20"/>
                <w:szCs w:val="20"/>
              </w:rPr>
              <w:t xml:space="preserve">. 1000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>
              <w:rPr>
                <w:rFonts w:ascii="Arial" w:hAnsi="Arial" w:cs="Arial"/>
                <w:sz w:val="20"/>
                <w:szCs w:val="20"/>
              </w:rPr>
              <w:t xml:space="preserve">l, niebieskie, do pipet 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pakowane w worki strunowe. Opakowania po 500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opak.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Końcówki do pipet o poj.1-5 ml</w:t>
            </w:r>
            <w:r>
              <w:rPr>
                <w:rFonts w:ascii="Arial" w:hAnsi="Arial" w:cs="Arial"/>
                <w:sz w:val="20"/>
                <w:szCs w:val="20"/>
              </w:rPr>
              <w:t xml:space="preserve"> pakowane w worki. Opakowania po 100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opak.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Końcówki 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Pr="00000EC5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000EC5">
              <w:rPr>
                <w:rFonts w:ascii="Arial" w:hAnsi="Arial" w:cs="Arial"/>
                <w:sz w:val="20"/>
                <w:szCs w:val="20"/>
              </w:rPr>
              <w:t xml:space="preserve">. 0,5-20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000EC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długość 46mm, pakowane w worki strunowe</w:t>
            </w:r>
            <w:r w:rsidRPr="00000EC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Opakowania po 1000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opak.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 xml:space="preserve">Pipety plastikowe Pasteura o </w:t>
            </w:r>
            <w:proofErr w:type="spellStart"/>
            <w:r w:rsidRPr="00000EC5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000EC5">
              <w:rPr>
                <w:rFonts w:ascii="Arial" w:hAnsi="Arial" w:cs="Arial"/>
                <w:sz w:val="20"/>
                <w:szCs w:val="20"/>
              </w:rPr>
              <w:t xml:space="preserve"> 1-1,5 ml, </w:t>
            </w:r>
            <w:proofErr w:type="spellStart"/>
            <w:r w:rsidRPr="00000EC5">
              <w:rPr>
                <w:rFonts w:ascii="Arial" w:hAnsi="Arial" w:cs="Arial"/>
                <w:sz w:val="20"/>
                <w:szCs w:val="20"/>
              </w:rPr>
              <w:t>niesterylne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</w:t>
            </w:r>
            <w:r w:rsidRPr="00000EC5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 xml:space="preserve"> sztuk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5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Szkiełka podstawowe i nakrywkowe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741BC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741BC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741BC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6741BC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(op</w:t>
            </w:r>
            <w:r w:rsidRPr="006741BC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741BC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</w:t>
            </w:r>
            <w:r w:rsidR="00F133A4">
              <w:rPr>
                <w:rFonts w:ascii="Arial" w:hAnsi="Arial" w:cs="Arial"/>
                <w:sz w:val="20"/>
                <w:szCs w:val="20"/>
              </w:rPr>
              <w:t>podstawowe z ciętymi krawędziami</w:t>
            </w:r>
            <w:r w:rsidRPr="00803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bez pola matowego, pakowane po 50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E810C1">
        <w:trPr>
          <w:trHeight w:val="66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B1" w:rsidRPr="00915CC7" w:rsidRDefault="00E7258B" w:rsidP="008029B1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1080"/>
              </w:tabs>
              <w:suppressAutoHyphens/>
              <w:spacing w:after="0"/>
              <w:ind w:left="108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15CC7">
              <w:rPr>
                <w:rFonts w:ascii="Arial" w:hAnsi="Arial" w:cs="Arial"/>
                <w:sz w:val="20"/>
                <w:szCs w:val="20"/>
              </w:rPr>
              <w:t>Szkie</w:t>
            </w:r>
            <w:r w:rsidR="008029B1" w:rsidRPr="00915CC7">
              <w:rPr>
                <w:rFonts w:ascii="Arial" w:hAnsi="Arial" w:cs="Arial"/>
                <w:sz w:val="20"/>
                <w:szCs w:val="20"/>
              </w:rPr>
              <w:t>łka nakrywkowe o wymiarach 24x24</w:t>
            </w:r>
            <w:r w:rsidRPr="00915CC7">
              <w:rPr>
                <w:rFonts w:ascii="Arial" w:hAnsi="Arial" w:cs="Arial"/>
                <w:sz w:val="20"/>
                <w:szCs w:val="20"/>
              </w:rPr>
              <w:t xml:space="preserve"> mm, pakowane 10x100szt </w:t>
            </w:r>
          </w:p>
          <w:p w:rsidR="008029B1" w:rsidRPr="00593EBB" w:rsidRDefault="008029B1" w:rsidP="008029B1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1080"/>
              </w:tabs>
              <w:suppressAutoHyphens/>
              <w:spacing w:after="0"/>
              <w:ind w:left="108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03135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podstawowe z polem </w:t>
            </w:r>
            <w:proofErr w:type="spellStart"/>
            <w:r w:rsidRPr="00803135">
              <w:rPr>
                <w:rFonts w:ascii="Arial" w:hAnsi="Arial" w:cs="Arial"/>
                <w:sz w:val="20"/>
                <w:szCs w:val="20"/>
              </w:rPr>
              <w:t>polem</w:t>
            </w:r>
            <w:proofErr w:type="spellEnd"/>
            <w:r w:rsidRPr="00803135">
              <w:rPr>
                <w:rFonts w:ascii="Arial" w:hAnsi="Arial" w:cs="Arial"/>
                <w:sz w:val="20"/>
                <w:szCs w:val="20"/>
              </w:rPr>
              <w:t xml:space="preserve"> matowym do opisu, cięte, pakowane po 50 szt.</w:t>
            </w:r>
          </w:p>
          <w:p w:rsidR="00E7258B" w:rsidRPr="00803135" w:rsidRDefault="00E7258B" w:rsidP="00E810C1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(szkiełka </w:t>
            </w:r>
            <w:proofErr w:type="spellStart"/>
            <w:r w:rsidRPr="00803135">
              <w:rPr>
                <w:rFonts w:ascii="Arial" w:hAnsi="Arial" w:cs="Arial"/>
                <w:sz w:val="20"/>
                <w:szCs w:val="20"/>
              </w:rPr>
              <w:t>matowione</w:t>
            </w:r>
            <w:proofErr w:type="spellEnd"/>
            <w:r w:rsidRPr="00803135">
              <w:rPr>
                <w:rFonts w:ascii="Arial" w:hAnsi="Arial" w:cs="Arial"/>
                <w:sz w:val="20"/>
                <w:szCs w:val="20"/>
              </w:rPr>
              <w:t xml:space="preserve"> obustronnie („góra” i „dół”)</w:t>
            </w:r>
            <w:r w:rsidR="003D08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915CC7" w:rsidRDefault="00915CC7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6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Papier termiczny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B9771A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B9771A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B9771A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B9771A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B9771A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 xml:space="preserve">Papier termiczny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w rolce </w:t>
            </w:r>
            <w:r w:rsidRPr="00D27CE0">
              <w:rPr>
                <w:rFonts w:ascii="Arial" w:hAnsi="Arial" w:cs="Arial"/>
                <w:sz w:val="20"/>
                <w:szCs w:val="20"/>
              </w:rPr>
              <w:t>57x30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 xml:space="preserve">Papier termiczny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 w rolce </w:t>
            </w:r>
            <w:r w:rsidRPr="00D27CE0">
              <w:rPr>
                <w:rFonts w:ascii="Arial" w:hAnsi="Arial" w:cs="Arial"/>
                <w:sz w:val="20"/>
                <w:szCs w:val="20"/>
              </w:rPr>
              <w:t>110x30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27C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7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Pipety automatyczne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Pipeta automatyczna jednokanałowa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zmiennopojemnościowa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5-50 µl z wyrzutnikiem, przystosowana do końcówek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Pipeta automatyczna jednokanałowa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zmiennopojemnościowa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100-1000 µl z wyrzutnikiem, przystosowana do końcówek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Statyw do pipet automatycznych 4-miejscowy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Statyw do pipety wielokanałowej 1-miejscowy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</w:tbl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Pr="0006483F" w:rsidRDefault="00D07E5F" w:rsidP="00E725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6483F">
        <w:rPr>
          <w:rFonts w:ascii="Arial" w:hAnsi="Arial" w:cs="Arial"/>
          <w:sz w:val="20"/>
          <w:szCs w:val="20"/>
        </w:rPr>
        <w:t xml:space="preserve"> pozycje 1 i 2 - </w:t>
      </w:r>
      <w:r w:rsidR="007F5528" w:rsidRPr="0006483F">
        <w:rPr>
          <w:rFonts w:ascii="Arial" w:hAnsi="Arial" w:cs="Arial"/>
          <w:sz w:val="20"/>
          <w:szCs w:val="20"/>
        </w:rPr>
        <w:t xml:space="preserve">Pipety dostarczone </w:t>
      </w:r>
      <w:r w:rsidR="00F42916" w:rsidRPr="0006483F">
        <w:rPr>
          <w:rFonts w:ascii="Arial" w:hAnsi="Arial" w:cs="Arial"/>
          <w:sz w:val="20"/>
          <w:szCs w:val="20"/>
        </w:rPr>
        <w:t xml:space="preserve">wraz z świadectwem wzorcowania wystawionym przez laboratorium spełniające normę </w:t>
      </w:r>
      <w:proofErr w:type="spellStart"/>
      <w:r w:rsidR="00F42916" w:rsidRPr="0006483F">
        <w:rPr>
          <w:rFonts w:ascii="Arial" w:hAnsi="Arial" w:cs="Arial"/>
          <w:sz w:val="20"/>
          <w:szCs w:val="20"/>
        </w:rPr>
        <w:t>PN_EN</w:t>
      </w:r>
      <w:proofErr w:type="spellEnd"/>
      <w:r w:rsidR="00F42916" w:rsidRPr="0006483F">
        <w:rPr>
          <w:rFonts w:ascii="Arial" w:hAnsi="Arial" w:cs="Arial"/>
          <w:sz w:val="20"/>
          <w:szCs w:val="20"/>
        </w:rPr>
        <w:t xml:space="preserve"> ISO/IEC 17025:2005.</w:t>
      </w:r>
      <w:r w:rsidR="00167ABA" w:rsidRPr="0006483F">
        <w:rPr>
          <w:rFonts w:ascii="Arial" w:hAnsi="Arial" w:cs="Arial"/>
          <w:sz w:val="20"/>
          <w:szCs w:val="20"/>
        </w:rPr>
        <w:t xml:space="preserve"> </w:t>
      </w:r>
    </w:p>
    <w:p w:rsidR="00E7258B" w:rsidRDefault="00E7258B" w:rsidP="00E725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Pipety </w:t>
      </w:r>
      <w:proofErr w:type="spellStart"/>
      <w:r>
        <w:rPr>
          <w:rFonts w:ascii="Arial" w:hAnsi="Arial" w:cs="Arial"/>
          <w:sz w:val="20"/>
          <w:szCs w:val="20"/>
        </w:rPr>
        <w:t>autoklawowalne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219">
        <w:rPr>
          <w:rFonts w:ascii="Arial" w:hAnsi="Arial" w:cs="Arial"/>
          <w:sz w:val="20"/>
          <w:szCs w:val="20"/>
        </w:rPr>
        <w:t>w całości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bez konieczności </w:t>
      </w:r>
      <w:proofErr w:type="spellStart"/>
      <w:r>
        <w:rPr>
          <w:rFonts w:ascii="Arial" w:hAnsi="Arial" w:cs="Arial"/>
          <w:sz w:val="20"/>
          <w:szCs w:val="20"/>
        </w:rPr>
        <w:t>rekalibracji</w:t>
      </w:r>
      <w:proofErr w:type="spellEnd"/>
      <w:r>
        <w:rPr>
          <w:rFonts w:ascii="Arial" w:hAnsi="Arial" w:cs="Arial"/>
          <w:sz w:val="20"/>
          <w:szCs w:val="20"/>
        </w:rPr>
        <w:t xml:space="preserve"> pipety po </w:t>
      </w:r>
      <w:proofErr w:type="spellStart"/>
      <w:r>
        <w:rPr>
          <w:rFonts w:ascii="Arial" w:hAnsi="Arial" w:cs="Arial"/>
          <w:sz w:val="20"/>
          <w:szCs w:val="20"/>
        </w:rPr>
        <w:t>autoklawowaniu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7258B" w:rsidRPr="004B4AA6" w:rsidRDefault="00E7258B" w:rsidP="00E725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Korpus odporny na promieniowanie UV oraz środki dezynfekcyjne na bazie chloru i alkoholi.</w:t>
      </w:r>
    </w:p>
    <w:p w:rsidR="00E7258B" w:rsidRPr="004B4AA6" w:rsidRDefault="00E7258B" w:rsidP="00E725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Pipeta wyposażona w blokadę nastawy.</w:t>
      </w: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8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Płytki do badania osadu moczu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Płytki do badania osadu moczu </w:t>
            </w:r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płytka zawiera 10 komór pomiarowych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5C0B65" w:rsidRDefault="005C0B65" w:rsidP="00E7258B">
      <w:pPr>
        <w:rPr>
          <w:rFonts w:ascii="Arial" w:hAnsi="Arial" w:cs="Arial"/>
          <w:sz w:val="20"/>
          <w:szCs w:val="20"/>
        </w:rPr>
      </w:pPr>
    </w:p>
    <w:p w:rsidR="005C0B65" w:rsidRDefault="005C0B65" w:rsidP="00E7258B">
      <w:pPr>
        <w:rPr>
          <w:rFonts w:ascii="Arial" w:hAnsi="Arial" w:cs="Arial"/>
          <w:sz w:val="20"/>
          <w:szCs w:val="20"/>
        </w:rPr>
      </w:pPr>
    </w:p>
    <w:p w:rsidR="005C0B65" w:rsidRDefault="005C0B65" w:rsidP="00E7258B">
      <w:pPr>
        <w:rPr>
          <w:rFonts w:ascii="Arial" w:hAnsi="Arial" w:cs="Arial"/>
          <w:sz w:val="20"/>
          <w:szCs w:val="20"/>
        </w:rPr>
      </w:pPr>
    </w:p>
    <w:p w:rsidR="005C0B65" w:rsidRDefault="005C0B65" w:rsidP="00E7258B">
      <w:pPr>
        <w:rPr>
          <w:rFonts w:ascii="Arial" w:hAnsi="Arial" w:cs="Arial"/>
          <w:sz w:val="20"/>
          <w:szCs w:val="20"/>
        </w:rPr>
      </w:pPr>
    </w:p>
    <w:p w:rsidR="00884FEB" w:rsidRDefault="00884FEB" w:rsidP="00E7258B">
      <w:pPr>
        <w:rPr>
          <w:rFonts w:ascii="Arial" w:hAnsi="Arial" w:cs="Arial"/>
          <w:sz w:val="20"/>
          <w:szCs w:val="20"/>
        </w:rPr>
      </w:pPr>
    </w:p>
    <w:p w:rsidR="00884FEB" w:rsidRDefault="00884FEB" w:rsidP="00E7258B">
      <w:pPr>
        <w:rPr>
          <w:rFonts w:ascii="Arial" w:hAnsi="Arial" w:cs="Arial"/>
          <w:sz w:val="20"/>
          <w:szCs w:val="20"/>
        </w:rPr>
      </w:pPr>
    </w:p>
    <w:p w:rsidR="00884FEB" w:rsidRDefault="00884FEB" w:rsidP="00E7258B">
      <w:pPr>
        <w:rPr>
          <w:rFonts w:ascii="Arial" w:hAnsi="Arial" w:cs="Arial"/>
          <w:sz w:val="20"/>
          <w:szCs w:val="20"/>
        </w:rPr>
      </w:pPr>
    </w:p>
    <w:p w:rsidR="00884FEB" w:rsidRDefault="00884FEB" w:rsidP="00E7258B">
      <w:pPr>
        <w:rPr>
          <w:rFonts w:ascii="Arial" w:hAnsi="Arial" w:cs="Arial"/>
          <w:sz w:val="20"/>
          <w:szCs w:val="20"/>
        </w:rPr>
      </w:pPr>
    </w:p>
    <w:p w:rsidR="00884FEB" w:rsidRDefault="00884FEB" w:rsidP="00E7258B">
      <w:pPr>
        <w:rPr>
          <w:rFonts w:ascii="Arial" w:hAnsi="Arial" w:cs="Arial"/>
          <w:sz w:val="20"/>
          <w:szCs w:val="20"/>
        </w:rPr>
      </w:pPr>
    </w:p>
    <w:p w:rsidR="00884FEB" w:rsidRDefault="00884FEB" w:rsidP="00E7258B">
      <w:pPr>
        <w:rPr>
          <w:rFonts w:ascii="Arial" w:hAnsi="Arial" w:cs="Arial"/>
          <w:sz w:val="20"/>
          <w:szCs w:val="20"/>
        </w:rPr>
      </w:pPr>
    </w:p>
    <w:p w:rsidR="00884FEB" w:rsidRDefault="00884FEB" w:rsidP="00E7258B">
      <w:pPr>
        <w:rPr>
          <w:rFonts w:ascii="Arial" w:hAnsi="Arial" w:cs="Arial"/>
          <w:sz w:val="20"/>
          <w:szCs w:val="20"/>
        </w:rPr>
      </w:pPr>
    </w:p>
    <w:p w:rsidR="005C0B65" w:rsidRPr="00B8154A" w:rsidRDefault="005C0B65" w:rsidP="005C0B65">
      <w:pPr>
        <w:autoSpaceDE w:val="0"/>
        <w:spacing w:line="200" w:lineRule="atLeast"/>
        <w:rPr>
          <w:rFonts w:ascii="Arial" w:eastAsia="Arial" w:hAnsi="Arial" w:cs="Arial"/>
          <w:b/>
          <w:sz w:val="20"/>
          <w:szCs w:val="20"/>
        </w:rPr>
      </w:pPr>
      <w:r w:rsidRPr="00B8154A">
        <w:rPr>
          <w:rFonts w:ascii="Arial" w:eastAsia="Arial" w:hAnsi="Arial" w:cs="Arial"/>
          <w:b/>
          <w:sz w:val="20"/>
          <w:szCs w:val="20"/>
        </w:rPr>
        <w:lastRenderedPageBreak/>
        <w:t>Pakiet nr 9</w:t>
      </w:r>
    </w:p>
    <w:p w:rsidR="005C0B65" w:rsidRPr="00B8154A" w:rsidRDefault="005C0B65" w:rsidP="005C0B65">
      <w:pPr>
        <w:autoSpaceDE w:val="0"/>
        <w:spacing w:line="200" w:lineRule="atLeast"/>
        <w:rPr>
          <w:rFonts w:ascii="Arial" w:eastAsia="Arial" w:hAnsi="Arial" w:cs="Arial"/>
          <w:b/>
          <w:sz w:val="20"/>
          <w:szCs w:val="20"/>
        </w:rPr>
      </w:pPr>
      <w:r w:rsidRPr="00B8154A">
        <w:rPr>
          <w:rFonts w:ascii="Arial" w:eastAsia="Arial" w:hAnsi="Arial" w:cs="Arial"/>
          <w:b/>
          <w:sz w:val="20"/>
          <w:szCs w:val="20"/>
        </w:rPr>
        <w:t>Dostawa drobnego  sprzętu  laboratoryjnego do wykonywania badań z zakresu diagnostyki mikrobiologicznej</w:t>
      </w: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06483F" w:rsidRDefault="0006483F" w:rsidP="00E7258B">
      <w:pPr>
        <w:rPr>
          <w:rFonts w:ascii="Arial" w:hAnsi="Arial" w:cs="Arial"/>
          <w:sz w:val="20"/>
          <w:szCs w:val="20"/>
        </w:rPr>
      </w:pPr>
    </w:p>
    <w:p w:rsidR="0006483F" w:rsidRDefault="0006483F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="70" w:tblpY="2260"/>
        <w:tblW w:w="7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4334"/>
        <w:gridCol w:w="1074"/>
        <w:gridCol w:w="1259"/>
      </w:tblGrid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Torba z polipropylenu do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autoklawowania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o wymiarach 500-600 x 650-</w:t>
            </w:r>
            <w:smartTag w:uri="urn:schemas-microsoft-com:office:smarttags" w:element="metricconverter">
              <w:smartTagPr>
                <w:attr w:name="ProductID" w:val="800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800 mm</w:t>
              </w:r>
            </w:smartTag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400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Pipety Pasteura o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. 1 ml, sterylne lub aseptyczne, z podziałką 0,25 ml, długość ok. </w:t>
            </w:r>
            <w:smartTag w:uri="urn:schemas-microsoft-com:office:smarttags" w:element="metricconverter">
              <w:smartTagPr>
                <w:attr w:name="ProductID" w:val="155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155 mm</w:t>
              </w:r>
            </w:smartTag>
            <w:r w:rsidRPr="00B8154A">
              <w:rPr>
                <w:rFonts w:ascii="Arial" w:hAnsi="Arial" w:cs="Arial"/>
                <w:sz w:val="20"/>
                <w:szCs w:val="20"/>
              </w:rPr>
              <w:t>, pakowane po 5 lub 10 szt.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12000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PS, sterylne lub aseptyczne, z korkiem,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. 10 ml,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Ø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  <w:r w:rsidRPr="00B8154A">
              <w:rPr>
                <w:rFonts w:ascii="Arial" w:hAnsi="Arial" w:cs="Arial"/>
                <w:sz w:val="20"/>
                <w:szCs w:val="20"/>
              </w:rPr>
              <w:t xml:space="preserve">, długość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100 mm</w:t>
              </w:r>
            </w:smartTag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8000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PS, sterylne lub aseptyczne, zamykane zewnętrznym korkiem zakręcanym,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. 10 ml,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Ø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  <w:r w:rsidRPr="00B8154A">
              <w:rPr>
                <w:rFonts w:ascii="Arial" w:hAnsi="Arial" w:cs="Arial"/>
                <w:sz w:val="20"/>
                <w:szCs w:val="20"/>
              </w:rPr>
              <w:t xml:space="preserve">, długość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100 mm</w:t>
              </w:r>
            </w:smartTag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o pojemności 10 ul, sterylne lub aseptyczne, opakowania  po 10 lub 20 szt.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o pojemności 1ul, sterylne lub aseptyczne, opakowania  po 10 lub 20 szt.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10000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Falcone, sterylne lub aseptyczne,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. 50 ml, ze </w:t>
            </w:r>
            <w:r w:rsidRPr="00B8154A">
              <w:rPr>
                <w:rFonts w:ascii="Arial" w:hAnsi="Arial" w:cs="Arial"/>
                <w:b/>
                <w:sz w:val="20"/>
                <w:szCs w:val="20"/>
              </w:rPr>
              <w:t>skalą drukowaną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8000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Probówki Falcone, sterylne lub aseptyczne, poj.15 ml, ze skalą drukowaną lub tłoczoną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Pojemnik do moczu, sterylne lub aseptyczne, zakręcane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4500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Pojemnik transportowy do moczu z kwasem borowym, sterylny lub aseptyczny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Pojemnik do kału z łopatką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Pałeczki do wymazów plastikowe, sterylne, bez probówki, pakowane indywidualnie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10000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Pałeczki do wymazów plastikowe z dakronem, sterylne, w probówce, bez podłoża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1600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Pałeczki do wymazów sterylne, w probówce z podłożem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Amies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Pałeczki do wymazów kłaczkowe</w:t>
            </w:r>
            <w:r w:rsidR="005D127E">
              <w:rPr>
                <w:rFonts w:ascii="Arial" w:hAnsi="Arial" w:cs="Arial"/>
                <w:sz w:val="20"/>
                <w:szCs w:val="20"/>
              </w:rPr>
              <w:t xml:space="preserve"> (flokowane)</w:t>
            </w:r>
            <w:r w:rsidRPr="00B8154A">
              <w:rPr>
                <w:rFonts w:ascii="Arial" w:hAnsi="Arial" w:cs="Arial"/>
                <w:sz w:val="20"/>
                <w:szCs w:val="20"/>
              </w:rPr>
              <w:t xml:space="preserve"> z płynnym podłożem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Amies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Pałeczki do wymazów kłaczkowe</w:t>
            </w:r>
            <w:r w:rsidR="005D127E">
              <w:rPr>
                <w:rFonts w:ascii="Arial" w:hAnsi="Arial" w:cs="Arial"/>
                <w:sz w:val="20"/>
                <w:szCs w:val="20"/>
              </w:rPr>
              <w:t xml:space="preserve"> (flokowane)</w:t>
            </w:r>
            <w:r w:rsidRPr="00B8154A">
              <w:rPr>
                <w:rFonts w:ascii="Arial" w:hAnsi="Arial" w:cs="Arial"/>
                <w:sz w:val="20"/>
                <w:szCs w:val="20"/>
              </w:rPr>
              <w:t xml:space="preserve"> z płynnym podłożem transportowym dla wirusów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typu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Cryobank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Kriopudełka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81-miejscowe na probówki 0,5 – 2,0 ml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safe-lock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, czystość PCR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zakręcane 1,5 ml 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600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stożkowe 0,2 ml</w:t>
            </w:r>
          </w:p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Końcówki typu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z filtrem hydrofobowym,  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. 100 – 1000 µl, w rakach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10 opak.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Końcówki typu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z filtrem hydrofobowym,  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. 1 – 200 µl, w rakach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 opak.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Końcówki typu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z filtrem hydrofobowym,  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. 1 – 100 µl, w rakach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 opak.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Końcówki typu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z filtrem hydrofobowym,  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. 0,5 – 20 µl, w rakach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10 opak.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Kulki szklane do homogenizacji średnica 3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mm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334" w:type="dxa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Pojemnik na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koncówki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do pipet automatycznych 10 ul, 96-miejscowy,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autoklawowalny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259" w:type="dxa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334" w:type="dxa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Pojemnik na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koncówki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do pipet automatycznych 200 ul, 96-miejscowy,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autoklawowalny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259" w:type="dxa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334" w:type="dxa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Pojemnik na końcówki do pipet automatycznych 1000 ul, 96-miejscowy,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autoklawowalny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259" w:type="dxa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334" w:type="dxa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Pudełka 96-miejscowe na probówki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do PCR pojedyncze lub w paskach, z przezroczystą pokrywką,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autoklawowalne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1259" w:type="dxa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7258B" w:rsidRPr="00B8154A" w:rsidRDefault="00E7258B" w:rsidP="00E7258B">
      <w:pPr>
        <w:tabs>
          <w:tab w:val="left" w:pos="2579"/>
        </w:tabs>
        <w:rPr>
          <w:rFonts w:ascii="Arial" w:eastAsia="Arial" w:hAnsi="Arial" w:cs="Arial"/>
          <w:sz w:val="20"/>
          <w:szCs w:val="20"/>
        </w:rPr>
      </w:pPr>
      <w:r w:rsidRPr="00B8154A">
        <w:rPr>
          <w:rFonts w:ascii="Arial" w:eastAsia="Arial" w:hAnsi="Arial" w:cs="Arial"/>
          <w:sz w:val="20"/>
          <w:szCs w:val="20"/>
        </w:rPr>
        <w:tab/>
      </w: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tabs>
          <w:tab w:val="left" w:pos="1275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:rsidR="00915CC7" w:rsidRDefault="00915CC7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915CC7" w:rsidRDefault="00915CC7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884FEB" w:rsidRDefault="00884FEB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884FEB" w:rsidRDefault="00884FEB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884FEB" w:rsidRDefault="00884FEB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884FEB" w:rsidRDefault="00884FEB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884FEB" w:rsidRDefault="00884FEB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884FEB" w:rsidRDefault="00884FEB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884FEB" w:rsidRDefault="00884FEB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884FEB" w:rsidRDefault="00884FEB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884FEB" w:rsidRDefault="00884FEB" w:rsidP="00915CC7">
      <w:p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</w:p>
    <w:p w:rsidR="00915CC7" w:rsidRDefault="00915CC7" w:rsidP="00915CC7">
      <w:pPr>
        <w:tabs>
          <w:tab w:val="left" w:pos="1275"/>
        </w:tabs>
        <w:ind w:left="720"/>
        <w:rPr>
          <w:rFonts w:ascii="Arial" w:hAnsi="Arial" w:cs="Arial"/>
          <w:bCs/>
          <w:sz w:val="20"/>
          <w:szCs w:val="20"/>
        </w:rPr>
      </w:pP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>Pozycja 1 – torby powinny być oznaczone znakiem BIOHAZARD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>Pozycja 5 i 6 – tolerancja objętości maksymalnie +/- 5%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>Pozycja 9 – pojemniki indywidualnie pakowane, zakręcane  o pojemności 120 – 150 ml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 xml:space="preserve">Pozycja 10 – pojemniki o pojemności 25 – 50 ml </w:t>
      </w:r>
    </w:p>
    <w:p w:rsidR="00E7258B" w:rsidRDefault="00E7258B" w:rsidP="00E7258B">
      <w:pPr>
        <w:tabs>
          <w:tab w:val="left" w:pos="1275"/>
        </w:tabs>
        <w:ind w:left="720"/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>umożliwiające przechowywanie próbek moczu do 48 godzin w temperaturze pokojowej.</w:t>
      </w:r>
    </w:p>
    <w:p w:rsidR="00836FC6" w:rsidRPr="00B8154A" w:rsidRDefault="00836FC6" w:rsidP="00836FC6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Pozycja 11 – pojemniki o pojemności 15 – 25</w:t>
      </w:r>
      <w:r w:rsidRPr="00B8154A">
        <w:rPr>
          <w:rFonts w:ascii="Arial" w:hAnsi="Arial" w:cs="Arial"/>
          <w:bCs/>
          <w:sz w:val="20"/>
          <w:szCs w:val="20"/>
        </w:rPr>
        <w:t xml:space="preserve"> ml </w:t>
      </w:r>
    </w:p>
    <w:p w:rsidR="00E7258B" w:rsidRDefault="002B168E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Pozycja 12 – 13</w:t>
      </w:r>
      <w:r w:rsidR="00E7258B" w:rsidRPr="00B8154A">
        <w:rPr>
          <w:rFonts w:ascii="Arial" w:hAnsi="Arial" w:cs="Arial"/>
          <w:bCs/>
          <w:sz w:val="20"/>
          <w:szCs w:val="20"/>
        </w:rPr>
        <w:t xml:space="preserve"> – wymienione produkty powinny </w:t>
      </w:r>
      <w:r>
        <w:rPr>
          <w:rFonts w:ascii="Arial" w:hAnsi="Arial" w:cs="Arial"/>
          <w:bCs/>
          <w:sz w:val="20"/>
          <w:szCs w:val="20"/>
        </w:rPr>
        <w:t xml:space="preserve">spełniać kryteria dla klasy I </w:t>
      </w:r>
      <w:r w:rsidR="00E7258B" w:rsidRPr="00B8154A">
        <w:rPr>
          <w:rFonts w:ascii="Arial" w:hAnsi="Arial" w:cs="Arial"/>
          <w:bCs/>
          <w:sz w:val="20"/>
          <w:szCs w:val="20"/>
        </w:rPr>
        <w:t>wg klasyfikacji wyrobów medycznych.</w:t>
      </w:r>
    </w:p>
    <w:p w:rsidR="002B168E" w:rsidRPr="002B168E" w:rsidRDefault="002B168E" w:rsidP="002B168E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Pozycja 14</w:t>
      </w:r>
      <w:r w:rsidRPr="00B8154A">
        <w:rPr>
          <w:rFonts w:ascii="Arial" w:hAnsi="Arial" w:cs="Arial"/>
          <w:bCs/>
          <w:sz w:val="20"/>
          <w:szCs w:val="20"/>
        </w:rPr>
        <w:t xml:space="preserve"> – 16 – wymienione produkty powinny spełniać kryteria dla klasy </w:t>
      </w:r>
      <w:proofErr w:type="spellStart"/>
      <w:r w:rsidRPr="00B8154A">
        <w:rPr>
          <w:rFonts w:ascii="Arial" w:hAnsi="Arial" w:cs="Arial"/>
          <w:bCs/>
          <w:sz w:val="20"/>
          <w:szCs w:val="20"/>
        </w:rPr>
        <w:t>IIa</w:t>
      </w:r>
      <w:proofErr w:type="spellEnd"/>
      <w:r w:rsidRPr="00B8154A">
        <w:rPr>
          <w:rFonts w:ascii="Arial" w:hAnsi="Arial" w:cs="Arial"/>
          <w:bCs/>
          <w:sz w:val="20"/>
          <w:szCs w:val="20"/>
        </w:rPr>
        <w:t xml:space="preserve"> wg klasyfikacji wyrobów medycznych.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 xml:space="preserve">Pozycja 14 - pałeczki z podłożem </w:t>
      </w:r>
      <w:proofErr w:type="spellStart"/>
      <w:r w:rsidRPr="00B8154A">
        <w:rPr>
          <w:rFonts w:ascii="Arial" w:hAnsi="Arial" w:cs="Arial"/>
          <w:bCs/>
          <w:sz w:val="20"/>
          <w:szCs w:val="20"/>
        </w:rPr>
        <w:t>Amies</w:t>
      </w:r>
      <w:proofErr w:type="spellEnd"/>
      <w:r w:rsidRPr="00B8154A">
        <w:rPr>
          <w:rFonts w:ascii="Arial" w:hAnsi="Arial" w:cs="Arial"/>
          <w:bCs/>
          <w:sz w:val="20"/>
          <w:szCs w:val="20"/>
        </w:rPr>
        <w:t xml:space="preserve"> powinny posiadać dla każdej serii produkcyjnej wynik kontroli jakości dokumentujący – na podstawie badania ilościowego - przeżywalność minimum 5  </w:t>
      </w:r>
      <w:r w:rsidRPr="00B8154A">
        <w:rPr>
          <w:rFonts w:ascii="Arial" w:hAnsi="Arial" w:cs="Arial"/>
          <w:bCs/>
          <w:color w:val="000000"/>
          <w:sz w:val="20"/>
          <w:szCs w:val="20"/>
        </w:rPr>
        <w:t>występujących w materiałach klinicznych mikroorganizmów w czasie: 6, 24, 48 i 72 godz. od pobrania w temp. lodówkowej i pokojowej. Należy dołączyć przykładowy wynik do oferty, a następnie do każdej nowej serii w trakcie realizacji zamówienia.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color w:val="000000"/>
          <w:sz w:val="20"/>
          <w:szCs w:val="20"/>
        </w:rPr>
        <w:t xml:space="preserve">Pozycja 13 – 14 – probówki powinny mieć średnicę min. 13 </w:t>
      </w:r>
      <w:proofErr w:type="spellStart"/>
      <w:r w:rsidRPr="00B8154A">
        <w:rPr>
          <w:rFonts w:ascii="Arial" w:hAnsi="Arial" w:cs="Arial"/>
          <w:bCs/>
          <w:color w:val="000000"/>
          <w:sz w:val="20"/>
          <w:szCs w:val="20"/>
        </w:rPr>
        <w:t>mm</w:t>
      </w:r>
      <w:proofErr w:type="spellEnd"/>
      <w:r w:rsidRPr="00B8154A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color w:val="000000"/>
          <w:sz w:val="20"/>
          <w:szCs w:val="20"/>
        </w:rPr>
        <w:t>Pozycja 15 – 16 – objętość podłoża – 1 ml w stojącym pojemniku do zastosowania w technice PCR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color w:val="000000"/>
          <w:sz w:val="20"/>
          <w:szCs w:val="20"/>
        </w:rPr>
        <w:t>Pozycja 16 – pałeczki z podłożem utrzymującym zdolność infekcji wirusów przez co najmniej 96 godzin zarówno w temperaturze pokojowej (20 – 25</w:t>
      </w:r>
      <w:r w:rsidRPr="00B8154A">
        <w:rPr>
          <w:rFonts w:ascii="Arial" w:hAnsi="Arial" w:cs="Arial"/>
          <w:bCs/>
          <w:color w:val="000000"/>
          <w:sz w:val="20"/>
          <w:szCs w:val="20"/>
          <w:vertAlign w:val="superscript"/>
        </w:rPr>
        <w:t>o</w:t>
      </w:r>
      <w:r w:rsidRPr="00B8154A">
        <w:rPr>
          <w:rFonts w:ascii="Arial" w:hAnsi="Arial" w:cs="Arial"/>
          <w:bCs/>
          <w:color w:val="000000"/>
          <w:sz w:val="20"/>
          <w:szCs w:val="20"/>
        </w:rPr>
        <w:t>C jak i lodówkowej (4 – 8</w:t>
      </w:r>
      <w:r w:rsidRPr="00B8154A">
        <w:rPr>
          <w:rFonts w:ascii="Arial" w:hAnsi="Arial" w:cs="Arial"/>
          <w:bCs/>
          <w:color w:val="000000"/>
          <w:sz w:val="20"/>
          <w:szCs w:val="20"/>
          <w:vertAlign w:val="superscript"/>
        </w:rPr>
        <w:t>o</w:t>
      </w:r>
      <w:r w:rsidRPr="00B8154A">
        <w:rPr>
          <w:rFonts w:ascii="Arial" w:hAnsi="Arial" w:cs="Arial"/>
          <w:bCs/>
          <w:color w:val="000000"/>
          <w:sz w:val="20"/>
          <w:szCs w:val="20"/>
        </w:rPr>
        <w:t>C).</w:t>
      </w: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539C0" w:rsidRDefault="00E539C0" w:rsidP="00E7258B">
      <w:pPr>
        <w:rPr>
          <w:szCs w:val="20"/>
        </w:rPr>
      </w:pPr>
    </w:p>
    <w:p w:rsidR="00AF7D5F" w:rsidRPr="00E7258B" w:rsidRDefault="00AF7D5F" w:rsidP="00E7258B">
      <w:pPr>
        <w:rPr>
          <w:szCs w:val="20"/>
        </w:rPr>
      </w:pPr>
    </w:p>
    <w:p w:rsidR="000D684A" w:rsidRPr="00E7258B" w:rsidRDefault="000D684A">
      <w:pPr>
        <w:rPr>
          <w:szCs w:val="20"/>
        </w:rPr>
      </w:pPr>
    </w:p>
    <w:sectPr w:rsidR="000D684A" w:rsidRPr="00E7258B" w:rsidSect="00307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D5F" w:rsidRDefault="00AF7D5F" w:rsidP="00A034B6">
      <w:r>
        <w:separator/>
      </w:r>
    </w:p>
  </w:endnote>
  <w:endnote w:type="continuationSeparator" w:id="0">
    <w:p w:rsidR="00AF7D5F" w:rsidRDefault="00AF7D5F" w:rsidP="00A0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D5F" w:rsidRDefault="00AF7D5F" w:rsidP="00A034B6">
      <w:r>
        <w:separator/>
      </w:r>
    </w:p>
  </w:footnote>
  <w:footnote w:type="continuationSeparator" w:id="0">
    <w:p w:rsidR="00AF7D5F" w:rsidRDefault="00AF7D5F" w:rsidP="00A0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Nagwek"/>
    </w:pPr>
    <w:proofErr w:type="spellStart"/>
    <w:r>
      <w:t>WCPiT</w:t>
    </w:r>
    <w:proofErr w:type="spellEnd"/>
    <w:r>
      <w:t>/EA/381-17/2019</w:t>
    </w:r>
    <w:r w:rsidR="003442C2">
      <w:t xml:space="preserve">                                                                              Załącznik nr 1</w:t>
    </w:r>
  </w:p>
  <w:p w:rsidR="00AF7D5F" w:rsidRDefault="00AF7D5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/>
      </w:rPr>
    </w:lvl>
    <w:lvl w:ilvl="2">
      <w:start w:val="1"/>
      <w:numFmt w:val="decimal"/>
      <w:lvlText w:val="...............................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3">
      <w:start w:val="1"/>
      <w:numFmt w:val="decimal"/>
      <w:lvlText w:val="..............................."/>
      <w:lvlJc w:val="left"/>
      <w:pPr>
        <w:tabs>
          <w:tab w:val="num" w:pos="2070"/>
        </w:tabs>
        <w:ind w:left="2070" w:hanging="720"/>
      </w:pPr>
      <w:rPr>
        <w:rFonts w:ascii="Courier New" w:hAnsi="Courier New" w:cs="Courier New"/>
      </w:rPr>
    </w:lvl>
    <w:lvl w:ilvl="4">
      <w:start w:val="1"/>
      <w:numFmt w:val="decimal"/>
      <w:lvlText w:val="..............................."/>
      <w:lvlJc w:val="left"/>
      <w:pPr>
        <w:tabs>
          <w:tab w:val="num" w:pos="2520"/>
        </w:tabs>
        <w:ind w:left="2520" w:hanging="720"/>
      </w:pPr>
      <w:rPr>
        <w:rFonts w:ascii="Courier New" w:hAnsi="Courier New" w:cs="Courier New"/>
      </w:rPr>
    </w:lvl>
    <w:lvl w:ilvl="5">
      <w:start w:val="1"/>
      <w:numFmt w:val="decimal"/>
      <w:lvlText w:val="..............................."/>
      <w:lvlJc w:val="left"/>
      <w:pPr>
        <w:tabs>
          <w:tab w:val="num" w:pos="2970"/>
        </w:tabs>
        <w:ind w:left="2970" w:hanging="720"/>
      </w:pPr>
      <w:rPr>
        <w:rFonts w:ascii="Courier New" w:hAnsi="Courier New" w:cs="Courier New"/>
      </w:rPr>
    </w:lvl>
    <w:lvl w:ilvl="6">
      <w:start w:val="1"/>
      <w:numFmt w:val="decimal"/>
      <w:lvlText w:val="..............................."/>
      <w:lvlJc w:val="left"/>
      <w:pPr>
        <w:tabs>
          <w:tab w:val="num" w:pos="3780"/>
        </w:tabs>
        <w:ind w:left="3780" w:hanging="1080"/>
      </w:pPr>
      <w:rPr>
        <w:rFonts w:ascii="Courier New" w:hAnsi="Courier New" w:cs="Courier New"/>
      </w:rPr>
    </w:lvl>
    <w:lvl w:ilvl="7">
      <w:start w:val="1"/>
      <w:numFmt w:val="decimal"/>
      <w:lvlText w:val="..............................."/>
      <w:lvlJc w:val="left"/>
      <w:pPr>
        <w:tabs>
          <w:tab w:val="num" w:pos="4230"/>
        </w:tabs>
        <w:ind w:left="4230" w:hanging="1080"/>
      </w:pPr>
      <w:rPr>
        <w:rFonts w:ascii="Courier New" w:hAnsi="Courier New" w:cs="Courier New"/>
      </w:rPr>
    </w:lvl>
    <w:lvl w:ilvl="8">
      <w:start w:val="1"/>
      <w:numFmt w:val="decimal"/>
      <w:lvlText w:val="..............................."/>
      <w:lvlJc w:val="left"/>
      <w:pPr>
        <w:tabs>
          <w:tab w:val="num" w:pos="4680"/>
        </w:tabs>
        <w:ind w:left="4680" w:hanging="1080"/>
      </w:pPr>
      <w:rPr>
        <w:rFonts w:ascii="Courier New" w:hAnsi="Courier New" w:cs="Courier New"/>
      </w:rPr>
    </w:lvl>
  </w:abstractNum>
  <w:abstractNum w:abstractNumId="1">
    <w:nsid w:val="1FA1084F"/>
    <w:multiLevelType w:val="hybridMultilevel"/>
    <w:tmpl w:val="A246DA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E4044B"/>
    <w:multiLevelType w:val="hybridMultilevel"/>
    <w:tmpl w:val="BB620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CB48B0"/>
    <w:multiLevelType w:val="hybridMultilevel"/>
    <w:tmpl w:val="9B6A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87474"/>
    <w:multiLevelType w:val="hybridMultilevel"/>
    <w:tmpl w:val="A838F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7B8"/>
    <w:rsid w:val="000109A5"/>
    <w:rsid w:val="00021308"/>
    <w:rsid w:val="00035E98"/>
    <w:rsid w:val="00040D93"/>
    <w:rsid w:val="00050CFF"/>
    <w:rsid w:val="00056F70"/>
    <w:rsid w:val="0006483F"/>
    <w:rsid w:val="0007058E"/>
    <w:rsid w:val="000A5146"/>
    <w:rsid w:val="000D684A"/>
    <w:rsid w:val="000E405F"/>
    <w:rsid w:val="000E4B4A"/>
    <w:rsid w:val="00151CB0"/>
    <w:rsid w:val="00162439"/>
    <w:rsid w:val="00167ABA"/>
    <w:rsid w:val="001708A0"/>
    <w:rsid w:val="00211E0C"/>
    <w:rsid w:val="0022190E"/>
    <w:rsid w:val="00230125"/>
    <w:rsid w:val="00232845"/>
    <w:rsid w:val="00232CD4"/>
    <w:rsid w:val="002437A9"/>
    <w:rsid w:val="00251A89"/>
    <w:rsid w:val="002609DC"/>
    <w:rsid w:val="002A3C31"/>
    <w:rsid w:val="002B168E"/>
    <w:rsid w:val="002B4A0A"/>
    <w:rsid w:val="002D7688"/>
    <w:rsid w:val="00307942"/>
    <w:rsid w:val="003442C2"/>
    <w:rsid w:val="00345ECC"/>
    <w:rsid w:val="00350B25"/>
    <w:rsid w:val="003D0874"/>
    <w:rsid w:val="004539D8"/>
    <w:rsid w:val="004F48F7"/>
    <w:rsid w:val="0051772D"/>
    <w:rsid w:val="005259AF"/>
    <w:rsid w:val="00525B67"/>
    <w:rsid w:val="00577C1C"/>
    <w:rsid w:val="005C0B65"/>
    <w:rsid w:val="005C7AE4"/>
    <w:rsid w:val="005D127E"/>
    <w:rsid w:val="005F17C0"/>
    <w:rsid w:val="00645ADA"/>
    <w:rsid w:val="00674726"/>
    <w:rsid w:val="006C2245"/>
    <w:rsid w:val="006E77DA"/>
    <w:rsid w:val="00712349"/>
    <w:rsid w:val="0076303D"/>
    <w:rsid w:val="00791262"/>
    <w:rsid w:val="00796407"/>
    <w:rsid w:val="007B769F"/>
    <w:rsid w:val="007D7143"/>
    <w:rsid w:val="007F0D1B"/>
    <w:rsid w:val="007F5528"/>
    <w:rsid w:val="008029B1"/>
    <w:rsid w:val="008059B8"/>
    <w:rsid w:val="008202F2"/>
    <w:rsid w:val="00836FC6"/>
    <w:rsid w:val="008437C8"/>
    <w:rsid w:val="00845C49"/>
    <w:rsid w:val="00884FEB"/>
    <w:rsid w:val="008C2361"/>
    <w:rsid w:val="008E5F5E"/>
    <w:rsid w:val="008F2432"/>
    <w:rsid w:val="008F3328"/>
    <w:rsid w:val="00915CC7"/>
    <w:rsid w:val="00941F4F"/>
    <w:rsid w:val="009C406B"/>
    <w:rsid w:val="009C4C81"/>
    <w:rsid w:val="00A034B6"/>
    <w:rsid w:val="00A25FAA"/>
    <w:rsid w:val="00A50811"/>
    <w:rsid w:val="00AD2029"/>
    <w:rsid w:val="00AE0B7F"/>
    <w:rsid w:val="00AE0BA7"/>
    <w:rsid w:val="00AE4B98"/>
    <w:rsid w:val="00AE79E2"/>
    <w:rsid w:val="00AF63C4"/>
    <w:rsid w:val="00AF7A80"/>
    <w:rsid w:val="00AF7D5F"/>
    <w:rsid w:val="00B24195"/>
    <w:rsid w:val="00B94DBF"/>
    <w:rsid w:val="00BB0057"/>
    <w:rsid w:val="00BB7003"/>
    <w:rsid w:val="00BC2D46"/>
    <w:rsid w:val="00BD67F5"/>
    <w:rsid w:val="00C10253"/>
    <w:rsid w:val="00C35B4C"/>
    <w:rsid w:val="00C37E92"/>
    <w:rsid w:val="00C56A84"/>
    <w:rsid w:val="00CB72DF"/>
    <w:rsid w:val="00CD08A4"/>
    <w:rsid w:val="00CF7566"/>
    <w:rsid w:val="00D07E5F"/>
    <w:rsid w:val="00D1123A"/>
    <w:rsid w:val="00D631DA"/>
    <w:rsid w:val="00D92637"/>
    <w:rsid w:val="00DA3F5C"/>
    <w:rsid w:val="00DA748F"/>
    <w:rsid w:val="00DB2A8A"/>
    <w:rsid w:val="00DB5DA2"/>
    <w:rsid w:val="00DD47B8"/>
    <w:rsid w:val="00DD7296"/>
    <w:rsid w:val="00DF09D2"/>
    <w:rsid w:val="00E539C0"/>
    <w:rsid w:val="00E71297"/>
    <w:rsid w:val="00E7258B"/>
    <w:rsid w:val="00E73656"/>
    <w:rsid w:val="00E7586B"/>
    <w:rsid w:val="00E810C1"/>
    <w:rsid w:val="00EB6560"/>
    <w:rsid w:val="00EF380F"/>
    <w:rsid w:val="00F0010A"/>
    <w:rsid w:val="00F133A4"/>
    <w:rsid w:val="00F266A0"/>
    <w:rsid w:val="00F3374C"/>
    <w:rsid w:val="00F42916"/>
    <w:rsid w:val="00F752FD"/>
    <w:rsid w:val="00F75E08"/>
    <w:rsid w:val="00F76E89"/>
    <w:rsid w:val="00F86ACF"/>
    <w:rsid w:val="00FD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E4B98"/>
    <w:pPr>
      <w:spacing w:before="100" w:beforeAutospacing="1" w:after="119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A03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4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3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4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4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B6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8029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029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B718D-7F64-47DA-BF5E-11A05FE5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1585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mmichalak</dc:creator>
  <cp:lastModifiedBy>mmichalak</cp:lastModifiedBy>
  <cp:revision>132</cp:revision>
  <cp:lastPrinted>2019-07-15T10:36:00Z</cp:lastPrinted>
  <dcterms:created xsi:type="dcterms:W3CDTF">2017-05-29T11:24:00Z</dcterms:created>
  <dcterms:modified xsi:type="dcterms:W3CDTF">2019-07-25T11:28:00Z</dcterms:modified>
</cp:coreProperties>
</file>