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1647E0" w:rsidRDefault="00D2582E" w:rsidP="00A10FB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lang w:eastAsia="zh-CN"/>
        </w:rPr>
      </w:pPr>
      <w:r w:rsidRPr="001647E0">
        <w:rPr>
          <w:rFonts w:ascii="Bookman Old Style" w:hAnsi="Bookman Old Style" w:cs="Arial"/>
          <w:b/>
          <w:lang w:eastAsia="zh-CN"/>
        </w:rPr>
        <w:t xml:space="preserve">Poznań, dnia </w:t>
      </w:r>
      <w:r w:rsidR="00DA6EB7">
        <w:rPr>
          <w:rFonts w:ascii="Bookman Old Style" w:hAnsi="Bookman Old Style" w:cs="Arial"/>
          <w:b/>
          <w:lang w:eastAsia="zh-CN"/>
        </w:rPr>
        <w:t>25</w:t>
      </w:r>
      <w:r w:rsidR="0038592A" w:rsidRPr="001647E0">
        <w:rPr>
          <w:rFonts w:ascii="Bookman Old Style" w:hAnsi="Bookman Old Style" w:cs="Arial"/>
          <w:b/>
          <w:lang w:eastAsia="zh-CN"/>
        </w:rPr>
        <w:t>.10.</w:t>
      </w:r>
      <w:r w:rsidR="00CB7090" w:rsidRPr="001647E0">
        <w:rPr>
          <w:rFonts w:ascii="Bookman Old Style" w:hAnsi="Bookman Old Style" w:cs="Arial"/>
          <w:b/>
          <w:lang w:eastAsia="zh-CN"/>
        </w:rPr>
        <w:t>2019</w:t>
      </w:r>
      <w:r w:rsidRPr="001647E0">
        <w:rPr>
          <w:rFonts w:ascii="Bookman Old Style" w:hAnsi="Bookman Old Style" w:cs="Arial"/>
          <w:b/>
          <w:lang w:eastAsia="zh-CN"/>
        </w:rPr>
        <w:t xml:space="preserve"> r.</w:t>
      </w:r>
    </w:p>
    <w:p w:rsidR="00D2582E" w:rsidRPr="001647E0" w:rsidRDefault="00D2582E" w:rsidP="00A10FB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</w:rPr>
      </w:pPr>
    </w:p>
    <w:p w:rsidR="00976237" w:rsidRPr="001647E0" w:rsidRDefault="00976237" w:rsidP="00A10FB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</w:rPr>
      </w:pPr>
    </w:p>
    <w:p w:rsidR="00160DFD" w:rsidRPr="001647E0" w:rsidRDefault="00925D2D" w:rsidP="00A10FB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</w:rPr>
      </w:pPr>
      <w:r w:rsidRPr="001647E0">
        <w:rPr>
          <w:rFonts w:ascii="Bookman Old Style" w:hAnsi="Bookman Old Style" w:cs="Tahoma"/>
          <w:b/>
        </w:rPr>
        <w:t>Uczestnicy postępowania</w:t>
      </w:r>
    </w:p>
    <w:p w:rsidR="00160DFD" w:rsidRPr="001647E0" w:rsidRDefault="00160DFD" w:rsidP="001647E0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89655B" w:rsidRPr="001647E0" w:rsidRDefault="0089655B" w:rsidP="001647E0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2"/>
          <w:szCs w:val="22"/>
          <w:lang w:val="pl-PL"/>
        </w:rPr>
      </w:pPr>
    </w:p>
    <w:p w:rsidR="0038592A" w:rsidRPr="001647E0" w:rsidRDefault="006D31A7" w:rsidP="001647E0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/>
          <w:i/>
          <w:sz w:val="22"/>
          <w:szCs w:val="22"/>
          <w:lang w:val="pl-PL"/>
        </w:rPr>
      </w:pPr>
      <w:r w:rsidRPr="00A10FB7">
        <w:rPr>
          <w:rFonts w:ascii="Bookman Old Style" w:hAnsi="Bookman Old Style" w:cs="Arial"/>
          <w:i/>
          <w:sz w:val="22"/>
          <w:szCs w:val="22"/>
          <w:lang w:val="pl-PL"/>
        </w:rPr>
        <w:t>DOTYCZY:</w:t>
      </w:r>
      <w:r w:rsidRPr="001647E0">
        <w:rPr>
          <w:rFonts w:ascii="Bookman Old Style" w:hAnsi="Bookman Old Style" w:cs="Arial"/>
          <w:sz w:val="22"/>
          <w:szCs w:val="22"/>
          <w:lang w:val="pl-PL"/>
        </w:rPr>
        <w:t xml:space="preserve"> </w:t>
      </w:r>
      <w:r w:rsidR="0038592A" w:rsidRPr="001647E0">
        <w:rPr>
          <w:rFonts w:ascii="Bookman Old Style" w:hAnsi="Bookman Old Style"/>
          <w:i/>
          <w:sz w:val="22"/>
          <w:szCs w:val="22"/>
          <w:lang w:val="pl-PL"/>
        </w:rPr>
        <w:t>DZIERŻAWA SYSTEMU DO WYKONYWANIA BARWIEŃ IMMUNOHISTOCHEMICZNYCH WRAZ Z DOSTAWĄ PRZECIWCIAŁ I MATERIAŁÓW ZUŻYWALNYCH DLA ZAKŁADU PATOLOGII KLINICZNEJ I GENETYKI MEDYCZNEJ</w:t>
      </w:r>
      <w:r w:rsidR="0038592A" w:rsidRPr="001647E0">
        <w:rPr>
          <w:rFonts w:ascii="Bookman Old Style" w:hAnsi="Bookman Old Style"/>
          <w:bCs w:val="0"/>
          <w:i/>
          <w:sz w:val="22"/>
          <w:szCs w:val="22"/>
          <w:lang w:val="pl-PL"/>
        </w:rPr>
        <w:t xml:space="preserve"> WIELKOPOLSKIEGO CENTRUM PULMONOLOGII I TORAKOCHIRURGII W POZNANIU</w:t>
      </w:r>
    </w:p>
    <w:p w:rsidR="00705AA0" w:rsidRPr="001647E0" w:rsidRDefault="00705AA0" w:rsidP="001647E0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Tahoma"/>
          <w:b/>
          <w:color w:val="000000"/>
        </w:rPr>
      </w:pPr>
    </w:p>
    <w:p w:rsidR="0065646D" w:rsidRPr="001647E0" w:rsidRDefault="0065646D" w:rsidP="001647E0">
      <w:pPr>
        <w:tabs>
          <w:tab w:val="left" w:pos="-5103"/>
          <w:tab w:val="center" w:pos="-4962"/>
          <w:tab w:val="right" w:pos="142"/>
        </w:tabs>
        <w:spacing w:after="0" w:line="360" w:lineRule="auto"/>
        <w:jc w:val="both"/>
        <w:rPr>
          <w:rFonts w:ascii="Bookman Old Style" w:hAnsi="Bookman Old Style" w:cs="Tahoma"/>
        </w:rPr>
      </w:pPr>
      <w:r w:rsidRPr="001647E0">
        <w:rPr>
          <w:rFonts w:ascii="Bookman Old Style" w:hAnsi="Bookman Old Style" w:cs="Tahoma"/>
        </w:rPr>
        <w:t>Zgodnie z art. 38 ust. 1 ustawy Prawo Zamówień Publicznych z dnia 29 stycznia 2004</w:t>
      </w:r>
      <w:r w:rsidR="0044045C">
        <w:rPr>
          <w:rFonts w:ascii="Bookman Old Style" w:hAnsi="Bookman Old Style" w:cs="Tahoma"/>
        </w:rPr>
        <w:t xml:space="preserve"> </w:t>
      </w:r>
      <w:r w:rsidRPr="001647E0">
        <w:rPr>
          <w:rFonts w:ascii="Bookman Old Style" w:hAnsi="Bookman Old Style" w:cs="Tahoma"/>
        </w:rPr>
        <w:t>r.</w:t>
      </w:r>
      <w:r w:rsidR="007D21C6" w:rsidRPr="001647E0">
        <w:rPr>
          <w:rStyle w:val="st"/>
          <w:rFonts w:ascii="Bookman Old Style" w:hAnsi="Bookman Old Style"/>
        </w:rPr>
        <w:t xml:space="preserve"> </w:t>
      </w:r>
      <w:r w:rsidR="0052611A" w:rsidRPr="00947113">
        <w:rPr>
          <w:rFonts w:ascii="Bookman Old Style" w:hAnsi="Bookman Old Style"/>
        </w:rPr>
        <w:t>(</w:t>
      </w:r>
      <w:proofErr w:type="spellStart"/>
      <w:r w:rsidR="0052611A" w:rsidRPr="00947113">
        <w:rPr>
          <w:rFonts w:ascii="Bookman Old Style" w:hAnsi="Bookman Old Style"/>
        </w:rPr>
        <w:t>j.t</w:t>
      </w:r>
      <w:proofErr w:type="spellEnd"/>
      <w:r w:rsidR="0052611A" w:rsidRPr="00947113">
        <w:rPr>
          <w:rFonts w:ascii="Bookman Old Style" w:hAnsi="Bookman Old Style"/>
        </w:rPr>
        <w:t>. Dz. U. z 2019 r. poz. 1843 ze zm</w:t>
      </w:r>
      <w:r w:rsidR="0052611A">
        <w:rPr>
          <w:rFonts w:ascii="Bookman Old Style" w:hAnsi="Bookman Old Style"/>
        </w:rPr>
        <w:t>.)</w:t>
      </w:r>
      <w:r w:rsidR="0052611A" w:rsidRPr="00947113">
        <w:rPr>
          <w:rStyle w:val="st"/>
          <w:rFonts w:ascii="Bookman Old Style" w:hAnsi="Bookman Old Style"/>
        </w:rPr>
        <w:t xml:space="preserve"> </w:t>
      </w:r>
      <w:r w:rsidRPr="001647E0">
        <w:rPr>
          <w:rFonts w:ascii="Bookman Old Style" w:hAnsi="Bookman Old Style" w:cs="Tahoma"/>
        </w:rPr>
        <w:t>Zamawiający udziela wyjaśnień dotyczących Specyfikacji Istotnych Warunków Zamówienia</w:t>
      </w:r>
      <w:r w:rsidR="00656CE5" w:rsidRPr="001647E0">
        <w:rPr>
          <w:rFonts w:ascii="Bookman Old Style" w:hAnsi="Bookman Old Style" w:cs="Tahoma"/>
        </w:rPr>
        <w:t xml:space="preserve"> oraz na podstawie art. </w:t>
      </w:r>
      <w:r w:rsidR="00656CE5" w:rsidRPr="001647E0">
        <w:rPr>
          <w:rFonts w:ascii="Bookman Old Style" w:hAnsi="Bookman Old Style"/>
        </w:rPr>
        <w:t xml:space="preserve">38 ust. </w:t>
      </w:r>
      <w:r w:rsidR="00656CE5" w:rsidRPr="001647E0">
        <w:rPr>
          <w:rFonts w:ascii="Bookman Old Style" w:hAnsi="Bookman Old Style"/>
          <w:shd w:val="clear" w:color="auto" w:fill="FFFFFF"/>
        </w:rPr>
        <w:t>4 ustawy Prawo Zamówień Publicznych zmienia treść</w:t>
      </w:r>
      <w:r w:rsidR="00656CE5" w:rsidRPr="001647E0">
        <w:rPr>
          <w:rFonts w:ascii="Bookman Old Style" w:hAnsi="Bookman Old Style" w:cs="Tahoma"/>
        </w:rPr>
        <w:t xml:space="preserve"> Specyfikacji Istotnych Warunków Zamówienia</w:t>
      </w:r>
      <w:r w:rsidR="00B43BFD" w:rsidRPr="001647E0">
        <w:rPr>
          <w:rFonts w:ascii="Bookman Old Style" w:hAnsi="Bookman Old Style" w:cs="Tahoma"/>
        </w:rPr>
        <w:t>.</w:t>
      </w:r>
    </w:p>
    <w:p w:rsidR="0049332C" w:rsidRPr="001647E0" w:rsidRDefault="0049332C" w:rsidP="001647E0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49332C" w:rsidRPr="001647E0" w:rsidRDefault="0049332C" w:rsidP="001647E0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Tahoma"/>
          <w:b/>
        </w:rPr>
      </w:pPr>
      <w:r w:rsidRPr="001647E0">
        <w:rPr>
          <w:rFonts w:ascii="Bookman Old Style" w:hAnsi="Bookman Old Style" w:cs="Tahoma"/>
          <w:b/>
        </w:rPr>
        <w:t>Pytania i odpowiedzi:</w:t>
      </w:r>
    </w:p>
    <w:p w:rsidR="003C541A" w:rsidRPr="001647E0" w:rsidRDefault="003C541A" w:rsidP="001647E0">
      <w:pPr>
        <w:tabs>
          <w:tab w:val="left" w:pos="-5103"/>
          <w:tab w:val="center" w:pos="-4962"/>
          <w:tab w:val="righ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</w:p>
    <w:p w:rsidR="003C541A" w:rsidRPr="001647E0" w:rsidRDefault="003C541A" w:rsidP="001647E0">
      <w:pPr>
        <w:tabs>
          <w:tab w:val="left" w:pos="-5103"/>
          <w:tab w:val="center" w:pos="-4962"/>
          <w:tab w:val="righ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  <w:r w:rsidRPr="001647E0">
        <w:rPr>
          <w:rFonts w:ascii="Bookman Old Style" w:hAnsi="Bookman Old Style"/>
          <w:b/>
        </w:rPr>
        <w:t>ZESTAW I</w:t>
      </w:r>
    </w:p>
    <w:p w:rsidR="0038592A" w:rsidRPr="001647E0" w:rsidRDefault="0038592A" w:rsidP="001647E0">
      <w:pPr>
        <w:shd w:val="clear" w:color="auto" w:fill="FFFFFF"/>
        <w:tabs>
          <w:tab w:val="right" w:pos="142"/>
        </w:tabs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5B4DA0" w:rsidRPr="001647E0" w:rsidRDefault="005B4DA0" w:rsidP="001647E0">
      <w:pPr>
        <w:spacing w:after="0" w:line="360" w:lineRule="auto"/>
        <w:jc w:val="both"/>
        <w:rPr>
          <w:rFonts w:ascii="Bookman Old Style" w:hAnsi="Bookman Old Style"/>
          <w:b/>
          <w:color w:val="000000"/>
        </w:rPr>
      </w:pPr>
      <w:r w:rsidRPr="001647E0">
        <w:rPr>
          <w:rFonts w:ascii="Bookman Old Style" w:hAnsi="Bookman Old Style"/>
          <w:b/>
          <w:color w:val="000000"/>
        </w:rPr>
        <w:t>Dot. załącznika nr 1 Parametry wymagane systemu do barwień immunohistochemicznych pkt</w:t>
      </w:r>
      <w:r w:rsidR="0061104B" w:rsidRPr="001647E0">
        <w:rPr>
          <w:rFonts w:ascii="Bookman Old Style" w:hAnsi="Bookman Old Style"/>
          <w:b/>
          <w:color w:val="000000"/>
        </w:rPr>
        <w:t>.</w:t>
      </w:r>
      <w:r w:rsidRPr="001647E0">
        <w:rPr>
          <w:rFonts w:ascii="Bookman Old Style" w:hAnsi="Bookman Old Style"/>
          <w:b/>
          <w:color w:val="000000"/>
        </w:rPr>
        <w:t xml:space="preserve"> 17</w:t>
      </w:r>
    </w:p>
    <w:p w:rsidR="005B4DA0" w:rsidRPr="001647E0" w:rsidRDefault="005B4DA0" w:rsidP="001647E0">
      <w:pPr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 xml:space="preserve">Czy Zamawiający wyrazi zgodę na zaoferowanie systemu z  wykorzystaniem pierwotnych przeciwciał   różnych producentów  oraz specyficznym  dla aparatu systemem detekcji pozwalającym na zachowanie certyfikacji </w:t>
      </w:r>
      <w:proofErr w:type="spellStart"/>
      <w:r w:rsidRPr="001647E0">
        <w:rPr>
          <w:rFonts w:ascii="Bookman Old Style" w:hAnsi="Bookman Old Style"/>
          <w:color w:val="000000"/>
        </w:rPr>
        <w:t>CE-IVD</w:t>
      </w:r>
      <w:proofErr w:type="spellEnd"/>
      <w:r w:rsidRPr="001647E0">
        <w:rPr>
          <w:rFonts w:ascii="Bookman Old Style" w:hAnsi="Bookman Old Style"/>
          <w:color w:val="000000"/>
        </w:rPr>
        <w:t xml:space="preserve"> w systemie dedykowanych przeciwciał i detekcji? </w:t>
      </w:r>
    </w:p>
    <w:p w:rsidR="005B4DA0" w:rsidRPr="001647E0" w:rsidRDefault="00117F01" w:rsidP="001647E0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>Zamawiający dopuszcza możliwość zaoferowanie systemu z wykorzystaniem pierwotnych przeciwciał różnych</w:t>
      </w:r>
      <w:r w:rsidR="005B4DA0" w:rsidRPr="001647E0">
        <w:rPr>
          <w:rFonts w:ascii="Bookman Old Style" w:hAnsi="Bookman Old Style"/>
          <w:color w:val="FF0000"/>
          <w:sz w:val="22"/>
          <w:szCs w:val="22"/>
        </w:rPr>
        <w:t xml:space="preserve"> producentów z wykorzystaniem systemów detekcji właściwych dla danego systemu.</w:t>
      </w:r>
    </w:p>
    <w:p w:rsidR="00117F01" w:rsidRPr="001647E0" w:rsidRDefault="00117F01" w:rsidP="001647E0">
      <w:pPr>
        <w:pStyle w:val="Akapitzlist"/>
        <w:shd w:val="clear" w:color="auto" w:fill="FFFFFF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lastRenderedPageBreak/>
        <w:t>Pkt. 17 otrzymuje brzmienie:</w:t>
      </w:r>
    </w:p>
    <w:p w:rsidR="00117F01" w:rsidRPr="001647E0" w:rsidRDefault="00117F01" w:rsidP="001647E0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00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>„Możliwość wykorzystania pierwotnych przeciwciał różnych producentów”</w:t>
      </w:r>
    </w:p>
    <w:p w:rsidR="005B4DA0" w:rsidRPr="001647E0" w:rsidRDefault="005B4DA0" w:rsidP="001647E0">
      <w:pPr>
        <w:spacing w:after="0" w:line="360" w:lineRule="auto"/>
        <w:jc w:val="both"/>
        <w:rPr>
          <w:rFonts w:ascii="Bookman Old Style" w:hAnsi="Bookman Old Style"/>
        </w:rPr>
      </w:pPr>
    </w:p>
    <w:p w:rsidR="005B4DA0" w:rsidRPr="001647E0" w:rsidRDefault="005B4DA0" w:rsidP="001647E0">
      <w:pPr>
        <w:spacing w:after="0" w:line="360" w:lineRule="auto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b/>
          <w:color w:val="000000"/>
        </w:rPr>
        <w:t xml:space="preserve">Dot. załącznika nr 1, Przeciwciała wymagane do badań, </w:t>
      </w:r>
      <w:proofErr w:type="spellStart"/>
      <w:r w:rsidRPr="001647E0">
        <w:rPr>
          <w:rFonts w:ascii="Bookman Old Style" w:hAnsi="Bookman Old Style"/>
          <w:b/>
          <w:color w:val="000000"/>
        </w:rPr>
        <w:t>pkt</w:t>
      </w:r>
      <w:proofErr w:type="spellEnd"/>
      <w:r w:rsidRPr="001647E0">
        <w:rPr>
          <w:rFonts w:ascii="Bookman Old Style" w:hAnsi="Bookman Old Style"/>
          <w:b/>
          <w:color w:val="000000"/>
        </w:rPr>
        <w:t xml:space="preserve"> 5</w:t>
      </w:r>
    </w:p>
    <w:p w:rsidR="005B4DA0" w:rsidRPr="001647E0" w:rsidRDefault="005B4DA0" w:rsidP="001647E0">
      <w:pPr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 xml:space="preserve">Zamawiający wymaga odczynników z min terminem ważności 6 miesięcy. Prosimy o taki sam  zapis we wzorze umowy dostawy ( par 1 </w:t>
      </w:r>
      <w:proofErr w:type="spellStart"/>
      <w:r w:rsidRPr="001647E0">
        <w:rPr>
          <w:rFonts w:ascii="Bookman Old Style" w:hAnsi="Bookman Old Style"/>
          <w:color w:val="000000"/>
        </w:rPr>
        <w:t>pkt</w:t>
      </w:r>
      <w:proofErr w:type="spellEnd"/>
      <w:r w:rsidRPr="001647E0">
        <w:rPr>
          <w:rFonts w:ascii="Bookman Old Style" w:hAnsi="Bookman Old Style"/>
          <w:color w:val="000000"/>
        </w:rPr>
        <w:t xml:space="preserve"> 3)  w którym min termin ważności  to 12 miesięcy.</w:t>
      </w:r>
    </w:p>
    <w:p w:rsidR="005B4DA0" w:rsidRPr="001647E0" w:rsidRDefault="00117F01" w:rsidP="001647E0">
      <w:pPr>
        <w:spacing w:after="0" w:line="360" w:lineRule="auto"/>
        <w:jc w:val="both"/>
        <w:rPr>
          <w:rFonts w:ascii="Bookman Old Style" w:hAnsi="Bookman Old Style"/>
          <w:color w:val="FF0000"/>
        </w:rPr>
      </w:pPr>
      <w:r w:rsidRPr="001647E0">
        <w:rPr>
          <w:rFonts w:ascii="Bookman Old Style" w:hAnsi="Bookman Old Style"/>
          <w:color w:val="FF0000"/>
        </w:rPr>
        <w:t xml:space="preserve">Zamawiający wymaga odczynników z min terminem ważności </w:t>
      </w:r>
      <w:r w:rsidRPr="001647E0">
        <w:rPr>
          <w:rFonts w:ascii="Bookman Old Style" w:hAnsi="Bookman Old Style"/>
          <w:b/>
          <w:color w:val="FF0000"/>
        </w:rPr>
        <w:t>6 miesięcy.</w:t>
      </w:r>
    </w:p>
    <w:p w:rsidR="00117F01" w:rsidRPr="001647E0" w:rsidRDefault="00117F01" w:rsidP="001647E0">
      <w:pPr>
        <w:spacing w:after="0" w:line="360" w:lineRule="auto"/>
        <w:jc w:val="both"/>
        <w:rPr>
          <w:rFonts w:ascii="Bookman Old Style" w:hAnsi="Bookman Old Style"/>
          <w:color w:val="FF0000"/>
        </w:rPr>
      </w:pPr>
    </w:p>
    <w:p w:rsidR="005B4DA0" w:rsidRPr="001647E0" w:rsidRDefault="005B4DA0" w:rsidP="001647E0">
      <w:pPr>
        <w:spacing w:after="0" w:line="360" w:lineRule="auto"/>
        <w:jc w:val="both"/>
        <w:rPr>
          <w:rFonts w:ascii="Bookman Old Style" w:hAnsi="Bookman Old Style"/>
          <w:b/>
          <w:color w:val="000000"/>
        </w:rPr>
      </w:pPr>
      <w:r w:rsidRPr="001647E0">
        <w:rPr>
          <w:rFonts w:ascii="Bookman Old Style" w:hAnsi="Bookman Old Style"/>
          <w:b/>
          <w:color w:val="000000"/>
        </w:rPr>
        <w:t>Dot. załącznika nr 4a</w:t>
      </w:r>
      <w:r w:rsidR="00117F01" w:rsidRPr="001647E0">
        <w:rPr>
          <w:rFonts w:ascii="Bookman Old Style" w:hAnsi="Bookman Old Style"/>
          <w:b/>
          <w:color w:val="000000"/>
        </w:rPr>
        <w:t xml:space="preserve"> </w:t>
      </w:r>
      <w:r w:rsidRPr="001647E0">
        <w:rPr>
          <w:rFonts w:ascii="Bookman Old Style" w:hAnsi="Bookman Old Style"/>
          <w:b/>
          <w:color w:val="000000"/>
        </w:rPr>
        <w:t>Wzór umowy dzierżawy, par 2</w:t>
      </w:r>
    </w:p>
    <w:p w:rsidR="005B4DA0" w:rsidRPr="001647E0" w:rsidRDefault="005B4DA0" w:rsidP="001647E0">
      <w:pPr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 xml:space="preserve">Prosimy o zachowanie opisu wymaganego aparatu zgodnie z opisem przedmiotu zamówienia tj:"1. Rok produkcji aparatu/aparatów nie starszy niż 2017 </w:t>
      </w:r>
      <w:proofErr w:type="spellStart"/>
      <w:r w:rsidRPr="001647E0">
        <w:rPr>
          <w:rFonts w:ascii="Bookman Old Style" w:hAnsi="Bookman Old Style"/>
          <w:color w:val="000000"/>
        </w:rPr>
        <w:t>r</w:t>
      </w:r>
      <w:proofErr w:type="spellEnd"/>
      <w:r w:rsidRPr="001647E0">
        <w:rPr>
          <w:rFonts w:ascii="Bookman Old Style" w:hAnsi="Bookman Old Style"/>
          <w:color w:val="000000"/>
        </w:rPr>
        <w:t xml:space="preserve"> – przy czym zamawiający ma być pierwszym użytkownikiem".</w:t>
      </w:r>
    </w:p>
    <w:p w:rsidR="00117F01" w:rsidRPr="001647E0" w:rsidRDefault="00117F01" w:rsidP="001647E0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 xml:space="preserve">Rok produkcji aparatu nie może być wcześniejszy niż </w:t>
      </w:r>
      <w:r w:rsidRPr="004927E0">
        <w:rPr>
          <w:rFonts w:ascii="Bookman Old Style" w:hAnsi="Bookman Old Style"/>
          <w:b/>
          <w:color w:val="FF0000"/>
          <w:sz w:val="22"/>
          <w:szCs w:val="22"/>
        </w:rPr>
        <w:t>2017.</w:t>
      </w:r>
    </w:p>
    <w:p w:rsidR="005B4DA0" w:rsidRPr="001647E0" w:rsidRDefault="00117F01" w:rsidP="001647E0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>Przy aparatach używanych, Zamawiający nie musi być pierwotnym użytkownikiem aparatu.</w:t>
      </w:r>
    </w:p>
    <w:p w:rsidR="005B4DA0" w:rsidRPr="001647E0" w:rsidRDefault="005B4DA0" w:rsidP="001647E0">
      <w:pPr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5B4DA0" w:rsidRPr="001647E0" w:rsidRDefault="005B4DA0" w:rsidP="001647E0">
      <w:pPr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>Czy zamawiający wyrazi zgodę na dostarczenie sprzętu z datami produkcji zgodnymi z SIWZ  maksymalnie do sześciu tygodni od podpisania umowy jeśli wykonawca zobowiąże się  do umożliwienia</w:t>
      </w:r>
      <w:r w:rsidR="00117F01" w:rsidRPr="001647E0">
        <w:rPr>
          <w:rFonts w:ascii="Bookman Old Style" w:hAnsi="Bookman Old Style"/>
          <w:color w:val="000000"/>
        </w:rPr>
        <w:t xml:space="preserve"> </w:t>
      </w:r>
      <w:r w:rsidRPr="001647E0">
        <w:rPr>
          <w:rFonts w:ascii="Bookman Old Style" w:hAnsi="Bookman Old Style"/>
          <w:color w:val="000000"/>
        </w:rPr>
        <w:t>wykonywania  badan IHC na starszym sprzęcie w tym czasie?</w:t>
      </w:r>
    </w:p>
    <w:p w:rsidR="005B4DA0" w:rsidRPr="001647E0" w:rsidRDefault="00117F01" w:rsidP="001647E0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>Zapisy SIWZ pozostają bez zmian.</w:t>
      </w:r>
    </w:p>
    <w:p w:rsidR="005B4DA0" w:rsidRPr="001647E0" w:rsidRDefault="005B4DA0" w:rsidP="001647E0">
      <w:pPr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5B4DA0" w:rsidRPr="001647E0" w:rsidRDefault="005B4DA0" w:rsidP="001647E0">
      <w:pPr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>Prosimy o możliwość zainstalowania i uruchomienia sprzętu do automatycznego barwienia IHC w ciągu  5 dni roboczych od dnia dostawy</w:t>
      </w:r>
    </w:p>
    <w:p w:rsidR="00117F01" w:rsidRPr="001647E0" w:rsidRDefault="00117F01" w:rsidP="001647E0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>Zapisy SIWZ pozostają bez zmian.</w:t>
      </w:r>
    </w:p>
    <w:p w:rsidR="005B4DA0" w:rsidRPr="001647E0" w:rsidRDefault="005B4DA0" w:rsidP="001647E0">
      <w:pPr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5B4DA0" w:rsidRPr="001647E0" w:rsidRDefault="005B4DA0" w:rsidP="001647E0">
      <w:pPr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1647E0">
        <w:rPr>
          <w:rFonts w:ascii="Bookman Old Style" w:hAnsi="Bookman Old Style"/>
          <w:color w:val="000000"/>
        </w:rPr>
        <w:t>Prosimy o wyrażenie zgody na dostawę wymaganego  osprzętu w postaci 2 mikroskopów  w ciągu 6 tygodni od dnia  podpisania umowy.</w:t>
      </w:r>
    </w:p>
    <w:p w:rsidR="00DF6BB8" w:rsidRPr="001647E0" w:rsidRDefault="00DF6BB8" w:rsidP="001647E0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>Zapisy SIWZ pozostają bez zmian.</w:t>
      </w:r>
    </w:p>
    <w:p w:rsidR="005B4DA0" w:rsidRPr="001647E0" w:rsidRDefault="005B4DA0" w:rsidP="001647E0">
      <w:pPr>
        <w:spacing w:after="0" w:line="360" w:lineRule="auto"/>
        <w:jc w:val="both"/>
        <w:rPr>
          <w:rFonts w:ascii="Bookman Old Style" w:hAnsi="Bookman Old Style"/>
        </w:rPr>
      </w:pPr>
    </w:p>
    <w:p w:rsidR="005B4DA0" w:rsidRPr="001647E0" w:rsidRDefault="005B4DA0" w:rsidP="001647E0">
      <w:pPr>
        <w:spacing w:after="0" w:line="360" w:lineRule="auto"/>
        <w:jc w:val="both"/>
        <w:rPr>
          <w:rFonts w:ascii="Bookman Old Style" w:hAnsi="Bookman Old Style"/>
          <w:b/>
          <w:color w:val="000000"/>
        </w:rPr>
      </w:pPr>
      <w:r w:rsidRPr="001647E0">
        <w:rPr>
          <w:rFonts w:ascii="Bookman Old Style" w:hAnsi="Bookman Old Style"/>
          <w:b/>
          <w:color w:val="000000"/>
        </w:rPr>
        <w:lastRenderedPageBreak/>
        <w:t>Dot. załącznika nr 2 Formularz ofertowy, tabela nr 2 </w:t>
      </w:r>
    </w:p>
    <w:p w:rsidR="005B4DA0" w:rsidRPr="001647E0" w:rsidRDefault="005B4DA0" w:rsidP="001647E0">
      <w:pPr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>Czy nie doszło do pomyłki pisarskiej  w związku z wymogiem dostarczenia  </w:t>
      </w:r>
      <w:proofErr w:type="spellStart"/>
      <w:r w:rsidRPr="001647E0">
        <w:rPr>
          <w:rFonts w:ascii="Bookman Old Style" w:hAnsi="Bookman Old Style"/>
          <w:color w:val="000000"/>
        </w:rPr>
        <w:t>APARATu</w:t>
      </w:r>
      <w:proofErr w:type="spellEnd"/>
      <w:r w:rsidRPr="001647E0">
        <w:rPr>
          <w:rFonts w:ascii="Bookman Old Style" w:hAnsi="Bookman Old Style"/>
          <w:color w:val="000000"/>
        </w:rPr>
        <w:t>/ów  IHC: nie starszego niż wyprodukowanego w 2017 a nie w 2016 roku?</w:t>
      </w:r>
    </w:p>
    <w:p w:rsidR="005B4DA0" w:rsidRPr="001647E0" w:rsidRDefault="00E22E5A" w:rsidP="001647E0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>
        <w:rPr>
          <w:rFonts w:ascii="Bookman Old Style" w:hAnsi="Bookman Old Style"/>
          <w:color w:val="FF0000"/>
          <w:sz w:val="22"/>
          <w:szCs w:val="22"/>
        </w:rPr>
        <w:t>Wykonawca winien zaoferować aparat nie starszy niż wyprodukowany w 2017 roku.</w:t>
      </w:r>
    </w:p>
    <w:p w:rsidR="005B4DA0" w:rsidRPr="001647E0" w:rsidRDefault="005B4DA0" w:rsidP="001647E0">
      <w:pPr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5B4DA0" w:rsidRPr="001647E0" w:rsidRDefault="005B4DA0" w:rsidP="001647E0">
      <w:pPr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1647E0">
        <w:rPr>
          <w:rFonts w:ascii="Bookman Old Style" w:hAnsi="Bookman Old Style"/>
          <w:color w:val="000000"/>
        </w:rPr>
        <w:t>Czy Zamawiający wymaga  fabrycznie  nowych mikroskopów, wyprodukowanych w 2019 roku?</w:t>
      </w:r>
    </w:p>
    <w:p w:rsidR="005B4DA0" w:rsidRPr="001647E0" w:rsidRDefault="005B4DA0" w:rsidP="001647E0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>Nie</w:t>
      </w:r>
      <w:r w:rsidR="00DF6BB8" w:rsidRPr="001647E0">
        <w:rPr>
          <w:rFonts w:ascii="Bookman Old Style" w:hAnsi="Bookman Old Style"/>
          <w:color w:val="FF0000"/>
          <w:sz w:val="22"/>
          <w:szCs w:val="22"/>
        </w:rPr>
        <w:t>,</w:t>
      </w:r>
      <w:r w:rsidRPr="001647E0">
        <w:rPr>
          <w:rFonts w:ascii="Bookman Old Style" w:hAnsi="Bookman Old Style"/>
          <w:color w:val="FF0000"/>
          <w:sz w:val="22"/>
          <w:szCs w:val="22"/>
        </w:rPr>
        <w:t xml:space="preserve"> zamawiający wymaga fabrycznie nowych mikroskopów</w:t>
      </w:r>
      <w:r w:rsidR="00DF6BB8" w:rsidRPr="001647E0">
        <w:rPr>
          <w:rFonts w:ascii="Bookman Old Style" w:hAnsi="Bookman Old Style"/>
          <w:color w:val="FF0000"/>
          <w:sz w:val="22"/>
          <w:szCs w:val="22"/>
        </w:rPr>
        <w:t xml:space="preserve">, wyprodukowanych nie wcześniej niż w </w:t>
      </w:r>
      <w:r w:rsidRPr="001647E0">
        <w:rPr>
          <w:rFonts w:ascii="Bookman Old Style" w:hAnsi="Bookman Old Style"/>
          <w:color w:val="FF0000"/>
          <w:sz w:val="22"/>
          <w:szCs w:val="22"/>
        </w:rPr>
        <w:t>2017 r</w:t>
      </w:r>
      <w:r w:rsidR="009D30F8">
        <w:rPr>
          <w:rFonts w:ascii="Bookman Old Style" w:hAnsi="Bookman Old Style"/>
          <w:color w:val="FF0000"/>
          <w:sz w:val="22"/>
          <w:szCs w:val="22"/>
        </w:rPr>
        <w:t>oku</w:t>
      </w:r>
      <w:r w:rsidRPr="001647E0">
        <w:rPr>
          <w:rFonts w:ascii="Bookman Old Style" w:hAnsi="Bookman Old Style"/>
          <w:color w:val="FF0000"/>
          <w:sz w:val="22"/>
          <w:szCs w:val="22"/>
        </w:rPr>
        <w:t>.</w:t>
      </w:r>
    </w:p>
    <w:p w:rsidR="005B4DA0" w:rsidRPr="001647E0" w:rsidRDefault="005B4DA0" w:rsidP="001647E0">
      <w:pPr>
        <w:spacing w:after="0" w:line="360" w:lineRule="auto"/>
        <w:jc w:val="both"/>
        <w:rPr>
          <w:rFonts w:ascii="Bookman Old Style" w:hAnsi="Bookman Old Style"/>
        </w:rPr>
      </w:pPr>
    </w:p>
    <w:p w:rsidR="005B4DA0" w:rsidRPr="001647E0" w:rsidRDefault="005B4DA0" w:rsidP="001647E0">
      <w:pPr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>Czy Zamawiający odstąpi od wymogu posiadania ocen zewnętrznych kontroli jakości dla wszystkich przeciwciał ? Większość przeciwciał z oferty, którą chcemy Państwu zaoferować posiada pozytywne wyniki takich kontroli, jednakże nie wszystkie mogą zostać poddane ocenie. Wynika to </w:t>
      </w:r>
      <w:proofErr w:type="spellStart"/>
      <w:r w:rsidR="005A4B47" w:rsidRPr="001647E0">
        <w:rPr>
          <w:rFonts w:ascii="Bookman Old Style" w:hAnsi="Bookman Old Style"/>
          <w:color w:val="000000"/>
        </w:rPr>
        <w:fldChar w:fldCharType="begin"/>
      </w:r>
      <w:r w:rsidRPr="001647E0">
        <w:rPr>
          <w:rFonts w:ascii="Bookman Old Style" w:hAnsi="Bookman Old Style"/>
          <w:color w:val="000000"/>
        </w:rPr>
        <w:instrText xml:space="preserve"> HYPERLINK "http://mi.in/" \t "_blank" </w:instrText>
      </w:r>
      <w:r w:rsidR="005A4B47" w:rsidRPr="001647E0">
        <w:rPr>
          <w:rFonts w:ascii="Bookman Old Style" w:hAnsi="Bookman Old Style"/>
          <w:color w:val="000000"/>
        </w:rPr>
        <w:fldChar w:fldCharType="separate"/>
      </w:r>
      <w:r w:rsidRPr="001647E0">
        <w:rPr>
          <w:rFonts w:ascii="Bookman Old Style" w:hAnsi="Bookman Old Style"/>
          <w:color w:val="000000"/>
        </w:rPr>
        <w:t>mi.in</w:t>
      </w:r>
      <w:proofErr w:type="spellEnd"/>
      <w:r w:rsidR="005A4B47" w:rsidRPr="001647E0">
        <w:rPr>
          <w:rFonts w:ascii="Bookman Old Style" w:hAnsi="Bookman Old Style"/>
          <w:color w:val="000000"/>
        </w:rPr>
        <w:fldChar w:fldCharType="end"/>
      </w:r>
      <w:r w:rsidRPr="001647E0">
        <w:rPr>
          <w:rFonts w:ascii="Bookman Old Style" w:hAnsi="Bookman Old Style"/>
          <w:color w:val="000000"/>
        </w:rPr>
        <w:t>. z ograniczeń modułów kontrolnych niezależnych ośrodków kontroli.</w:t>
      </w:r>
    </w:p>
    <w:p w:rsidR="005B4DA0" w:rsidRPr="001647E0" w:rsidRDefault="005B4DA0" w:rsidP="001647E0">
      <w:pPr>
        <w:spacing w:after="0" w:line="360" w:lineRule="auto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>Niektóre z przeciwciał często stosowane, posiadają pozytywne wyniki kontroli, przeprowadzonych przez więcej niż 1 ośrodek kontroli zewnętrznej, co dodatkowo potwierdza ich wysoką jakość i powtarzalność wyników, a większość przeciwciał w dostępnej ofercie jest poddawana cyklicznym zewnętrznym kontrolom jakości.</w:t>
      </w:r>
    </w:p>
    <w:p w:rsidR="005B4DA0" w:rsidRPr="001647E0" w:rsidRDefault="00E8008C" w:rsidP="001647E0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>Wymóg</w:t>
      </w:r>
      <w:r w:rsidR="005B4DA0" w:rsidRPr="001647E0">
        <w:rPr>
          <w:rFonts w:ascii="Bookman Old Style" w:hAnsi="Bookman Old Style"/>
          <w:color w:val="FF0000"/>
          <w:sz w:val="22"/>
          <w:szCs w:val="22"/>
        </w:rPr>
        <w:t xml:space="preserve"> posiadania pozytywnych ocen w zewnętrznym ośrodku kontroli jakości dotyczy tylko tych przeciwciał, które były takim ocenom poddan</w:t>
      </w:r>
      <w:r w:rsidR="0024355E">
        <w:rPr>
          <w:rFonts w:ascii="Bookman Old Style" w:hAnsi="Bookman Old Style"/>
          <w:color w:val="FF0000"/>
          <w:sz w:val="22"/>
          <w:szCs w:val="22"/>
        </w:rPr>
        <w:t>e</w:t>
      </w:r>
      <w:r w:rsidR="005B4DA0" w:rsidRPr="001647E0">
        <w:rPr>
          <w:rFonts w:ascii="Bookman Old Style" w:hAnsi="Bookman Old Style"/>
          <w:color w:val="FF0000"/>
          <w:sz w:val="22"/>
          <w:szCs w:val="22"/>
        </w:rPr>
        <w:t>.</w:t>
      </w:r>
    </w:p>
    <w:p w:rsidR="005B4DA0" w:rsidRPr="001647E0" w:rsidRDefault="005B4DA0" w:rsidP="001647E0">
      <w:pPr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5B4DA0" w:rsidRPr="001647E0" w:rsidRDefault="005B4DA0" w:rsidP="001647E0">
      <w:pPr>
        <w:shd w:val="clear" w:color="auto" w:fill="FFFFFF"/>
        <w:spacing w:after="0" w:line="360" w:lineRule="auto"/>
        <w:jc w:val="both"/>
        <w:rPr>
          <w:rFonts w:ascii="Bookman Old Style" w:hAnsi="Bookman Old Style"/>
          <w:b/>
          <w:color w:val="000000"/>
        </w:rPr>
      </w:pPr>
      <w:r w:rsidRPr="001647E0">
        <w:rPr>
          <w:rFonts w:ascii="Bookman Old Style" w:hAnsi="Bookman Old Style"/>
          <w:b/>
          <w:color w:val="000000"/>
        </w:rPr>
        <w:t>Dot. Załącznik nr 4 - wzór umowy</w:t>
      </w:r>
    </w:p>
    <w:p w:rsidR="005B4DA0" w:rsidRPr="001647E0" w:rsidRDefault="005B4DA0" w:rsidP="001647E0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>Par. 1 ust. 3 Czy Zamawiający wyrazi zgodę, aby termin ważności przedmiotu umowy wynosił minimum 6 miesięcy od dnia dostawy?</w:t>
      </w:r>
    </w:p>
    <w:p w:rsidR="00E8008C" w:rsidRPr="001647E0" w:rsidRDefault="0056641E" w:rsidP="001647E0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 xml:space="preserve">Termin ważności przedmiotu umowy </w:t>
      </w:r>
      <w:r w:rsidR="00B13F6F">
        <w:rPr>
          <w:rFonts w:ascii="Bookman Old Style" w:hAnsi="Bookman Old Style"/>
          <w:color w:val="FF0000"/>
          <w:sz w:val="22"/>
          <w:szCs w:val="22"/>
        </w:rPr>
        <w:t>-</w:t>
      </w:r>
      <w:r w:rsidRPr="001647E0">
        <w:rPr>
          <w:rFonts w:ascii="Bookman Old Style" w:hAnsi="Bookman Old Style"/>
          <w:color w:val="FF0000"/>
          <w:sz w:val="22"/>
          <w:szCs w:val="22"/>
        </w:rPr>
        <w:t xml:space="preserve"> minimum 6 miesięcy od dnia dostawy.</w:t>
      </w:r>
    </w:p>
    <w:p w:rsidR="0056641E" w:rsidRPr="001647E0" w:rsidRDefault="0056641E" w:rsidP="001647E0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</w:p>
    <w:p w:rsidR="0038592A" w:rsidRDefault="0038592A" w:rsidP="001647E0">
      <w:pPr>
        <w:numPr>
          <w:ilvl w:val="0"/>
          <w:numId w:val="16"/>
        </w:numPr>
        <w:shd w:val="clear" w:color="auto" w:fill="FFFFFF"/>
        <w:tabs>
          <w:tab w:val="right" w:pos="142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>Par. 2 ust. 4 Czy Zamawiający wyrazi zgodę na dodanie zapisu: „Zmniejszenie nie może przekraczać 20% całkowitej wartości umowy”?</w:t>
      </w:r>
    </w:p>
    <w:p w:rsidR="00CF218A" w:rsidRPr="001647E0" w:rsidRDefault="00CF218A" w:rsidP="00CF218A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 xml:space="preserve">Zapisy </w:t>
      </w:r>
      <w:r>
        <w:rPr>
          <w:rFonts w:ascii="Bookman Old Style" w:hAnsi="Bookman Old Style"/>
          <w:color w:val="FF0000"/>
          <w:sz w:val="22"/>
          <w:szCs w:val="22"/>
        </w:rPr>
        <w:t>wzoru umowy</w:t>
      </w:r>
      <w:r w:rsidRPr="001647E0">
        <w:rPr>
          <w:rFonts w:ascii="Bookman Old Style" w:hAnsi="Bookman Old Style"/>
          <w:color w:val="FF0000"/>
          <w:sz w:val="22"/>
          <w:szCs w:val="22"/>
        </w:rPr>
        <w:t xml:space="preserve"> pozostają bez zmian.</w:t>
      </w:r>
    </w:p>
    <w:p w:rsidR="00CF218A" w:rsidRPr="001647E0" w:rsidRDefault="00CF218A" w:rsidP="00CF218A">
      <w:pPr>
        <w:shd w:val="clear" w:color="auto" w:fill="FFFFFF"/>
        <w:tabs>
          <w:tab w:val="right" w:pos="142"/>
        </w:tabs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38592A" w:rsidRPr="001647E0" w:rsidRDefault="0038592A" w:rsidP="001647E0">
      <w:pPr>
        <w:numPr>
          <w:ilvl w:val="0"/>
          <w:numId w:val="16"/>
        </w:numPr>
        <w:shd w:val="clear" w:color="auto" w:fill="FFFFFF"/>
        <w:tabs>
          <w:tab w:val="right" w:pos="142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>Par. 3 ust. 1 Czy Zamawiający wyrazi zgodę na to, aby termin płatności był liczony od daty wystawienia faktury?</w:t>
      </w:r>
    </w:p>
    <w:p w:rsidR="0038592A" w:rsidRDefault="0038592A" w:rsidP="001647E0">
      <w:pPr>
        <w:tabs>
          <w:tab w:val="right" w:pos="142"/>
        </w:tabs>
        <w:spacing w:after="0" w:line="360" w:lineRule="auto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>Uzasadnienie:</w:t>
      </w:r>
      <w:r w:rsidRPr="001647E0">
        <w:rPr>
          <w:rFonts w:ascii="Bookman Old Style" w:hAnsi="Bookman Old Style"/>
          <w:color w:val="000000"/>
        </w:rPr>
        <w:br/>
        <w:t>Utrzymanie zapisu w obecnej postaci spowoduje, iż niemożliwe może być dokładne określenie terminu płatności.</w:t>
      </w:r>
    </w:p>
    <w:p w:rsidR="0093571A" w:rsidRPr="001647E0" w:rsidRDefault="0093571A" w:rsidP="0093571A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 xml:space="preserve">Zapisy </w:t>
      </w:r>
      <w:r>
        <w:rPr>
          <w:rFonts w:ascii="Bookman Old Style" w:hAnsi="Bookman Old Style"/>
          <w:color w:val="FF0000"/>
          <w:sz w:val="22"/>
          <w:szCs w:val="22"/>
        </w:rPr>
        <w:t>wzoru umowy</w:t>
      </w:r>
      <w:r w:rsidRPr="001647E0">
        <w:rPr>
          <w:rFonts w:ascii="Bookman Old Style" w:hAnsi="Bookman Old Style"/>
          <w:color w:val="FF0000"/>
          <w:sz w:val="22"/>
          <w:szCs w:val="22"/>
        </w:rPr>
        <w:t xml:space="preserve"> pozostają bez zmian.</w:t>
      </w:r>
    </w:p>
    <w:p w:rsidR="0093571A" w:rsidRPr="001647E0" w:rsidRDefault="0093571A" w:rsidP="0093571A">
      <w:pPr>
        <w:tabs>
          <w:tab w:val="right" w:pos="142"/>
        </w:tabs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38592A" w:rsidRDefault="0038592A" w:rsidP="0093571A">
      <w:pPr>
        <w:numPr>
          <w:ilvl w:val="0"/>
          <w:numId w:val="16"/>
        </w:numPr>
        <w:shd w:val="clear" w:color="auto" w:fill="FFFFFF"/>
        <w:tabs>
          <w:tab w:val="right" w:pos="142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>Par. 4 Czy Zamawiający wyrazi zgodę na dodanie postanowienia w brzmieniu: „Zamawiający może w każdym czasie odstąpić od żądania zapłaty przez Wykonawcę kary umownej.’’</w:t>
      </w:r>
    </w:p>
    <w:p w:rsidR="0093571A" w:rsidRPr="001647E0" w:rsidRDefault="0093571A" w:rsidP="0093571A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 xml:space="preserve">Zapisy </w:t>
      </w:r>
      <w:r>
        <w:rPr>
          <w:rFonts w:ascii="Bookman Old Style" w:hAnsi="Bookman Old Style"/>
          <w:color w:val="FF0000"/>
          <w:sz w:val="22"/>
          <w:szCs w:val="22"/>
        </w:rPr>
        <w:t>wzoru umowy</w:t>
      </w:r>
      <w:r w:rsidRPr="001647E0">
        <w:rPr>
          <w:rFonts w:ascii="Bookman Old Style" w:hAnsi="Bookman Old Style"/>
          <w:color w:val="FF0000"/>
          <w:sz w:val="22"/>
          <w:szCs w:val="22"/>
        </w:rPr>
        <w:t xml:space="preserve"> pozostają bez zmian.</w:t>
      </w:r>
    </w:p>
    <w:p w:rsidR="0093571A" w:rsidRPr="001647E0" w:rsidRDefault="0093571A" w:rsidP="0093571A">
      <w:pPr>
        <w:shd w:val="clear" w:color="auto" w:fill="FFFFFF"/>
        <w:tabs>
          <w:tab w:val="right" w:pos="142"/>
        </w:tabs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38592A" w:rsidRDefault="0038592A" w:rsidP="0093571A">
      <w:pPr>
        <w:numPr>
          <w:ilvl w:val="0"/>
          <w:numId w:val="16"/>
        </w:numPr>
        <w:shd w:val="clear" w:color="auto" w:fill="FFFFFF"/>
        <w:tabs>
          <w:tab w:val="right" w:pos="142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 xml:space="preserve">Par. 4 ust. 1 </w:t>
      </w:r>
      <w:proofErr w:type="spellStart"/>
      <w:r w:rsidRPr="001647E0">
        <w:rPr>
          <w:rFonts w:ascii="Bookman Old Style" w:hAnsi="Bookman Old Style"/>
          <w:color w:val="000000"/>
        </w:rPr>
        <w:t>pkt</w:t>
      </w:r>
      <w:proofErr w:type="spellEnd"/>
      <w:r w:rsidRPr="001647E0">
        <w:rPr>
          <w:rFonts w:ascii="Bookman Old Style" w:hAnsi="Bookman Old Style"/>
          <w:color w:val="000000"/>
        </w:rPr>
        <w:t xml:space="preserve"> 1 - 2 Czy Zamawiający wyrazi zgodę na zmianę słowa „opóźnienia” na „zwłoki”?</w:t>
      </w:r>
    </w:p>
    <w:p w:rsidR="0093571A" w:rsidRPr="001647E0" w:rsidRDefault="0093571A" w:rsidP="0093571A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 xml:space="preserve">Zapisy </w:t>
      </w:r>
      <w:r>
        <w:rPr>
          <w:rFonts w:ascii="Bookman Old Style" w:hAnsi="Bookman Old Style"/>
          <w:color w:val="FF0000"/>
          <w:sz w:val="22"/>
          <w:szCs w:val="22"/>
        </w:rPr>
        <w:t>wzoru umowy</w:t>
      </w:r>
      <w:r w:rsidRPr="001647E0">
        <w:rPr>
          <w:rFonts w:ascii="Bookman Old Style" w:hAnsi="Bookman Old Style"/>
          <w:color w:val="FF0000"/>
          <w:sz w:val="22"/>
          <w:szCs w:val="22"/>
        </w:rPr>
        <w:t xml:space="preserve"> pozostają bez zmian.</w:t>
      </w:r>
    </w:p>
    <w:p w:rsidR="0093571A" w:rsidRPr="001647E0" w:rsidRDefault="0093571A" w:rsidP="0093571A">
      <w:pPr>
        <w:shd w:val="clear" w:color="auto" w:fill="FFFFFF"/>
        <w:tabs>
          <w:tab w:val="right" w:pos="142"/>
        </w:tabs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38592A" w:rsidRPr="001647E0" w:rsidRDefault="0038592A" w:rsidP="0093571A">
      <w:pPr>
        <w:numPr>
          <w:ilvl w:val="0"/>
          <w:numId w:val="16"/>
        </w:numPr>
        <w:shd w:val="clear" w:color="auto" w:fill="FFFFFF"/>
        <w:tabs>
          <w:tab w:val="right" w:pos="142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 xml:space="preserve">Par. 4 ust. 6 </w:t>
      </w:r>
      <w:proofErr w:type="spellStart"/>
      <w:r w:rsidRPr="001647E0">
        <w:rPr>
          <w:rFonts w:ascii="Bookman Old Style" w:hAnsi="Bookman Old Style"/>
          <w:color w:val="000000"/>
        </w:rPr>
        <w:t>pkt</w:t>
      </w:r>
      <w:proofErr w:type="spellEnd"/>
      <w:r w:rsidRPr="001647E0">
        <w:rPr>
          <w:rFonts w:ascii="Bookman Old Style" w:hAnsi="Bookman Old Style"/>
          <w:color w:val="000000"/>
        </w:rPr>
        <w:t xml:space="preserve"> 3 - 6 Czy Zamawiający wyrazi zgodę, aby uprawnienie do odstąpienia od umowy przysługiwało po bezskutecznym pisemnym wezwaniu Wykonawcy do należytego wykonania umowy z wyznaczeniem dodatkowego terminu, nie krótszego niż 3 dni robocze?</w:t>
      </w:r>
    </w:p>
    <w:p w:rsidR="0093571A" w:rsidRPr="001647E0" w:rsidRDefault="0093571A" w:rsidP="0093571A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 xml:space="preserve">Zapisy </w:t>
      </w:r>
      <w:r>
        <w:rPr>
          <w:rFonts w:ascii="Bookman Old Style" w:hAnsi="Bookman Old Style"/>
          <w:color w:val="FF0000"/>
          <w:sz w:val="22"/>
          <w:szCs w:val="22"/>
        </w:rPr>
        <w:t>wzoru umowy</w:t>
      </w:r>
      <w:r w:rsidRPr="001647E0">
        <w:rPr>
          <w:rFonts w:ascii="Bookman Old Style" w:hAnsi="Bookman Old Style"/>
          <w:color w:val="FF0000"/>
          <w:sz w:val="22"/>
          <w:szCs w:val="22"/>
        </w:rPr>
        <w:t xml:space="preserve"> pozostają bez zmian.</w:t>
      </w:r>
    </w:p>
    <w:p w:rsidR="0038592A" w:rsidRPr="001647E0" w:rsidRDefault="0038592A" w:rsidP="0093571A">
      <w:pPr>
        <w:shd w:val="clear" w:color="auto" w:fill="FFFFFF"/>
        <w:tabs>
          <w:tab w:val="right" w:pos="142"/>
        </w:tabs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38592A" w:rsidRPr="001647E0" w:rsidRDefault="0038592A" w:rsidP="0093571A">
      <w:pPr>
        <w:shd w:val="clear" w:color="auto" w:fill="FFFFFF"/>
        <w:tabs>
          <w:tab w:val="right" w:pos="142"/>
        </w:tabs>
        <w:spacing w:after="0" w:line="360" w:lineRule="auto"/>
        <w:jc w:val="both"/>
        <w:rPr>
          <w:rFonts w:ascii="Bookman Old Style" w:hAnsi="Bookman Old Style"/>
          <w:b/>
          <w:color w:val="000000"/>
        </w:rPr>
      </w:pPr>
      <w:r w:rsidRPr="001647E0">
        <w:rPr>
          <w:rFonts w:ascii="Bookman Old Style" w:hAnsi="Bookman Old Style"/>
          <w:b/>
          <w:color w:val="000000"/>
        </w:rPr>
        <w:t>Dot. Załącznik nr 4a - wzór umowy dzierżawy</w:t>
      </w:r>
    </w:p>
    <w:p w:rsidR="0038592A" w:rsidRPr="001647E0" w:rsidRDefault="0038592A" w:rsidP="0093571A">
      <w:pPr>
        <w:numPr>
          <w:ilvl w:val="0"/>
          <w:numId w:val="16"/>
        </w:numPr>
        <w:shd w:val="clear" w:color="auto" w:fill="FFFFFF"/>
        <w:tabs>
          <w:tab w:val="right" w:pos="142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>Par. 3 ust. 5 Czy Zamawiający wyrazi zgodę na to, aby termin płatności był liczony od daty wystawienia faktury?</w:t>
      </w:r>
    </w:p>
    <w:p w:rsidR="0038592A" w:rsidRDefault="0038592A" w:rsidP="0093571A">
      <w:pPr>
        <w:tabs>
          <w:tab w:val="right" w:pos="142"/>
        </w:tabs>
        <w:spacing w:after="0" w:line="360" w:lineRule="auto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>Uzasadnienie:</w:t>
      </w:r>
      <w:r w:rsidRPr="001647E0">
        <w:rPr>
          <w:rFonts w:ascii="Bookman Old Style" w:hAnsi="Bookman Old Style"/>
          <w:color w:val="000000"/>
        </w:rPr>
        <w:br/>
        <w:t>Utrzymanie zapisu w obecnej postaci spowoduje, iż niemożliwe może być dokładne określenie terminu płatności.</w:t>
      </w:r>
    </w:p>
    <w:p w:rsidR="0093571A" w:rsidRPr="001647E0" w:rsidRDefault="0093571A" w:rsidP="0093571A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 xml:space="preserve">Zapisy </w:t>
      </w:r>
      <w:r>
        <w:rPr>
          <w:rFonts w:ascii="Bookman Old Style" w:hAnsi="Bookman Old Style"/>
          <w:color w:val="FF0000"/>
          <w:sz w:val="22"/>
          <w:szCs w:val="22"/>
        </w:rPr>
        <w:t>wzoru umowy</w:t>
      </w:r>
      <w:r w:rsidRPr="001647E0">
        <w:rPr>
          <w:rFonts w:ascii="Bookman Old Style" w:hAnsi="Bookman Old Style"/>
          <w:color w:val="FF0000"/>
          <w:sz w:val="22"/>
          <w:szCs w:val="22"/>
        </w:rPr>
        <w:t xml:space="preserve"> pozostają bez zmian.</w:t>
      </w:r>
    </w:p>
    <w:p w:rsidR="0093571A" w:rsidRPr="001647E0" w:rsidRDefault="0093571A" w:rsidP="0093571A">
      <w:pPr>
        <w:tabs>
          <w:tab w:val="right" w:pos="142"/>
        </w:tabs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38592A" w:rsidRDefault="0038592A" w:rsidP="0093571A">
      <w:pPr>
        <w:numPr>
          <w:ilvl w:val="0"/>
          <w:numId w:val="16"/>
        </w:numPr>
        <w:shd w:val="clear" w:color="auto" w:fill="FFFFFF"/>
        <w:tabs>
          <w:tab w:val="right" w:pos="142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lastRenderedPageBreak/>
        <w:t>Par. 4 ust. 1 Czy Zamawiający wyrazi zgodę na zmianę słowa ,,bezpłatne’’ na ,,w ramach czynszu dzierżawnego?</w:t>
      </w:r>
    </w:p>
    <w:p w:rsidR="0093571A" w:rsidRPr="001647E0" w:rsidRDefault="0093571A" w:rsidP="0093571A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 xml:space="preserve">Zapisy </w:t>
      </w:r>
      <w:r>
        <w:rPr>
          <w:rFonts w:ascii="Bookman Old Style" w:hAnsi="Bookman Old Style"/>
          <w:color w:val="FF0000"/>
          <w:sz w:val="22"/>
          <w:szCs w:val="22"/>
        </w:rPr>
        <w:t>wzoru umowy</w:t>
      </w:r>
      <w:r w:rsidRPr="001647E0">
        <w:rPr>
          <w:rFonts w:ascii="Bookman Old Style" w:hAnsi="Bookman Old Style"/>
          <w:color w:val="FF0000"/>
          <w:sz w:val="22"/>
          <w:szCs w:val="22"/>
        </w:rPr>
        <w:t xml:space="preserve"> pozostają bez zmian.</w:t>
      </w:r>
    </w:p>
    <w:p w:rsidR="0093571A" w:rsidRPr="001647E0" w:rsidRDefault="0093571A" w:rsidP="0093571A">
      <w:pPr>
        <w:shd w:val="clear" w:color="auto" w:fill="FFFFFF"/>
        <w:tabs>
          <w:tab w:val="right" w:pos="142"/>
        </w:tabs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38592A" w:rsidRDefault="0038592A" w:rsidP="0093571A">
      <w:pPr>
        <w:numPr>
          <w:ilvl w:val="0"/>
          <w:numId w:val="16"/>
        </w:numPr>
        <w:shd w:val="clear" w:color="auto" w:fill="FFFFFF"/>
        <w:tabs>
          <w:tab w:val="right" w:pos="142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>Par. 4 ust. 3 - 4 Czy Zamawiający wyrazi zgodę na zamianę słowa "dnia" na "dnia roboczego"?</w:t>
      </w:r>
    </w:p>
    <w:p w:rsidR="0093571A" w:rsidRPr="001647E0" w:rsidRDefault="0093571A" w:rsidP="0093571A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 xml:space="preserve">Zapisy </w:t>
      </w:r>
      <w:r>
        <w:rPr>
          <w:rFonts w:ascii="Bookman Old Style" w:hAnsi="Bookman Old Style"/>
          <w:color w:val="FF0000"/>
          <w:sz w:val="22"/>
          <w:szCs w:val="22"/>
        </w:rPr>
        <w:t>wzoru umowy</w:t>
      </w:r>
      <w:r w:rsidRPr="001647E0">
        <w:rPr>
          <w:rFonts w:ascii="Bookman Old Style" w:hAnsi="Bookman Old Style"/>
          <w:color w:val="FF0000"/>
          <w:sz w:val="22"/>
          <w:szCs w:val="22"/>
        </w:rPr>
        <w:t xml:space="preserve"> pozostają bez zmian.</w:t>
      </w:r>
    </w:p>
    <w:p w:rsidR="0093571A" w:rsidRPr="001647E0" w:rsidRDefault="0093571A" w:rsidP="0093571A">
      <w:pPr>
        <w:shd w:val="clear" w:color="auto" w:fill="FFFFFF"/>
        <w:tabs>
          <w:tab w:val="right" w:pos="142"/>
        </w:tabs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38592A" w:rsidRDefault="0038592A" w:rsidP="0093571A">
      <w:pPr>
        <w:numPr>
          <w:ilvl w:val="0"/>
          <w:numId w:val="16"/>
        </w:numPr>
        <w:shd w:val="clear" w:color="auto" w:fill="FFFFFF"/>
        <w:tabs>
          <w:tab w:val="right" w:pos="142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>Par. 5 Czy Zamawiający wyrazi zgodę na dodanie postanowienia w brzmieniu: „Zamawiający może w każdym czasie odstąpić od żądania zapłaty przez Wykonawcę kary umownej.’’</w:t>
      </w:r>
    </w:p>
    <w:p w:rsidR="0093571A" w:rsidRPr="001647E0" w:rsidRDefault="0093571A" w:rsidP="0093571A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 xml:space="preserve">Zapisy </w:t>
      </w:r>
      <w:r>
        <w:rPr>
          <w:rFonts w:ascii="Bookman Old Style" w:hAnsi="Bookman Old Style"/>
          <w:color w:val="FF0000"/>
          <w:sz w:val="22"/>
          <w:szCs w:val="22"/>
        </w:rPr>
        <w:t>wzoru umowy</w:t>
      </w:r>
      <w:r w:rsidRPr="001647E0">
        <w:rPr>
          <w:rFonts w:ascii="Bookman Old Style" w:hAnsi="Bookman Old Style"/>
          <w:color w:val="FF0000"/>
          <w:sz w:val="22"/>
          <w:szCs w:val="22"/>
        </w:rPr>
        <w:t xml:space="preserve"> pozostają bez zmian.</w:t>
      </w:r>
    </w:p>
    <w:p w:rsidR="0093571A" w:rsidRPr="001647E0" w:rsidRDefault="0093571A" w:rsidP="0093571A">
      <w:pPr>
        <w:shd w:val="clear" w:color="auto" w:fill="FFFFFF"/>
        <w:tabs>
          <w:tab w:val="right" w:pos="142"/>
        </w:tabs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38592A" w:rsidRDefault="0038592A" w:rsidP="0093571A">
      <w:pPr>
        <w:numPr>
          <w:ilvl w:val="0"/>
          <w:numId w:val="16"/>
        </w:numPr>
        <w:shd w:val="clear" w:color="auto" w:fill="FFFFFF"/>
        <w:tabs>
          <w:tab w:val="right" w:pos="142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 xml:space="preserve">Par. 5 ust. 1 </w:t>
      </w:r>
      <w:proofErr w:type="spellStart"/>
      <w:r w:rsidRPr="001647E0">
        <w:rPr>
          <w:rFonts w:ascii="Bookman Old Style" w:hAnsi="Bookman Old Style"/>
          <w:color w:val="000000"/>
        </w:rPr>
        <w:t>pkt</w:t>
      </w:r>
      <w:proofErr w:type="spellEnd"/>
      <w:r w:rsidRPr="001647E0">
        <w:rPr>
          <w:rFonts w:ascii="Bookman Old Style" w:hAnsi="Bookman Old Style"/>
          <w:color w:val="000000"/>
        </w:rPr>
        <w:t xml:space="preserve"> 1 - 4 Czy Zamawiający wyrazi zgodę, aby wysokość kary umownej była liczona od wartości sumy czynszu dzierżawnego?</w:t>
      </w:r>
    </w:p>
    <w:p w:rsidR="0093571A" w:rsidRPr="001647E0" w:rsidRDefault="0093571A" w:rsidP="0093571A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 xml:space="preserve">Zapisy </w:t>
      </w:r>
      <w:r>
        <w:rPr>
          <w:rFonts w:ascii="Bookman Old Style" w:hAnsi="Bookman Old Style"/>
          <w:color w:val="FF0000"/>
          <w:sz w:val="22"/>
          <w:szCs w:val="22"/>
        </w:rPr>
        <w:t>wzoru umowy</w:t>
      </w:r>
      <w:r w:rsidRPr="001647E0">
        <w:rPr>
          <w:rFonts w:ascii="Bookman Old Style" w:hAnsi="Bookman Old Style"/>
          <w:color w:val="FF0000"/>
          <w:sz w:val="22"/>
          <w:szCs w:val="22"/>
        </w:rPr>
        <w:t xml:space="preserve"> pozostają bez zmian.</w:t>
      </w:r>
    </w:p>
    <w:p w:rsidR="0093571A" w:rsidRPr="001647E0" w:rsidRDefault="0093571A" w:rsidP="0093571A">
      <w:pPr>
        <w:shd w:val="clear" w:color="auto" w:fill="FFFFFF"/>
        <w:tabs>
          <w:tab w:val="right" w:pos="142"/>
        </w:tabs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38592A" w:rsidRDefault="0038592A" w:rsidP="0093571A">
      <w:pPr>
        <w:numPr>
          <w:ilvl w:val="0"/>
          <w:numId w:val="16"/>
        </w:numPr>
        <w:shd w:val="clear" w:color="auto" w:fill="FFFFFF"/>
        <w:tabs>
          <w:tab w:val="right" w:pos="142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 xml:space="preserve">Par. 5 ust. 1 </w:t>
      </w:r>
      <w:proofErr w:type="spellStart"/>
      <w:r w:rsidRPr="001647E0">
        <w:rPr>
          <w:rFonts w:ascii="Bookman Old Style" w:hAnsi="Bookman Old Style"/>
          <w:color w:val="000000"/>
        </w:rPr>
        <w:t>pkt</w:t>
      </w:r>
      <w:proofErr w:type="spellEnd"/>
      <w:r w:rsidRPr="001647E0">
        <w:rPr>
          <w:rFonts w:ascii="Bookman Old Style" w:hAnsi="Bookman Old Style"/>
          <w:color w:val="000000"/>
        </w:rPr>
        <w:t xml:space="preserve"> 1 - 3 Czy Zamawiający wyrazi zgodę na zmianę słowa „opóźnienia” na „zwłoki”?</w:t>
      </w:r>
    </w:p>
    <w:p w:rsidR="0093571A" w:rsidRPr="001647E0" w:rsidRDefault="0093571A" w:rsidP="0093571A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 xml:space="preserve">Zapisy </w:t>
      </w:r>
      <w:r>
        <w:rPr>
          <w:rFonts w:ascii="Bookman Old Style" w:hAnsi="Bookman Old Style"/>
          <w:color w:val="FF0000"/>
          <w:sz w:val="22"/>
          <w:szCs w:val="22"/>
        </w:rPr>
        <w:t>wzoru umowy</w:t>
      </w:r>
      <w:r w:rsidRPr="001647E0">
        <w:rPr>
          <w:rFonts w:ascii="Bookman Old Style" w:hAnsi="Bookman Old Style"/>
          <w:color w:val="FF0000"/>
          <w:sz w:val="22"/>
          <w:szCs w:val="22"/>
        </w:rPr>
        <w:t xml:space="preserve"> pozostają bez zmian.</w:t>
      </w:r>
    </w:p>
    <w:p w:rsidR="0093571A" w:rsidRPr="001647E0" w:rsidRDefault="0093571A" w:rsidP="0093571A">
      <w:pPr>
        <w:shd w:val="clear" w:color="auto" w:fill="FFFFFF"/>
        <w:tabs>
          <w:tab w:val="right" w:pos="142"/>
        </w:tabs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38592A" w:rsidRDefault="0038592A" w:rsidP="0093571A">
      <w:pPr>
        <w:numPr>
          <w:ilvl w:val="0"/>
          <w:numId w:val="16"/>
        </w:numPr>
        <w:shd w:val="clear" w:color="auto" w:fill="FFFFFF"/>
        <w:tabs>
          <w:tab w:val="right" w:pos="142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 xml:space="preserve">Par. 5 ust. 1 </w:t>
      </w:r>
      <w:proofErr w:type="spellStart"/>
      <w:r w:rsidRPr="001647E0">
        <w:rPr>
          <w:rFonts w:ascii="Bookman Old Style" w:hAnsi="Bookman Old Style"/>
          <w:color w:val="000000"/>
        </w:rPr>
        <w:t>pkt</w:t>
      </w:r>
      <w:proofErr w:type="spellEnd"/>
      <w:r w:rsidRPr="001647E0">
        <w:rPr>
          <w:rFonts w:ascii="Bookman Old Style" w:hAnsi="Bookman Old Style"/>
          <w:color w:val="000000"/>
        </w:rPr>
        <w:t xml:space="preserve"> 5 Czy Zamawiający wyrazi zgodę na usunięcie niniejszego postanowienia umowy?</w:t>
      </w:r>
    </w:p>
    <w:p w:rsidR="0093571A" w:rsidRPr="001647E0" w:rsidRDefault="0093571A" w:rsidP="0093571A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 xml:space="preserve">Zapisy </w:t>
      </w:r>
      <w:r>
        <w:rPr>
          <w:rFonts w:ascii="Bookman Old Style" w:hAnsi="Bookman Old Style"/>
          <w:color w:val="FF0000"/>
          <w:sz w:val="22"/>
          <w:szCs w:val="22"/>
        </w:rPr>
        <w:t>wzoru umowy</w:t>
      </w:r>
      <w:r w:rsidRPr="001647E0">
        <w:rPr>
          <w:rFonts w:ascii="Bookman Old Style" w:hAnsi="Bookman Old Style"/>
          <w:color w:val="FF0000"/>
          <w:sz w:val="22"/>
          <w:szCs w:val="22"/>
        </w:rPr>
        <w:t xml:space="preserve"> pozostają bez zmian.</w:t>
      </w:r>
    </w:p>
    <w:p w:rsidR="0093571A" w:rsidRPr="001647E0" w:rsidRDefault="0093571A" w:rsidP="0093571A">
      <w:pPr>
        <w:shd w:val="clear" w:color="auto" w:fill="FFFFFF"/>
        <w:tabs>
          <w:tab w:val="right" w:pos="142"/>
        </w:tabs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38592A" w:rsidRPr="001647E0" w:rsidRDefault="0038592A" w:rsidP="0093571A">
      <w:pPr>
        <w:numPr>
          <w:ilvl w:val="0"/>
          <w:numId w:val="16"/>
        </w:numPr>
        <w:shd w:val="clear" w:color="auto" w:fill="FFFFFF"/>
        <w:tabs>
          <w:tab w:val="right" w:pos="142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</w:rPr>
      </w:pPr>
      <w:r w:rsidRPr="001647E0">
        <w:rPr>
          <w:rFonts w:ascii="Bookman Old Style" w:hAnsi="Bookman Old Style"/>
          <w:color w:val="000000"/>
        </w:rPr>
        <w:t xml:space="preserve">Par. 6 ust. 4 </w:t>
      </w:r>
      <w:proofErr w:type="spellStart"/>
      <w:r w:rsidRPr="001647E0">
        <w:rPr>
          <w:rFonts w:ascii="Bookman Old Style" w:hAnsi="Bookman Old Style"/>
          <w:color w:val="000000"/>
        </w:rPr>
        <w:t>pkt</w:t>
      </w:r>
      <w:proofErr w:type="spellEnd"/>
      <w:r w:rsidRPr="001647E0">
        <w:rPr>
          <w:rFonts w:ascii="Bookman Old Style" w:hAnsi="Bookman Old Style"/>
          <w:color w:val="000000"/>
        </w:rPr>
        <w:t xml:space="preserve"> 2 - 5 Czy Zamawiający wyrazi zgodę, aby uprawnienie do odstąpienia od umowy przysługiwało po bezskutecznym pisemnym wezwaniu Wykonawcy do należytego wykonania umowy z wyznaczeniem dodatkowego terminu, nie krótszego niż 3 dni robocze?</w:t>
      </w:r>
    </w:p>
    <w:p w:rsidR="0093571A" w:rsidRPr="001647E0" w:rsidRDefault="0093571A" w:rsidP="0093571A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 xml:space="preserve">Zapisy </w:t>
      </w:r>
      <w:r>
        <w:rPr>
          <w:rFonts w:ascii="Bookman Old Style" w:hAnsi="Bookman Old Style"/>
          <w:color w:val="FF0000"/>
          <w:sz w:val="22"/>
          <w:szCs w:val="22"/>
        </w:rPr>
        <w:t>wzoru umowy</w:t>
      </w:r>
      <w:r w:rsidRPr="001647E0">
        <w:rPr>
          <w:rFonts w:ascii="Bookman Old Style" w:hAnsi="Bookman Old Style"/>
          <w:color w:val="FF0000"/>
          <w:sz w:val="22"/>
          <w:szCs w:val="22"/>
        </w:rPr>
        <w:t xml:space="preserve"> pozostają bez zmian.</w:t>
      </w:r>
    </w:p>
    <w:p w:rsidR="00D53DA3" w:rsidRPr="001647E0" w:rsidRDefault="00D53DA3" w:rsidP="001647E0">
      <w:pPr>
        <w:shd w:val="clear" w:color="auto" w:fill="FFFFFF"/>
        <w:tabs>
          <w:tab w:val="right" w:pos="142"/>
        </w:tabs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D53DA3" w:rsidRPr="001647E0" w:rsidRDefault="00D53DA3" w:rsidP="001647E0">
      <w:pPr>
        <w:pStyle w:val="Akapitzlist"/>
        <w:tabs>
          <w:tab w:val="left" w:pos="-5103"/>
          <w:tab w:val="center" w:pos="-4962"/>
          <w:tab w:val="right" w:pos="142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1647E0">
        <w:rPr>
          <w:rFonts w:ascii="Bookman Old Style" w:hAnsi="Bookman Old Style"/>
          <w:b/>
          <w:sz w:val="22"/>
          <w:szCs w:val="22"/>
        </w:rPr>
        <w:lastRenderedPageBreak/>
        <w:t>ZESTAW II</w:t>
      </w:r>
    </w:p>
    <w:p w:rsidR="00D53DA3" w:rsidRPr="001647E0" w:rsidRDefault="00D53DA3" w:rsidP="001647E0">
      <w:pPr>
        <w:pStyle w:val="Akapitzlist"/>
        <w:tabs>
          <w:tab w:val="left" w:pos="-5103"/>
          <w:tab w:val="center" w:pos="-4962"/>
          <w:tab w:val="right" w:pos="142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</w:p>
    <w:p w:rsidR="00D53DA3" w:rsidRPr="001647E0" w:rsidRDefault="00D53DA3" w:rsidP="001647E0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1647E0">
        <w:rPr>
          <w:rFonts w:ascii="Bookman Old Style" w:eastAsia="Times New Roman" w:hAnsi="Bookman Old Style"/>
          <w:color w:val="000000"/>
          <w:lang w:eastAsia="pl-PL"/>
        </w:rPr>
        <w:t xml:space="preserve">Pkt. 17. Według naszej wiedzy, żaden z aparatów IHC, w którym proces </w:t>
      </w:r>
      <w:proofErr w:type="spellStart"/>
      <w:r w:rsidRPr="001647E0">
        <w:rPr>
          <w:rFonts w:ascii="Bookman Old Style" w:eastAsia="Times New Roman" w:hAnsi="Bookman Old Style"/>
          <w:color w:val="000000"/>
          <w:lang w:eastAsia="pl-PL"/>
        </w:rPr>
        <w:t>odparafinowywania</w:t>
      </w:r>
      <w:proofErr w:type="spellEnd"/>
      <w:r w:rsidRPr="001647E0">
        <w:rPr>
          <w:rFonts w:ascii="Bookman Old Style" w:eastAsia="Times New Roman" w:hAnsi="Bookman Old Style"/>
          <w:color w:val="000000"/>
          <w:lang w:eastAsia="pl-PL"/>
        </w:rPr>
        <w:t xml:space="preserve"> odbywa się na pokładzie urządzenia, nie jest systemem otwartym dla systemów wizualizacyjnych innych producentów. Skoro dla Zamawiającego ten parametr jest ważny i znalazł się w zapisie wymagań dotyczących parametrów oferowanego sprzętu, prosimy o dopuszczenie systemu IHC, w którego skład wchodzi automat , w którym można stosować systemy do wizualizacji innych producentów, ale proces odparafinowania odbywa się w odrębnym urządzeniu. </w:t>
      </w:r>
    </w:p>
    <w:p w:rsidR="008154D6" w:rsidRPr="001647E0" w:rsidRDefault="00CF218A" w:rsidP="001647E0">
      <w:pPr>
        <w:pStyle w:val="Akapitzlist"/>
        <w:shd w:val="clear" w:color="auto" w:fill="FFFFFF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>
        <w:rPr>
          <w:rFonts w:ascii="Bookman Old Style" w:hAnsi="Bookman Old Style"/>
          <w:color w:val="FF0000"/>
          <w:sz w:val="22"/>
          <w:szCs w:val="22"/>
        </w:rPr>
        <w:t>Zamawiający wymaga</w:t>
      </w:r>
      <w:r w:rsidR="008154D6" w:rsidRPr="001647E0">
        <w:rPr>
          <w:rFonts w:ascii="Bookman Old Style" w:hAnsi="Bookman Old Style"/>
          <w:color w:val="FF0000"/>
          <w:sz w:val="22"/>
          <w:szCs w:val="22"/>
        </w:rPr>
        <w:t xml:space="preserve"> zaoferowania aparatów wolnostojących.</w:t>
      </w:r>
    </w:p>
    <w:p w:rsidR="008154D6" w:rsidRPr="001647E0" w:rsidRDefault="008154D6" w:rsidP="001647E0">
      <w:pPr>
        <w:pStyle w:val="Akapitzlist"/>
        <w:shd w:val="clear" w:color="auto" w:fill="FFFFFF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>Pkt. 17 otrzymuje brzmienie:</w:t>
      </w:r>
    </w:p>
    <w:p w:rsidR="008154D6" w:rsidRDefault="008154D6" w:rsidP="001647E0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>„Możliwość wykorzystania pierwotnych przeciwciał różnych producentów”</w:t>
      </w:r>
    </w:p>
    <w:p w:rsidR="00B95776" w:rsidRPr="001647E0" w:rsidRDefault="00B95776" w:rsidP="001647E0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D53DA3" w:rsidRPr="001647E0" w:rsidRDefault="00D53DA3" w:rsidP="001647E0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1647E0">
        <w:rPr>
          <w:rFonts w:ascii="Bookman Old Style" w:eastAsia="Times New Roman" w:hAnsi="Bookman Old Style"/>
          <w:color w:val="000000"/>
          <w:lang w:eastAsia="pl-PL"/>
        </w:rPr>
        <w:t>Pkt. 24. Prosimy o wyjaśnienie, jakie faktyczne koszty ma Zamawiający na myśli?</w:t>
      </w:r>
    </w:p>
    <w:p w:rsidR="008154D6" w:rsidRDefault="008154D6" w:rsidP="001647E0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FF0000"/>
          <w:lang w:eastAsia="pl-PL"/>
        </w:rPr>
      </w:pPr>
      <w:r w:rsidRPr="001647E0">
        <w:rPr>
          <w:rFonts w:ascii="Bookman Old Style" w:eastAsia="Times New Roman" w:hAnsi="Bookman Old Style"/>
          <w:color w:val="FF0000"/>
          <w:lang w:eastAsia="pl-PL"/>
        </w:rPr>
        <w:t xml:space="preserve">Zamawiający ma na myśli pokrycie kosztów oceny kontroli jakości w niezależnym ośrodku np. </w:t>
      </w:r>
      <w:proofErr w:type="spellStart"/>
      <w:r w:rsidRPr="001647E0">
        <w:rPr>
          <w:rFonts w:ascii="Bookman Old Style" w:eastAsia="Times New Roman" w:hAnsi="Bookman Old Style"/>
          <w:color w:val="FF0000"/>
          <w:lang w:eastAsia="pl-PL"/>
        </w:rPr>
        <w:t>NordiQC</w:t>
      </w:r>
      <w:proofErr w:type="spellEnd"/>
      <w:r w:rsidRPr="001647E0">
        <w:rPr>
          <w:rFonts w:ascii="Bookman Old Style" w:eastAsia="Times New Roman" w:hAnsi="Bookman Old Style"/>
          <w:color w:val="FF0000"/>
          <w:lang w:eastAsia="pl-PL"/>
        </w:rPr>
        <w:t>, obejmującym panele – ogólny i piersiowy. W punkcie 24 , akapit 2 usunięte zostaje słowo „faktycznych”, w związku z tym ten akapit przyjmuje brzmienie – „100% pokryciu wszystkich kosztów związanych z kontrolą”.</w:t>
      </w:r>
    </w:p>
    <w:p w:rsidR="00B95776" w:rsidRPr="001647E0" w:rsidRDefault="00B95776" w:rsidP="001647E0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FF0000"/>
          <w:lang w:eastAsia="pl-PL"/>
        </w:rPr>
      </w:pPr>
    </w:p>
    <w:p w:rsidR="00D53DA3" w:rsidRPr="001647E0" w:rsidRDefault="00D53DA3" w:rsidP="001647E0">
      <w:pPr>
        <w:pStyle w:val="Akapitzlist"/>
        <w:numPr>
          <w:ilvl w:val="0"/>
          <w:numId w:val="17"/>
        </w:numPr>
        <w:spacing w:line="360" w:lineRule="auto"/>
        <w:ind w:left="0" w:firstLine="0"/>
        <w:jc w:val="both"/>
        <w:rPr>
          <w:rFonts w:ascii="Bookman Old Style" w:hAnsi="Bookman Old Style"/>
          <w:color w:val="000000"/>
          <w:sz w:val="22"/>
          <w:szCs w:val="22"/>
        </w:rPr>
      </w:pPr>
      <w:r w:rsidRPr="001647E0">
        <w:rPr>
          <w:rFonts w:ascii="Bookman Old Style" w:hAnsi="Bookman Old Style"/>
          <w:color w:val="000000"/>
          <w:sz w:val="22"/>
          <w:szCs w:val="22"/>
        </w:rPr>
        <w:t xml:space="preserve">Dot. Listy przeciwciał: Czy Zamawiający dopuści 8 wysokiej jakości, rekomendowanych przez program kontroli jakości </w:t>
      </w:r>
      <w:proofErr w:type="spellStart"/>
      <w:r w:rsidRPr="001647E0">
        <w:rPr>
          <w:rFonts w:ascii="Bookman Old Style" w:hAnsi="Bookman Old Style"/>
          <w:color w:val="000000"/>
          <w:sz w:val="22"/>
          <w:szCs w:val="22"/>
        </w:rPr>
        <w:t>NordiQC</w:t>
      </w:r>
      <w:proofErr w:type="spellEnd"/>
      <w:r w:rsidRPr="001647E0">
        <w:rPr>
          <w:rFonts w:ascii="Bookman Old Style" w:hAnsi="Bookman Old Style"/>
          <w:color w:val="000000"/>
          <w:sz w:val="22"/>
          <w:szCs w:val="22"/>
        </w:rPr>
        <w:t>, przeciwciał stężonych, jeśli Wykonawca zapewni wsparcie aplikacyjne  zarówno w optymalizacji protokołów barwienia na materiale Zamawiającego oraz w codziennej pracy przy przygotowywaniu właściwych rozcieńczeń tych przeciwciał?</w:t>
      </w:r>
    </w:p>
    <w:p w:rsidR="00683821" w:rsidRPr="001647E0" w:rsidRDefault="00683821" w:rsidP="001647E0">
      <w:pPr>
        <w:pStyle w:val="Akapitzlist"/>
        <w:shd w:val="clear" w:color="auto" w:fill="FFFFFF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>Zamawiający nie dopuszcza wyżej opisanego rozwiązania</w:t>
      </w:r>
      <w:r w:rsidR="008154D6" w:rsidRPr="001647E0">
        <w:rPr>
          <w:rFonts w:ascii="Bookman Old Style" w:hAnsi="Bookman Old Style"/>
          <w:color w:val="FF0000"/>
          <w:sz w:val="22"/>
          <w:szCs w:val="22"/>
        </w:rPr>
        <w:t>.</w:t>
      </w:r>
    </w:p>
    <w:p w:rsidR="008154D6" w:rsidRDefault="008154D6" w:rsidP="001647E0">
      <w:pPr>
        <w:pStyle w:val="Akapitzlist"/>
        <w:shd w:val="clear" w:color="auto" w:fill="FFFFFF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t>Zamawiający dopuszcza maksymalnie do 2 przeciwciał stężonych.</w:t>
      </w:r>
    </w:p>
    <w:p w:rsidR="00B95776" w:rsidRPr="001647E0" w:rsidRDefault="00B95776" w:rsidP="001647E0">
      <w:pPr>
        <w:pStyle w:val="Akapitzlist"/>
        <w:shd w:val="clear" w:color="auto" w:fill="FFFFFF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D53DA3" w:rsidRPr="001647E0" w:rsidRDefault="00D53DA3" w:rsidP="001647E0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1647E0">
        <w:rPr>
          <w:rFonts w:ascii="Bookman Old Style" w:eastAsia="Times New Roman" w:hAnsi="Bookman Old Style"/>
          <w:color w:val="000000"/>
          <w:lang w:eastAsia="pl-PL"/>
        </w:rPr>
        <w:t xml:space="preserve">Dot. tabeli przeciwciał poz. 56: Czy Zamawiający miał na myśli </w:t>
      </w:r>
      <w:proofErr w:type="spellStart"/>
      <w:r w:rsidRPr="001647E0">
        <w:rPr>
          <w:rFonts w:ascii="Bookman Old Style" w:eastAsia="Times New Roman" w:hAnsi="Bookman Old Style"/>
          <w:color w:val="000000"/>
          <w:lang w:eastAsia="pl-PL"/>
        </w:rPr>
        <w:t>mammaglobinę</w:t>
      </w:r>
      <w:proofErr w:type="spellEnd"/>
      <w:r w:rsidRPr="001647E0">
        <w:rPr>
          <w:rFonts w:ascii="Bookman Old Style" w:eastAsia="Times New Roman" w:hAnsi="Bookman Old Style"/>
          <w:color w:val="000000"/>
          <w:lang w:eastAsia="pl-PL"/>
        </w:rPr>
        <w:t>?</w:t>
      </w:r>
    </w:p>
    <w:p w:rsidR="008154D6" w:rsidRDefault="008154D6" w:rsidP="001647E0">
      <w:pPr>
        <w:pStyle w:val="Akapitzlist"/>
        <w:shd w:val="clear" w:color="auto" w:fill="FFFFFF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647E0">
        <w:rPr>
          <w:rFonts w:ascii="Bookman Old Style" w:hAnsi="Bookman Old Style"/>
          <w:color w:val="FF0000"/>
          <w:sz w:val="22"/>
          <w:szCs w:val="22"/>
        </w:rPr>
        <w:lastRenderedPageBreak/>
        <w:t xml:space="preserve">Tak, zamawiający ma na myśli </w:t>
      </w:r>
      <w:proofErr w:type="spellStart"/>
      <w:r w:rsidRPr="001647E0">
        <w:rPr>
          <w:rFonts w:ascii="Bookman Old Style" w:hAnsi="Bookman Old Style"/>
          <w:color w:val="FF0000"/>
          <w:sz w:val="22"/>
          <w:szCs w:val="22"/>
        </w:rPr>
        <w:t>mammoglobinę</w:t>
      </w:r>
      <w:proofErr w:type="spellEnd"/>
      <w:r w:rsidRPr="001647E0">
        <w:rPr>
          <w:rFonts w:ascii="Bookman Old Style" w:hAnsi="Bookman Old Style"/>
          <w:color w:val="FF0000"/>
          <w:sz w:val="22"/>
          <w:szCs w:val="22"/>
        </w:rPr>
        <w:t>.</w:t>
      </w:r>
    </w:p>
    <w:p w:rsidR="00B95776" w:rsidRPr="001647E0" w:rsidRDefault="00B95776" w:rsidP="001647E0">
      <w:pPr>
        <w:pStyle w:val="Akapitzlist"/>
        <w:shd w:val="clear" w:color="auto" w:fill="FFFFFF"/>
        <w:spacing w:line="360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38592A" w:rsidRPr="001647E0" w:rsidRDefault="001647E0" w:rsidP="00B95776">
      <w:pPr>
        <w:tabs>
          <w:tab w:val="right" w:pos="142"/>
        </w:tabs>
        <w:spacing w:after="0" w:line="360" w:lineRule="auto"/>
        <w:jc w:val="center"/>
        <w:rPr>
          <w:rFonts w:ascii="Bookman Old Style" w:hAnsi="Bookman Old Style"/>
          <w:b/>
          <w:color w:val="000000"/>
        </w:rPr>
      </w:pPr>
      <w:r w:rsidRPr="001647E0">
        <w:rPr>
          <w:rFonts w:ascii="Bookman Old Style" w:hAnsi="Bookman Old Style"/>
          <w:b/>
          <w:color w:val="000000"/>
        </w:rPr>
        <w:t>ZESTAW III</w:t>
      </w:r>
    </w:p>
    <w:p w:rsidR="001647E0" w:rsidRPr="001647E0" w:rsidRDefault="001647E0" w:rsidP="001647E0">
      <w:pPr>
        <w:spacing w:after="0" w:line="360" w:lineRule="auto"/>
        <w:rPr>
          <w:rFonts w:ascii="Bookman Old Style" w:hAnsi="Bookman Old Style"/>
        </w:rPr>
      </w:pPr>
      <w:r w:rsidRPr="001647E0">
        <w:rPr>
          <w:rFonts w:ascii="Bookman Old Style" w:hAnsi="Bookman Old Style"/>
        </w:rPr>
        <w:t>Pytanie 1 -  Dotyczy Załącznik nr 1 - Parametry wymagane, pozycje 2, 3, 4</w:t>
      </w:r>
    </w:p>
    <w:p w:rsidR="001647E0" w:rsidRPr="001647E0" w:rsidRDefault="001647E0" w:rsidP="0093115C">
      <w:pPr>
        <w:spacing w:after="0" w:line="360" w:lineRule="auto"/>
        <w:jc w:val="both"/>
        <w:rPr>
          <w:rFonts w:ascii="Bookman Old Style" w:hAnsi="Bookman Old Style"/>
        </w:rPr>
      </w:pPr>
      <w:r w:rsidRPr="001647E0">
        <w:rPr>
          <w:rFonts w:ascii="Bookman Old Style" w:hAnsi="Bookman Old Style"/>
        </w:rPr>
        <w:t xml:space="preserve">Czy Zamawiający dopuści zaoferowanie dwóch urządzeń </w:t>
      </w:r>
      <w:proofErr w:type="spellStart"/>
      <w:r w:rsidRPr="001647E0">
        <w:rPr>
          <w:rFonts w:ascii="Bookman Old Style" w:hAnsi="Bookman Old Style"/>
        </w:rPr>
        <w:t>nastołowych</w:t>
      </w:r>
      <w:proofErr w:type="spellEnd"/>
      <w:r w:rsidRPr="001647E0">
        <w:rPr>
          <w:rFonts w:ascii="Bookman Old Style" w:hAnsi="Bookman Old Style"/>
        </w:rPr>
        <w:t xml:space="preserve"> o łącznej ładowności 60 szkiełek? Jedno urządzenie posiada wydajność rzędu 15 000 oznaczeń/ rok, a więc dwa wykonają 30 000 oznaczeń w jeden rok, wymogiem Zamawiającego jest wykonanie 31 200 oznaczeń w dwa lata. W przypadku odmowy czy Zamawiający dopuści zaoferowanie trzech urządzeń </w:t>
      </w:r>
      <w:proofErr w:type="spellStart"/>
      <w:r w:rsidRPr="001647E0">
        <w:rPr>
          <w:rFonts w:ascii="Bookman Old Style" w:hAnsi="Bookman Old Style"/>
        </w:rPr>
        <w:t>nastołowych</w:t>
      </w:r>
      <w:proofErr w:type="spellEnd"/>
      <w:r w:rsidRPr="001647E0">
        <w:rPr>
          <w:rFonts w:ascii="Bookman Old Style" w:hAnsi="Bookman Old Style"/>
        </w:rPr>
        <w:t xml:space="preserve"> o łącznej ładowności 90 szkiełek?</w:t>
      </w:r>
    </w:p>
    <w:p w:rsidR="001647E0" w:rsidRPr="001647E0" w:rsidRDefault="001647E0" w:rsidP="0093115C">
      <w:pPr>
        <w:spacing w:after="0" w:line="360" w:lineRule="auto"/>
        <w:jc w:val="both"/>
        <w:rPr>
          <w:rFonts w:ascii="Bookman Old Style" w:hAnsi="Bookman Old Style"/>
          <w:color w:val="FF0000"/>
        </w:rPr>
      </w:pPr>
      <w:r w:rsidRPr="001647E0">
        <w:rPr>
          <w:rFonts w:ascii="Bookman Old Style" w:hAnsi="Bookman Old Style"/>
          <w:color w:val="FF0000"/>
        </w:rPr>
        <w:t>Zamawiający nie wyraża zgody</w:t>
      </w:r>
      <w:r>
        <w:rPr>
          <w:rFonts w:ascii="Bookman Old Style" w:hAnsi="Bookman Old Style"/>
          <w:color w:val="FF0000"/>
        </w:rPr>
        <w:t xml:space="preserve"> zaoferowanie urządzeń </w:t>
      </w:r>
      <w:proofErr w:type="spellStart"/>
      <w:r>
        <w:rPr>
          <w:rFonts w:ascii="Bookman Old Style" w:hAnsi="Bookman Old Style"/>
          <w:color w:val="FF0000"/>
        </w:rPr>
        <w:t>nastołowych</w:t>
      </w:r>
      <w:proofErr w:type="spellEnd"/>
      <w:r>
        <w:rPr>
          <w:rFonts w:ascii="Bookman Old Style" w:hAnsi="Bookman Old Style"/>
          <w:color w:val="FF0000"/>
        </w:rPr>
        <w:t>.</w:t>
      </w:r>
    </w:p>
    <w:p w:rsidR="001647E0" w:rsidRPr="001647E0" w:rsidRDefault="001647E0" w:rsidP="0093115C">
      <w:pPr>
        <w:spacing w:after="0" w:line="360" w:lineRule="auto"/>
        <w:jc w:val="both"/>
        <w:rPr>
          <w:rFonts w:ascii="Bookman Old Style" w:hAnsi="Bookman Old Style"/>
        </w:rPr>
      </w:pPr>
    </w:p>
    <w:p w:rsidR="001647E0" w:rsidRPr="001647E0" w:rsidRDefault="001647E0" w:rsidP="0093115C">
      <w:pPr>
        <w:spacing w:after="0" w:line="360" w:lineRule="auto"/>
        <w:jc w:val="both"/>
        <w:rPr>
          <w:rFonts w:ascii="Bookman Old Style" w:hAnsi="Bookman Old Style"/>
        </w:rPr>
      </w:pPr>
      <w:r w:rsidRPr="001647E0">
        <w:rPr>
          <w:rFonts w:ascii="Bookman Old Style" w:hAnsi="Bookman Old Style"/>
        </w:rPr>
        <w:t>Pytanie 2 -  Dotyczy Załącznik nr 1 - Parametry wymagane, pozycja 17</w:t>
      </w:r>
    </w:p>
    <w:p w:rsidR="001647E0" w:rsidRPr="001647E0" w:rsidRDefault="001647E0" w:rsidP="0093115C">
      <w:pPr>
        <w:spacing w:after="0" w:line="360" w:lineRule="auto"/>
        <w:jc w:val="both"/>
        <w:rPr>
          <w:rFonts w:ascii="Bookman Old Style" w:hAnsi="Bookman Old Style"/>
        </w:rPr>
      </w:pPr>
      <w:r w:rsidRPr="001647E0">
        <w:rPr>
          <w:rFonts w:ascii="Bookman Old Style" w:hAnsi="Bookman Old Style"/>
        </w:rPr>
        <w:t>Czy Zamawiający dopuści zaoferowanie urządzeń otwartych dla przeciwciał i sond innych producentów, natomiast ze względu na certyfikat IVD wymagających oryginalnych zestawów detekcyjnych?</w:t>
      </w:r>
    </w:p>
    <w:p w:rsidR="001647E0" w:rsidRPr="001647E0" w:rsidRDefault="001647E0" w:rsidP="0093115C">
      <w:pPr>
        <w:spacing w:after="0" w:line="360" w:lineRule="auto"/>
        <w:jc w:val="both"/>
        <w:rPr>
          <w:rFonts w:ascii="Bookman Old Style" w:hAnsi="Bookman Old Style"/>
          <w:color w:val="FF0000"/>
        </w:rPr>
      </w:pPr>
      <w:r w:rsidRPr="0093115C">
        <w:rPr>
          <w:rFonts w:ascii="Bookman Old Style" w:hAnsi="Bookman Old Style"/>
          <w:color w:val="FF0000"/>
        </w:rPr>
        <w:t xml:space="preserve">Zamawiający wymaga </w:t>
      </w:r>
      <w:r w:rsidR="0093115C" w:rsidRPr="0093115C">
        <w:rPr>
          <w:rFonts w:ascii="Bookman Old Style" w:hAnsi="Bookman Old Style"/>
          <w:color w:val="FF0000"/>
        </w:rPr>
        <w:t xml:space="preserve">zaoferowania </w:t>
      </w:r>
      <w:r w:rsidRPr="0093115C">
        <w:rPr>
          <w:rFonts w:ascii="Bookman Old Style" w:hAnsi="Bookman Old Style"/>
          <w:color w:val="FF0000"/>
        </w:rPr>
        <w:t xml:space="preserve">urządzeń wolnostojących z możliwością używania </w:t>
      </w:r>
      <w:r w:rsidR="00DA2687" w:rsidRPr="0093115C">
        <w:rPr>
          <w:rFonts w:ascii="Bookman Old Style" w:hAnsi="Bookman Old Style"/>
          <w:color w:val="FF0000"/>
        </w:rPr>
        <w:t xml:space="preserve">przeciwciał obcych producentów. Wymagany jest </w:t>
      </w:r>
      <w:r w:rsidRPr="0093115C">
        <w:rPr>
          <w:rFonts w:ascii="Bookman Old Style" w:hAnsi="Bookman Old Style"/>
          <w:color w:val="FF0000"/>
        </w:rPr>
        <w:t>system detekcji właściwy dla danego urządzenia.</w:t>
      </w:r>
    </w:p>
    <w:p w:rsidR="001647E0" w:rsidRPr="001647E0" w:rsidRDefault="001647E0" w:rsidP="0093115C">
      <w:pPr>
        <w:spacing w:after="0" w:line="360" w:lineRule="auto"/>
        <w:jc w:val="both"/>
        <w:rPr>
          <w:rFonts w:ascii="Bookman Old Style" w:hAnsi="Bookman Old Style"/>
        </w:rPr>
      </w:pPr>
    </w:p>
    <w:p w:rsidR="001647E0" w:rsidRPr="001647E0" w:rsidRDefault="001647E0" w:rsidP="0093115C">
      <w:pPr>
        <w:spacing w:after="0" w:line="360" w:lineRule="auto"/>
        <w:jc w:val="both"/>
        <w:rPr>
          <w:rFonts w:ascii="Bookman Old Style" w:hAnsi="Bookman Old Style"/>
        </w:rPr>
      </w:pPr>
      <w:r w:rsidRPr="001647E0">
        <w:rPr>
          <w:rFonts w:ascii="Bookman Old Style" w:hAnsi="Bookman Old Style"/>
        </w:rPr>
        <w:t>Pytanie 3 -  Dotyczy Załącznik nr 1 – Przeciwciała wymagane do badań, Zestaw podstawowy, pozycja 1</w:t>
      </w:r>
    </w:p>
    <w:p w:rsidR="001647E0" w:rsidRPr="001647E0" w:rsidRDefault="001647E0" w:rsidP="0093115C">
      <w:pPr>
        <w:spacing w:after="0" w:line="360" w:lineRule="auto"/>
        <w:jc w:val="both"/>
        <w:rPr>
          <w:rFonts w:ascii="Bookman Old Style" w:hAnsi="Bookman Old Style"/>
        </w:rPr>
      </w:pPr>
      <w:r w:rsidRPr="001647E0">
        <w:rPr>
          <w:rFonts w:ascii="Bookman Old Style" w:hAnsi="Bookman Old Style"/>
        </w:rPr>
        <w:t>Czy Zamawiający dopuści wybór przeciwciał spośród poniższych list przeciwciał RTU oraz przeciwciał stężonych wyprodukowanych przez producenta zaoferowanych urządzeń?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20"/>
        <w:gridCol w:w="5783"/>
        <w:gridCol w:w="2268"/>
      </w:tblGrid>
      <w:tr w:rsidR="001647E0" w:rsidRPr="00DA2687" w:rsidTr="001647E0">
        <w:trPr>
          <w:trHeight w:val="300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PA0963 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AFP Bond RTU Primary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C3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PA0306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ALK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5A4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PA0831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mL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ALK (5A4)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5A4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PA0210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AMACR (EPMU1)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EPMU1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PA0117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Bcl-2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BCL-2/100/D5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PA0204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Bcl-6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LN22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PA0083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Beta-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Catenin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17C2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PA0558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BOB-1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TG14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PA0571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13,5 ml c-erbB-2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Oncoprotein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BOND RTU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CB11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PA0983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mL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c-erbB-2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Oncoprotein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BOND RTU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CB11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PA0539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CA125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OV185:1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PA0424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CA19-9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C241:5:1:4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PA0406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Calcitonin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POLYCLONAL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PA0416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Calponin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B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26A11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PA0346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Calretinin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CAL6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PA0270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CD10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56C6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PA0131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30ml CD10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56C6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PA0374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CD103 (EP206)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EP206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PA0007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CD117 (EP10)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EP10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PA0554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CD11c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5D11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PA0304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CD13 (38C12)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38C12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PA0088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CD138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MI15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PA0473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CD15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MMA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PA0090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CD163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10D6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PA0843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CD19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BT51E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PA0235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CD1a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MTB1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PA0271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CD2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11F11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PA0906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CD20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MJ1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PA0200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CD20 (L26)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L26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PA0359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30ml CD20 (L26)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L26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PA0171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CD21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2G9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PA0249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CD22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FPC1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PA0169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CD23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1B12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PA0305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CD25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4C9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PA0553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CD3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LN10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PA0122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  <w:t>30ml CD3 (LN10)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LN10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PA0790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CD30 (1G12)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JCM182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PA0250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CD31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1A10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PA0414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CD31 (JC70A)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JC70A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PA0555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CD33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PWS44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PA0212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CD34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QBEND/10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PA0354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30ml CD34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QBEND/10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PA0427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CD4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4B12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PA0938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CD43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MT1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PA0042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CD45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X16/99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PA0146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CD45RO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UCHL1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PA0168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CD5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4C7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PA0191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CD56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CD564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PA0443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CD57 Bond RTU Prim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NK-1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PA0308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CD61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2F2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PA0273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CD68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514H12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PA0266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CD7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LP15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PA0192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CD79a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11E3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PA0599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CD79a (JCB117)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JCB117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PA0183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CD8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4B11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PA0375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CDX2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EP25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PA0004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CEA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II-7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PA0848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CEA (CD66e) (COL-1)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COL-1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PA0430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Chromogranin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A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5H7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PA0515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ChromograninA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(5H7)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5H7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PA0134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CK HMW Bond RTU Primary 34BetaE12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34BETAE12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PA0067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CK8/18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5D3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PA0074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Cytokeratin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14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LL002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PA0114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Cytokeratin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17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E3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PA0799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Cytokeratin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19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B170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PA0022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Cytokeratin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20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KS20.8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PA0037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30ml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Cytokeratin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20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KS20.8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PA0468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Cytokeratin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5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XM26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PA0942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Cytokeratin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7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RN7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PA0138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30ml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Cytokeratin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7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RN7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PA0567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Cytokeratin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 8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BondRTU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Prim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TS1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PA0094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Cytokeratin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(AE1/AE3) BOND RTU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AE1/AE3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PA0909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Cytokeratin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Multi AE1/AE3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AE1/AE3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PA0032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Desmin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DE-R-11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PA0219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DOG-1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K9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PA0387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E-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Cadherin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BondRTU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36B5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PA0035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EMA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GP1.4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PA0151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Estrogen Receptor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6F11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PA0009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30ml ER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6F11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PA0449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Factor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XIIIa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Bond RTU Prim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E980.1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PA0420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Fascin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IM20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lastRenderedPageBreak/>
              <w:t>PA0238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Galectin-3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9C4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PA0681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Gastrin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POLYCLONAL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PA0708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GCDFP15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23A3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PA0026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GFAP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GA5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PA0291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Granzyme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B Bond RTU Prim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11F1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PA0014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HCG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POLYCLONAL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PA0050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Herpesvirus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(Type 8) (13B10) Bond RTU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13B10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PA0693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HFSH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INN-HFSH-60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PA0704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HGH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POLYCLONAL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PA0027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HMB45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HMB45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PA0625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30ml HMB45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HMB45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PA0620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Insulin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2D11-H5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PA0061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IgD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(DRN1C)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DRN1C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PA0278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IgM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8H6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PA0606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Kappa Light Chain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CH15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PA0118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Ki67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MM1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PA0410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30ml Ki67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MM1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PA0230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Ki67 (K2)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K2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PA0570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Lambda Light Chain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SHL53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PA0378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Mammaglobin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(EP249)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EP249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PA0019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Mast Cell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Tryp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BondRTUPrim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10D11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PA0233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Melan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A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A103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PA0044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30ml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Melan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A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A103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PA0373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Mesothelin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5B2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PA0610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MLH1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ES05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PA0988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MLH1 (ES05)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ES05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PA0048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MSH2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25D12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PA0989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MSH2 (79H11)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79H11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PA0990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MSH6 (EP49)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EP49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PA0051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7ml Muc-1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Glycoprotein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 (Ma695) Bond RTU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Ma695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PA0155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Muc-2 (CCP58)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CCP58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PA0052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Muc-5AC Glycoprotein (CLH2) Bond RTU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CLH2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PA0053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Muc-6 Glycoprotein (CLH5) Bond RTU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CLH5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PA0129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MUM1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EAU32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PA0391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Muramidase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Bond RTU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Primar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POLYCLONAL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PA0258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MuscSpecAct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Bond RTU Prim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HHF35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PA0491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Myeloperoxidase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BondRTU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Pr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59A5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PA0226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Myf-4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LO26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PA0727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Myoglobin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MYO18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PA0493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Myosin HC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S131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PA0064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Napsin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A (IP64)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IP64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PA0996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Neg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(Mouse 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MOPC-21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PA0777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Neg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(Rabbit)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NA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PA0371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7ml NF200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BondRTU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Primary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N52.1.7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PA0435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NSE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22C9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PA0532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Oct-2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OCT-207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PA0934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Oct-3/4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N1NK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PA0016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p16 (6H12)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6H12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PA0057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p53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DO-7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PA0103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p63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7JUL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PA0379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p120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Catenin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(EP66)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EP66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PA0006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PAP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PASE/4LJ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PA0552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Pax-5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1EW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PA0832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PD-L1 (73-10)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73-10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PA0286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PGP 9.5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10A1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PA0991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PMS2 (EP51)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EP51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PA0312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PR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16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PA0431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PSA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35H9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PA0900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S-100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POLYCLONAL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PA0736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Serotonin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POLYCLONAL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PA0943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SMA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ASM-1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PA0299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Synaptoph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27G12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PA0339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TdT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SEN28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PA0093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TRAP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26E5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PA0776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TSH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QB2/6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PA0364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TTF-1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SPT24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PA0322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Tyrosinase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 Bond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RTUPrimary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T311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PA0640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Vimentin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V9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PA0400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VWF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36B11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PA0055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vWF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(36B11)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36B11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PA0562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7ml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Wilms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Tumor Bond RTU Prim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WT49</w:t>
            </w:r>
          </w:p>
        </w:tc>
      </w:tr>
      <w:tr w:rsidR="001647E0" w:rsidRPr="00DA2687" w:rsidTr="001647E0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PA0998 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7ml ZAP-70 Bond RTU Primary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L453R</w:t>
            </w:r>
          </w:p>
        </w:tc>
      </w:tr>
    </w:tbl>
    <w:p w:rsidR="001647E0" w:rsidRPr="001647E0" w:rsidRDefault="001647E0" w:rsidP="001647E0">
      <w:pPr>
        <w:spacing w:after="0" w:line="360" w:lineRule="auto"/>
        <w:rPr>
          <w:rFonts w:ascii="Bookman Old Style" w:hAnsi="Bookman Old Style"/>
        </w:rPr>
      </w:pPr>
    </w:p>
    <w:tbl>
      <w:tblPr>
        <w:tblW w:w="931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40"/>
        <w:gridCol w:w="4863"/>
        <w:gridCol w:w="2213"/>
      </w:tblGrid>
      <w:tr w:rsidR="001647E0" w:rsidRPr="00DA2687" w:rsidTr="001647E0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r:id="rId8"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A-SARC-L-CE</w:t>
              </w:r>
              <w:proofErr w:type="spellEnd"/>
            </w:hyperlink>
          </w:p>
        </w:tc>
        <w:tc>
          <w:tcPr>
            <w:tcW w:w="4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  <w:t>1ml NCL-L-a-SARC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333333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333333"/>
                <w:sz w:val="18"/>
                <w:szCs w:val="18"/>
              </w:rPr>
              <w:t>AD1/20A6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AFP-L-CE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NCL-L-AFP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C3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AK2-L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NCL-L-AK2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JLM28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AKT-PHOS-L-CE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NCL-L-Akt-Phos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LP18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AMACR-L-CE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NCL-L-AMACR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EPMU1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AR-318-L-CE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NCL-L-AR-318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AR27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ASYN-L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NCL-L-ASYN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KM51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B-CAT-L-CE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1ml NCL-L-B-CAT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17C2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B-DG-CE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NCL-b-DG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43DAG1/8D5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B-SARC-L-CE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1ml NCL-L-b-SARC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BETASARC1/5B1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BCL-2-L-CE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NCL-L-bcl-2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BCL-2/100/D5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BCL-6-564-L-CE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NCL-L-Bcl-6-564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LN22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BOB-1-L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NCL-L-BOB-1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TG14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CA125-L-CE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NCL-L-CA125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OV185:1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CA19-9-L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NCL-L-CA19-9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C241:5:1:4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CAIX-L-CE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NCL-L-CAIX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TH22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CALCITONIN-L-CE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NCL-L-Calcitonin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CL1948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CALRET566-L-CE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NCL-L-CALRET-566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CAL6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CALP-12A2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2,5ml NCL-CALP-12A2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CALP3C/12A2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CALP-2C4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2.5ml NCL-CALP-2C4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CALP3D/2C4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CAVEOLIN-1-L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NCL-L-Caveolin-1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4D6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CB11-L-CE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NCL-L-CB11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CB11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CBE-356-L-CE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NCL-L-CBE-356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10A7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CD10-270-L-CE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NCL-L-CD10-270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56C6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CD117-032-L-CE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NCL-L-CD117-032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EP10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CD117-L-CE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NCL-L-CD117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T595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CD11C-563-L-CE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NCL-L-CD11c-563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5D11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CD123-L-CE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NCL-L-CD123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BR4MS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CD13-304-L-CE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NCL-L-CD13-304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38C12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CD15-605-L-CE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NCL-L-CD15-605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MMA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CD15-R-7-CE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7ml RTU-CD15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BY87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CD16-L-CE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2H7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CD163-L-CE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NCL-L-CD163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10D6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CD19-163-L-CE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NCL-L-CD19-163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BT51E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CD1A-235-L-CE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NCL-L-CD1a-235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MTB1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CD1A-235-L-CE-H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0.5ml NCL-L-CD1a-235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MTB1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CD2-271-L-CE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NCL-L-CD2-271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AB75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CD20-L26-L-CE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NCL-L-CD20-L26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L26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CD21-2G9-L-CE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NCL-L-CD21-2G9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2G9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CD23-1B12-L-CE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NCL-L-CD23-1B12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1B12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CD3-565-L-CE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NCL-L-CD3-565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LN10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CD30-591-L-CE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NCL-L-CD30-591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JCM182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CD31-607-L-CE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NCL-L-CD31-607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JC70A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CD33-L-CE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PWS44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CD38-290-L-CE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NCL-L-CD38-290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SPC32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CD5-4C7-L-CE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NCL-L-CD5-4C7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4C7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CD5-4C7-L-CE-H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0.5ml NCL-L-CD5-4C7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4C7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CD68-L-CE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NCL-L-CD68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514H12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CD7-580-L-CE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NCL-L-CD7-580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LP15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CD71-309-L-CE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NCL-L-CD71-309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10F11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CD79A-192-L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NCL-L-CD79a-192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11D10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CD79A-225-L-CE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NCL-L-CD79a-225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11E3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CD79A-599-L-CE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NCL-L-CD79a-599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JCB117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CD79B-L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NCL-L-CD79b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JS01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CD8-4B11-L-CE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NCL-L-CD8-4B11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4B11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CD8-4B11-L-CE-H 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0.5ml NCL-L-CD8-4B11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4B11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CD99-187-L-CE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NCL-L-CD99-187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PCB1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CEA-2-L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NCL-L-CEA-2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12-140-10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CEA-609-L-CE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NCL-L-CEA-609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COL-1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CHROM-430-L-CE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NCL-L-CHROM-430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5H7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LL002-L-CE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Cytokeratin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14NCL-L-LL002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LL002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LL002-L-CE-H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0.5ml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Cytokeratin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14 NCL-L-LL002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LL002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CK17-L-CE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NCL-L-CK17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E3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CK20-561-L-CE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NCL-L-CK20-561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PW31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CK20-L-CE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NCL-L-CK20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KS20.8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CK20-L-CE-H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0.5ml NCL-L-CK20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KS20.8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CK5-L-CE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NCL-L-CK5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XM26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CK5-L-CE-H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0.5ml NCL-L-CK5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XM26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CK5/6/8/18-L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NCL-L-CK5/6/8/18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5D3/LP34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LP34-L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Cytokeratin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5/6/18 NCL-L-LP34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LP34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CK7-560-L-CE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NCL-L-CK7-560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RN7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CK7-OVTL-L-CE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1ml NCL-L-CK7-OVTL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OV-TL12/30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CK8-TS1-L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1ml NCL-L-CK8-TS1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TS1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5D3-L-CE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Cytokeratin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8/18 NCL-L-5D3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5D3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AE1/AE3-L-CE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Cytokeratin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Multi NCL-L-AE1/AE3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AE1/AE3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CYCLIND1-GM-L-CE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1ml NCL-L-CYCLIND1-GM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P2D11F11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D-SARC-CE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NCL-d-SARC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DELTASARC/12C1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DES-DERII-L-CE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1ml NCL-L-DES-DERII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DE-R-11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DOG-1-L-CE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NCL-L-DOG-1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K9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DRP2-CE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2.5ml NCL-DRP2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DRP3/20C5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DYSA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NCL-DYSA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13H6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DYSB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NCL-DYSB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34C5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DYS1-CE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2.5ml NCL-DYS1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DY4/6D3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DYS2-CE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2,5ml NCL-DYS2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DY8/6C5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DYS3-CE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2,5ml NCL-DYS3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DY10/12B2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E-CAD-L-CE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1ml NCL-L-E-Cad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36B5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EGFR-L-CE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NCL-L-EGFR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EGFR.113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EMA-L-CE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NCL-L-EMA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GP1.4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EMERIN-CE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NCL-EMERIN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4G5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END-L-CE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NCL-L-END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QBEND/10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ER-6F11-L-2-CE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2ml NCL-L-ER-6F11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6F11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ER-6F11-L-CE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NCL-L-ER-6F11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6F11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EZH2-L-CE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NCL-L-EZH2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6A10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FASCIN-L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NCL-L-FASCIN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IM20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FRALPHA-L-CE</w:t>
              </w:r>
              <w:proofErr w:type="spellEnd"/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NCL-L-FRalpha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BN3.2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G-SARC-CE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NCL-g-SARC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35DAG/21B5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GCDFP15-L-CE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NCL-L-GCDFP15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23A3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GEMININ-L-CE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NCL-L-Geminin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EM6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GFAP-GA5-L-CE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1ml NCL-L-GFAP-GA5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GA5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GRAN-B-L-CE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1ml NCL-L-GRAN-B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11F1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HAMLET-CE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NCL-Hamlet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HAM1/7B6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HAMLET-2-CE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NCL-Hamlet-2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HAM3/17B2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HHV8-LNA-L-CE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GB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GB"/>
              </w:rPr>
              <w:t>1ml NCL-L-HHV8-LNA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13B10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HMB45-L-CE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NCL-L-HMB45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HMB45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HPYLORI-L-CE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NCL-L-Hpylori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ULC3R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IGA-L-CE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NCL-L-IgA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N1CLA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IGD-L-CE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NCL-L-IgD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DRN1C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IGG-L-CE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NCL-L-IgG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RWP49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IGM-L-CE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NCL-L-IgM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8H6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IL6-L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NCL-L-IL6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10C12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INHIBINA-L-CE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NCL-L-InhibinA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AMY82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KAP-581-L-CE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NCL-L-KAP-581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CH15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ACK02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Ki67 - IVT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K2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LAM-578-L-CE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NCL-L-LAM-578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SHL53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LANGERIN-L-CE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NCL-L-LANGERIN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12D6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LCA-L-CE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NCL-L-LCA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X16/99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LCA-L-CE-H</w:t>
            </w:r>
            <w:proofErr w:type="spellEnd"/>
            <w:r w:rsidRPr="00DA2687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0.5ml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NCL-L-LCA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X16/99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LN1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NCL-LN1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 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MELANA-L-CE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NCL-L-MelanA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A103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MEROSIN-CE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NCL-MEROSIN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MER3/22B2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MESO-L-CE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NCL-L-MESO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5B2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MHCD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NCL-MHCd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RNMY2/9D2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MHCF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NCL-MHCf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proofErr w:type="spellStart"/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WB-MHCF</w:t>
            </w:r>
            <w:proofErr w:type="spellEnd"/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MHCN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NCL-MHCn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proofErr w:type="spellStart"/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WB-MHCN</w:t>
            </w:r>
            <w:proofErr w:type="spellEnd"/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MHCS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NCL-MHCs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proofErr w:type="spellStart"/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WB-MHCS</w:t>
            </w:r>
            <w:proofErr w:type="spellEnd"/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MITF-L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NCL-L-MITF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34CA5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MLH1-L-CE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NCL-L-MLH1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ES05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MSA-594-L-CE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NCL-L-MSA-594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SC28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MSH2-612-L-CE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NCL-L-MSH2-612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79H11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MSH6-L-CE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NCL-L-MSH6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PU29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MT1-L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NCL-L-MT1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MT1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MUM1-L-CE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NCL-L-MUM1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EAU32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MYF-4-L-CE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NCL-L-Myf-4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LO26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MYOTILIN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NCL-MYOTILIN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RSO34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N-CAD-L-CE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1ml NCL-L-N-Cad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IAR06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NAPSINA-L-CE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NCL-L-NapsinA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IP64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NF200-N52-L-CE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NCL-L-NF200-N52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N52.1.7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OCT3/4-L-CE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NCL-L-OCT3/4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N1NK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P53-CM5P-L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0.5ml NCL-L-p53-CM5p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POLYCLONAL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P53-DO7-L-CE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NCL-L-p53-DO7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DO-7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P57-L-CE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NCL-L-p57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25B2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P63-L-CE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NCL-L-p63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7JUL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PAP-L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NCL-L-PAP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PASE/4LJ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PAX5-L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NCL-L-PAX-5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1EW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PAX5-L-CE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NCL-L-PAX-5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1EW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PGP9.5-L-CE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NCL-L-PGP9.5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10A1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PGR-312-L-CE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NCL-L-PGR-312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16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PGR-312/2-L-CE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2ml NCL-L-PGR-312/2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16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PGR-AB-L-CE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1ml NCL-L-PGR-AB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16SAN27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PGR-L-CE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NCL-L-PGR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1A6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PLAP-8A9-L-CE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1ml NCL-L-PLAP-8A9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8A9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PLK-1-L-CE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NCL-L-PLK-1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MJS1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PMS2-L-CE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NCL-L-PMS2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M0R4G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PSA-431-L-CE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NCL-L-PSA-431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35H9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PSMA-L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NCL-L-PSMA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1D6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PTH-488-L-CE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NCL-L-PTH-488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105G7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RB-358-L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NCL-L-RB-358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13A10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S100P-L-CE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NCL-L-S100p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POLYCLONAL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SMA-L-CE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NCL-L-SMA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ASM-1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SPEC1-CE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NCL-SPEC1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RBC2/3D5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SYNAP-299-L-CE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NCL-L-SYNAP-299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27G12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TDT-339-L-CE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NCL-L-TdT-339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SEN28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TDT-339-L-CE-H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0.5ml NCL-L-TdT-339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SEN28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THY-L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NCL-L-THY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1D4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TPO-L-CE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NCL-L-TPO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AC25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TTF-1-L-CE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NCL-L-TTF-1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SPT24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TYROS-L-CE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NCL-L-TYROS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T311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UCHL1-L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NCL-L-UCHL1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UCHL1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VEGFR3-L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NCL-L-VEGFR-3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KLT9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VILLIN-L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NCL-L-VILLIN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CWWB1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VIM-572-L-CE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NCL-L-VIM-572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SRL33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VIM-V9-L-CE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1ml NCL-L-VIM-V9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V9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VIM-V9-L-CE-H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DA2687">
              <w:rPr>
                <w:rFonts w:ascii="Bookman Old Style" w:hAnsi="Bookman Old Style"/>
                <w:sz w:val="18"/>
                <w:szCs w:val="18"/>
                <w:lang w:val="en-US"/>
              </w:rPr>
              <w:t>0.5ml NCL-L-VIM-V9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V9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proofErr w:type="spellStart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>VWF-L-CE</w:t>
              </w:r>
              <w:proofErr w:type="spellEnd"/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 xml:space="preserve">1ml </w:t>
            </w:r>
            <w:proofErr w:type="spellStart"/>
            <w:r w:rsidRPr="00DA2687">
              <w:rPr>
                <w:rFonts w:ascii="Bookman Old Style" w:hAnsi="Bookman Old Style"/>
                <w:sz w:val="18"/>
                <w:szCs w:val="18"/>
              </w:rPr>
              <w:t>NCL-L-vWF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36B11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WAF-1-L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NCL-L-WAF-1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4D10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WT1-562-L-CE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NCL-L-WT1-562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WT49</w:t>
            </w:r>
          </w:p>
        </w:tc>
      </w:tr>
      <w:tr w:rsidR="001647E0" w:rsidRPr="00DA2687" w:rsidTr="001647E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5A4B47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hyperlink w:history="1">
              <w:r w:rsidR="001647E0" w:rsidRPr="00DA2687">
                <w:rPr>
                  <w:rFonts w:ascii="Bookman Old Style" w:hAnsi="Bookman Old Style"/>
                  <w:sz w:val="18"/>
                  <w:szCs w:val="18"/>
                </w:rPr>
                <w:t xml:space="preserve">ZAP-70-L-CE </w:t>
              </w:r>
            </w:hyperlink>
          </w:p>
        </w:tc>
        <w:tc>
          <w:tcPr>
            <w:tcW w:w="4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sz w:val="18"/>
                <w:szCs w:val="18"/>
              </w:rPr>
              <w:t>1ml NCL-L-ZAP-70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7E0" w:rsidRPr="00DA2687" w:rsidRDefault="001647E0" w:rsidP="001647E0">
            <w:pPr>
              <w:spacing w:after="0"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DA2687">
              <w:rPr>
                <w:rFonts w:ascii="Bookman Old Style" w:hAnsi="Bookman Old Style"/>
                <w:color w:val="000000"/>
                <w:sz w:val="18"/>
                <w:szCs w:val="18"/>
              </w:rPr>
              <w:t>L453R</w:t>
            </w:r>
          </w:p>
        </w:tc>
      </w:tr>
    </w:tbl>
    <w:p w:rsidR="001647E0" w:rsidRDefault="001647E0" w:rsidP="001647E0">
      <w:pPr>
        <w:spacing w:after="0" w:line="360" w:lineRule="auto"/>
        <w:rPr>
          <w:rFonts w:ascii="Bookman Old Style" w:hAnsi="Bookman Old Style"/>
          <w:color w:val="FF0000"/>
        </w:rPr>
      </w:pPr>
    </w:p>
    <w:p w:rsidR="001647E0" w:rsidRPr="001647E0" w:rsidRDefault="001647E0" w:rsidP="00DA2687">
      <w:pPr>
        <w:spacing w:after="0" w:line="360" w:lineRule="auto"/>
        <w:jc w:val="both"/>
        <w:rPr>
          <w:rFonts w:ascii="Bookman Old Style" w:hAnsi="Bookman Old Style"/>
          <w:color w:val="FF0000"/>
        </w:rPr>
      </w:pPr>
      <w:r w:rsidRPr="001647E0">
        <w:rPr>
          <w:rFonts w:ascii="Bookman Old Style" w:hAnsi="Bookman Old Style"/>
          <w:color w:val="FF0000"/>
        </w:rPr>
        <w:t>Zamawiający dopuszcza każde przeciwciało, które spełni wymagania wymienione w załączniku nr 1</w:t>
      </w:r>
      <w:r w:rsidR="00DA2687">
        <w:rPr>
          <w:rFonts w:ascii="Bookman Old Style" w:hAnsi="Bookman Old Style"/>
          <w:color w:val="FF0000"/>
        </w:rPr>
        <w:t xml:space="preserve"> do SIWZ.</w:t>
      </w:r>
    </w:p>
    <w:p w:rsidR="001647E0" w:rsidRPr="001647E0" w:rsidRDefault="001647E0" w:rsidP="00DA2687">
      <w:pPr>
        <w:spacing w:after="0" w:line="360" w:lineRule="auto"/>
        <w:jc w:val="both"/>
        <w:rPr>
          <w:rFonts w:ascii="Bookman Old Style" w:hAnsi="Bookman Old Style"/>
        </w:rPr>
      </w:pPr>
    </w:p>
    <w:p w:rsidR="001647E0" w:rsidRPr="001647E0" w:rsidRDefault="001647E0" w:rsidP="00DA2687">
      <w:pPr>
        <w:spacing w:after="0" w:line="360" w:lineRule="auto"/>
        <w:jc w:val="both"/>
        <w:rPr>
          <w:rFonts w:ascii="Bookman Old Style" w:hAnsi="Bookman Old Style"/>
        </w:rPr>
      </w:pPr>
      <w:r w:rsidRPr="001647E0">
        <w:rPr>
          <w:rFonts w:ascii="Bookman Old Style" w:hAnsi="Bookman Old Style"/>
        </w:rPr>
        <w:t>Pytanie 4 -  Dotyczy Załącznik nr 1 – Przeciwciała wymagane do badań, Zestaw podstawowy, pozycja 8</w:t>
      </w:r>
    </w:p>
    <w:p w:rsidR="001647E0" w:rsidRPr="001647E0" w:rsidRDefault="001647E0" w:rsidP="00DA2687">
      <w:pPr>
        <w:spacing w:after="0" w:line="360" w:lineRule="auto"/>
        <w:jc w:val="both"/>
        <w:rPr>
          <w:rFonts w:ascii="Bookman Old Style" w:hAnsi="Bookman Old Style"/>
        </w:rPr>
      </w:pPr>
      <w:r w:rsidRPr="001647E0">
        <w:rPr>
          <w:rFonts w:ascii="Bookman Old Style" w:hAnsi="Bookman Old Style"/>
        </w:rPr>
        <w:lastRenderedPageBreak/>
        <w:t xml:space="preserve">Czy Zamawiający dopuści użycie większej ilości przeciwciał stężonych, których użycie będzie umożliwione przez dostarczenie </w:t>
      </w:r>
      <w:proofErr w:type="spellStart"/>
      <w:r w:rsidRPr="001647E0">
        <w:rPr>
          <w:rFonts w:ascii="Bookman Old Style" w:hAnsi="Bookman Old Style"/>
        </w:rPr>
        <w:t>diluentu</w:t>
      </w:r>
      <w:proofErr w:type="spellEnd"/>
      <w:r w:rsidRPr="001647E0">
        <w:rPr>
          <w:rFonts w:ascii="Bookman Old Style" w:hAnsi="Bookman Old Style"/>
        </w:rPr>
        <w:t xml:space="preserve"> oraz niezbędnych kontenerów?</w:t>
      </w:r>
    </w:p>
    <w:p w:rsidR="001647E0" w:rsidRPr="001647E0" w:rsidRDefault="001647E0" w:rsidP="00DA2687">
      <w:pPr>
        <w:spacing w:after="0" w:line="360" w:lineRule="auto"/>
        <w:jc w:val="both"/>
        <w:rPr>
          <w:rFonts w:ascii="Bookman Old Style" w:hAnsi="Bookman Old Style"/>
          <w:color w:val="FF0000"/>
        </w:rPr>
      </w:pPr>
      <w:r w:rsidRPr="001647E0">
        <w:rPr>
          <w:rFonts w:ascii="Bookman Old Style" w:hAnsi="Bookman Old Style"/>
          <w:color w:val="FF0000"/>
        </w:rPr>
        <w:t>Zamawiający dopuszcza zaoferowanie maksymalnie dwóch przeciwciał stężonych (pod warunkie</w:t>
      </w:r>
      <w:r>
        <w:rPr>
          <w:rFonts w:ascii="Bookman Old Style" w:hAnsi="Bookman Old Style"/>
          <w:color w:val="FF0000"/>
        </w:rPr>
        <w:t>m</w:t>
      </w:r>
      <w:r w:rsidRPr="001647E0">
        <w:rPr>
          <w:rFonts w:ascii="Bookman Old Style" w:hAnsi="Bookman Old Style"/>
          <w:color w:val="FF0000"/>
        </w:rPr>
        <w:t xml:space="preserve"> dostarczenia </w:t>
      </w:r>
      <w:proofErr w:type="spellStart"/>
      <w:r w:rsidRPr="001647E0">
        <w:rPr>
          <w:rFonts w:ascii="Bookman Old Style" w:hAnsi="Bookman Old Style"/>
          <w:color w:val="FF0000"/>
        </w:rPr>
        <w:t>diluentu</w:t>
      </w:r>
      <w:proofErr w:type="spellEnd"/>
      <w:r w:rsidRPr="001647E0">
        <w:rPr>
          <w:rFonts w:ascii="Bookman Old Style" w:hAnsi="Bookman Old Style"/>
          <w:color w:val="FF0000"/>
        </w:rPr>
        <w:t xml:space="preserve"> i niezbędnych kontenerów).</w:t>
      </w:r>
    </w:p>
    <w:p w:rsidR="001647E0" w:rsidRPr="001647E0" w:rsidRDefault="001647E0" w:rsidP="00DA2687">
      <w:pPr>
        <w:spacing w:after="0" w:line="360" w:lineRule="auto"/>
        <w:jc w:val="both"/>
        <w:rPr>
          <w:rFonts w:ascii="Bookman Old Style" w:hAnsi="Bookman Old Style"/>
        </w:rPr>
      </w:pPr>
    </w:p>
    <w:p w:rsidR="001647E0" w:rsidRPr="001647E0" w:rsidRDefault="001647E0" w:rsidP="00DA2687">
      <w:pPr>
        <w:spacing w:after="0" w:line="360" w:lineRule="auto"/>
        <w:jc w:val="both"/>
        <w:rPr>
          <w:rFonts w:ascii="Bookman Old Style" w:hAnsi="Bookman Old Style"/>
        </w:rPr>
      </w:pPr>
      <w:r w:rsidRPr="001647E0">
        <w:rPr>
          <w:rFonts w:ascii="Bookman Old Style" w:hAnsi="Bookman Old Style"/>
        </w:rPr>
        <w:t>Pytanie 5 – Dotyczy SIWZ, punkt 6 – TERMIN REALIZACJI PRZEDMIOTU ZAMÓWIENIA</w:t>
      </w:r>
    </w:p>
    <w:p w:rsidR="001647E0" w:rsidRPr="001647E0" w:rsidRDefault="001647E0" w:rsidP="00DA2687">
      <w:pPr>
        <w:spacing w:after="0" w:line="360" w:lineRule="auto"/>
        <w:jc w:val="both"/>
        <w:rPr>
          <w:rFonts w:ascii="Bookman Old Style" w:hAnsi="Bookman Old Style"/>
        </w:rPr>
      </w:pPr>
      <w:r w:rsidRPr="001647E0">
        <w:rPr>
          <w:rFonts w:ascii="Bookman Old Style" w:hAnsi="Bookman Old Style"/>
        </w:rPr>
        <w:t>Czy Zamawiający zgodzi się przedłużyć termin dostawy urządzeń do 30 dni?</w:t>
      </w:r>
    </w:p>
    <w:p w:rsidR="001647E0" w:rsidRPr="001647E0" w:rsidRDefault="001647E0" w:rsidP="00DA2687">
      <w:pPr>
        <w:spacing w:after="0" w:line="360" w:lineRule="auto"/>
        <w:jc w:val="both"/>
        <w:rPr>
          <w:rFonts w:ascii="Bookman Old Style" w:hAnsi="Bookman Old Style"/>
          <w:color w:val="FF0000"/>
        </w:rPr>
      </w:pPr>
      <w:r w:rsidRPr="001647E0">
        <w:rPr>
          <w:rFonts w:ascii="Bookman Old Style" w:hAnsi="Bookman Old Style"/>
          <w:color w:val="FF0000"/>
        </w:rPr>
        <w:t>Zapisy SIWZ pozostają bez zmian.</w:t>
      </w:r>
    </w:p>
    <w:p w:rsidR="001647E0" w:rsidRPr="001647E0" w:rsidRDefault="001647E0" w:rsidP="00DA2687">
      <w:pPr>
        <w:spacing w:after="0" w:line="360" w:lineRule="auto"/>
        <w:jc w:val="both"/>
        <w:rPr>
          <w:rFonts w:ascii="Bookman Old Style" w:hAnsi="Bookman Old Style"/>
        </w:rPr>
      </w:pPr>
    </w:p>
    <w:p w:rsidR="001647E0" w:rsidRPr="001647E0" w:rsidRDefault="001647E0" w:rsidP="00DA2687">
      <w:pPr>
        <w:spacing w:after="0" w:line="360" w:lineRule="auto"/>
        <w:jc w:val="both"/>
        <w:rPr>
          <w:rFonts w:ascii="Bookman Old Style" w:hAnsi="Bookman Old Style"/>
        </w:rPr>
      </w:pPr>
      <w:r w:rsidRPr="001647E0">
        <w:rPr>
          <w:rFonts w:ascii="Bookman Old Style" w:hAnsi="Bookman Old Style"/>
        </w:rPr>
        <w:t>Pytanie 6</w:t>
      </w:r>
    </w:p>
    <w:p w:rsidR="001647E0" w:rsidRPr="001647E0" w:rsidRDefault="001647E0" w:rsidP="00DA2687">
      <w:pPr>
        <w:spacing w:after="0" w:line="360" w:lineRule="auto"/>
        <w:jc w:val="both"/>
        <w:rPr>
          <w:rFonts w:ascii="Bookman Old Style" w:hAnsi="Bookman Old Style"/>
        </w:rPr>
      </w:pPr>
      <w:r w:rsidRPr="001647E0">
        <w:rPr>
          <w:rFonts w:ascii="Bookman Old Style" w:hAnsi="Bookman Old Style"/>
        </w:rPr>
        <w:t xml:space="preserve">Czy Zamawiający może doprecyzować, czy oczekuje zaoferowania urządzeń wyprodukowanych nie wcześniej niż w 2016 czy w 2017 roku? </w:t>
      </w:r>
    </w:p>
    <w:p w:rsidR="001647E0" w:rsidRPr="001647E0" w:rsidRDefault="001647E0" w:rsidP="00DA2687">
      <w:pPr>
        <w:spacing w:after="0" w:line="360" w:lineRule="auto"/>
        <w:jc w:val="both"/>
        <w:rPr>
          <w:rFonts w:ascii="Bookman Old Style" w:hAnsi="Bookman Old Style"/>
          <w:color w:val="FF0000"/>
        </w:rPr>
      </w:pPr>
      <w:r w:rsidRPr="001647E0">
        <w:rPr>
          <w:rFonts w:ascii="Bookman Old Style" w:hAnsi="Bookman Old Style"/>
          <w:color w:val="FF0000"/>
        </w:rPr>
        <w:t xml:space="preserve">Zamawiający wymaga urządzeń wyprodukowanych nie wcześniej niż w 2017 r. </w:t>
      </w:r>
    </w:p>
    <w:p w:rsidR="001647E0" w:rsidRPr="001647E0" w:rsidRDefault="001647E0" w:rsidP="001647E0">
      <w:pPr>
        <w:tabs>
          <w:tab w:val="right" w:pos="142"/>
        </w:tabs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787CE8" w:rsidRDefault="00787CE8" w:rsidP="001647E0">
      <w:pPr>
        <w:tabs>
          <w:tab w:val="left" w:pos="-5103"/>
          <w:tab w:val="center" w:pos="-4962"/>
          <w:tab w:val="righ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  <w:r w:rsidRPr="00F679B1">
        <w:rPr>
          <w:rFonts w:ascii="Bookman Old Style" w:hAnsi="Bookman Old Style"/>
          <w:b/>
        </w:rPr>
        <w:t xml:space="preserve">Zmiany opisu zamówienia zawarte w wyjaśnieniach stanowią integralną część </w:t>
      </w:r>
      <w:r w:rsidR="00E02150" w:rsidRPr="00F679B1">
        <w:rPr>
          <w:rFonts w:ascii="Bookman Old Style" w:hAnsi="Bookman Old Style"/>
          <w:b/>
        </w:rPr>
        <w:t xml:space="preserve">SIWZ i wykonawca musi je </w:t>
      </w:r>
      <w:r w:rsidRPr="00F679B1">
        <w:rPr>
          <w:rFonts w:ascii="Bookman Old Style" w:hAnsi="Bookman Old Style"/>
          <w:b/>
        </w:rPr>
        <w:t>uwzględnić przy przygotowaniu oferty.</w:t>
      </w:r>
    </w:p>
    <w:p w:rsidR="00F679B1" w:rsidRPr="00F679B1" w:rsidRDefault="00F679B1" w:rsidP="001647E0">
      <w:pPr>
        <w:tabs>
          <w:tab w:val="left" w:pos="-5103"/>
          <w:tab w:val="center" w:pos="-4962"/>
          <w:tab w:val="righ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</w:p>
    <w:p w:rsidR="00F679B1" w:rsidRPr="00F679B1" w:rsidRDefault="00F679B1" w:rsidP="00F679B1">
      <w:pPr>
        <w:spacing w:after="0" w:line="360" w:lineRule="auto"/>
        <w:jc w:val="both"/>
        <w:rPr>
          <w:rFonts w:ascii="Bookman Old Style" w:eastAsia="Times New Roman" w:hAnsi="Bookman Old Style"/>
        </w:rPr>
      </w:pPr>
      <w:r w:rsidRPr="00F679B1">
        <w:rPr>
          <w:rFonts w:ascii="Bookman Old Style" w:hAnsi="Bookman Old Style"/>
        </w:rPr>
        <w:t xml:space="preserve">Wielkopolskie Centrum Pulmonologii i Torakochirurgii SP ZOZ działając na podstawie art. 38 ust. 6 w związku z art. 38 ust. </w:t>
      </w:r>
      <w:r w:rsidRPr="00F679B1">
        <w:rPr>
          <w:rFonts w:ascii="Bookman Old Style" w:hAnsi="Bookman Old Style"/>
          <w:shd w:val="clear" w:color="auto" w:fill="FFFFFF"/>
        </w:rPr>
        <w:t xml:space="preserve">4 </w:t>
      </w:r>
      <w:r w:rsidRPr="00F679B1">
        <w:rPr>
          <w:rFonts w:ascii="Bookman Old Style" w:hAnsi="Bookman Old Style"/>
        </w:rPr>
        <w:t xml:space="preserve">ustawy Prawo Zamówień Publicznych </w:t>
      </w:r>
      <w:r w:rsidRPr="00F679B1">
        <w:rPr>
          <w:rFonts w:ascii="Bookman Old Style" w:eastAsia="Times New Roman" w:hAnsi="Bookman Old Style"/>
          <w:b/>
        </w:rPr>
        <w:t xml:space="preserve">przedłuża termin składania i otwarcia ofert do </w:t>
      </w:r>
      <w:r>
        <w:rPr>
          <w:rFonts w:ascii="Bookman Old Style" w:eastAsia="Times New Roman" w:hAnsi="Bookman Old Style"/>
          <w:b/>
        </w:rPr>
        <w:t>30.10.</w:t>
      </w:r>
      <w:r w:rsidRPr="00F679B1">
        <w:rPr>
          <w:rFonts w:ascii="Bookman Old Style" w:eastAsia="Times New Roman" w:hAnsi="Bookman Old Style"/>
          <w:b/>
        </w:rPr>
        <w:t>2019 roku.</w:t>
      </w:r>
    </w:p>
    <w:p w:rsidR="00F679B1" w:rsidRPr="00F679B1" w:rsidRDefault="00F679B1" w:rsidP="00F679B1">
      <w:pPr>
        <w:spacing w:after="0" w:line="360" w:lineRule="auto"/>
        <w:jc w:val="both"/>
        <w:rPr>
          <w:rFonts w:ascii="Bookman Old Style" w:hAnsi="Bookman Old Style"/>
        </w:rPr>
      </w:pPr>
      <w:r w:rsidRPr="00F679B1">
        <w:rPr>
          <w:rFonts w:ascii="Bookman Old Style" w:hAnsi="Bookman Old Style"/>
        </w:rPr>
        <w:t>Godziny składania i otwarcia ofert pozostają bez zmian.</w:t>
      </w:r>
    </w:p>
    <w:p w:rsidR="00192AB8" w:rsidRDefault="00192AB8" w:rsidP="001647E0">
      <w:pPr>
        <w:tabs>
          <w:tab w:val="left" w:pos="-5103"/>
          <w:tab w:val="center" w:pos="-4962"/>
          <w:tab w:val="right" w:pos="14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192AB8" w:rsidRDefault="00192AB8" w:rsidP="001647E0">
      <w:pPr>
        <w:tabs>
          <w:tab w:val="left" w:pos="-5103"/>
          <w:tab w:val="center" w:pos="-4962"/>
          <w:tab w:val="right" w:pos="14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192AB8" w:rsidRDefault="00192AB8" w:rsidP="001647E0">
      <w:pPr>
        <w:tabs>
          <w:tab w:val="left" w:pos="-5103"/>
          <w:tab w:val="center" w:pos="-4962"/>
          <w:tab w:val="right" w:pos="14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192AB8" w:rsidRDefault="00192AB8" w:rsidP="001647E0">
      <w:pPr>
        <w:tabs>
          <w:tab w:val="left" w:pos="-5103"/>
          <w:tab w:val="center" w:pos="-4962"/>
          <w:tab w:val="right" w:pos="14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192AB8" w:rsidRPr="00192AB8" w:rsidRDefault="00192AB8" w:rsidP="001647E0">
      <w:pPr>
        <w:tabs>
          <w:tab w:val="left" w:pos="-5103"/>
          <w:tab w:val="center" w:pos="-4962"/>
          <w:tab w:val="right" w:pos="142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192AB8">
        <w:rPr>
          <w:rFonts w:ascii="Bookman Old Style" w:hAnsi="Bookman Old Style" w:cs="Arial"/>
          <w:sz w:val="18"/>
          <w:szCs w:val="18"/>
        </w:rPr>
        <w:t>w załączeniu:</w:t>
      </w:r>
    </w:p>
    <w:p w:rsidR="00192AB8" w:rsidRPr="00192AB8" w:rsidRDefault="00192AB8" w:rsidP="00192AB8">
      <w:pPr>
        <w:suppressAutoHyphens/>
        <w:spacing w:after="0"/>
        <w:ind w:left="375"/>
        <w:jc w:val="both"/>
        <w:rPr>
          <w:rFonts w:ascii="Bookman Old Style" w:hAnsi="Bookman Old Style" w:cs="Arial"/>
          <w:bCs/>
          <w:sz w:val="18"/>
          <w:szCs w:val="18"/>
        </w:rPr>
      </w:pPr>
      <w:r w:rsidRPr="00192AB8">
        <w:rPr>
          <w:rFonts w:ascii="Bookman Old Style" w:hAnsi="Bookman Old Style" w:cs="Arial"/>
          <w:bCs/>
          <w:sz w:val="18"/>
          <w:szCs w:val="18"/>
        </w:rPr>
        <w:t>Załącznik nr  2 - formularz ofertowy NOWY;</w:t>
      </w:r>
    </w:p>
    <w:p w:rsidR="00192AB8" w:rsidRPr="00192AB8" w:rsidRDefault="00192AB8" w:rsidP="00192AB8">
      <w:pPr>
        <w:tabs>
          <w:tab w:val="num" w:pos="720"/>
        </w:tabs>
        <w:autoSpaceDE w:val="0"/>
        <w:autoSpaceDN w:val="0"/>
        <w:adjustRightInd w:val="0"/>
        <w:spacing w:after="0"/>
        <w:ind w:left="375"/>
        <w:jc w:val="both"/>
        <w:rPr>
          <w:rFonts w:ascii="Bookman Old Style" w:hAnsi="Bookman Old Style" w:cs="Arial"/>
          <w:bCs/>
          <w:sz w:val="18"/>
          <w:szCs w:val="18"/>
        </w:rPr>
      </w:pPr>
      <w:r w:rsidRPr="00192AB8">
        <w:rPr>
          <w:rFonts w:ascii="Bookman Old Style" w:hAnsi="Bookman Old Style" w:cs="Arial"/>
          <w:bCs/>
          <w:sz w:val="18"/>
          <w:szCs w:val="18"/>
        </w:rPr>
        <w:t>Załączniki nr 4– wzór umowy NOWY</w:t>
      </w:r>
    </w:p>
    <w:p w:rsidR="00192AB8" w:rsidRPr="001647E0" w:rsidRDefault="00192AB8" w:rsidP="001647E0">
      <w:pPr>
        <w:tabs>
          <w:tab w:val="left" w:pos="-5103"/>
          <w:tab w:val="center" w:pos="-4962"/>
          <w:tab w:val="right" w:pos="142"/>
        </w:tabs>
        <w:spacing w:after="0" w:line="360" w:lineRule="auto"/>
        <w:jc w:val="both"/>
        <w:rPr>
          <w:rFonts w:ascii="Bookman Old Style" w:hAnsi="Bookman Old Style" w:cs="Arial"/>
        </w:rPr>
      </w:pPr>
    </w:p>
    <w:sectPr w:rsidR="00192AB8" w:rsidRPr="001647E0" w:rsidSect="001C0391">
      <w:headerReference w:type="default" r:id="rId9"/>
      <w:footerReference w:type="default" r:id="rId10"/>
      <w:pgSz w:w="11906" w:h="16838" w:code="9"/>
      <w:pgMar w:top="1985" w:right="1418" w:bottom="269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15C" w:rsidRDefault="0093115C" w:rsidP="00F92ECB">
      <w:pPr>
        <w:spacing w:after="0" w:line="240" w:lineRule="auto"/>
      </w:pPr>
      <w:r>
        <w:separator/>
      </w:r>
    </w:p>
  </w:endnote>
  <w:endnote w:type="continuationSeparator" w:id="1">
    <w:p w:rsidR="0093115C" w:rsidRDefault="0093115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15C" w:rsidRDefault="0093115C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115C" w:rsidRDefault="009311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15C" w:rsidRDefault="0093115C" w:rsidP="00F92ECB">
      <w:pPr>
        <w:spacing w:after="0" w:line="240" w:lineRule="auto"/>
      </w:pPr>
      <w:r>
        <w:separator/>
      </w:r>
    </w:p>
  </w:footnote>
  <w:footnote w:type="continuationSeparator" w:id="1">
    <w:p w:rsidR="0093115C" w:rsidRDefault="0093115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15C" w:rsidRPr="00923D22" w:rsidRDefault="005A4B47" w:rsidP="00705AA0">
    <w:pPr>
      <w:pStyle w:val="Nagwek"/>
      <w:rPr>
        <w:sz w:val="20"/>
        <w:szCs w:val="20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5A4B47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93115C" w:rsidRPr="009946F1" w:rsidRDefault="0093115C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5A4B47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5A4B47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24355E" w:rsidRPr="0024355E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3</w:t>
                    </w:r>
                    <w:r w:rsidR="005A4B47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93115C"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="0093115C" w:rsidRPr="008C40AC">
      <w:rPr>
        <w:rFonts w:ascii="Bookman Old Style" w:hAnsi="Bookman Old Style"/>
        <w:sz w:val="20"/>
        <w:szCs w:val="20"/>
      </w:rPr>
      <w:t>WCPiT</w:t>
    </w:r>
    <w:proofErr w:type="spellEnd"/>
    <w:r w:rsidR="0093115C" w:rsidRPr="008C40AC">
      <w:rPr>
        <w:rFonts w:ascii="Bookman Old Style" w:hAnsi="Bookman Old Style"/>
        <w:sz w:val="20"/>
        <w:szCs w:val="20"/>
      </w:rPr>
      <w:t>/EA/381-</w:t>
    </w:r>
    <w:r w:rsidR="0093115C">
      <w:rPr>
        <w:rFonts w:ascii="Bookman Old Style" w:hAnsi="Bookman Old Style"/>
        <w:sz w:val="20"/>
        <w:szCs w:val="20"/>
      </w:rPr>
      <w:t>31</w:t>
    </w:r>
    <w:r w:rsidR="0093115C" w:rsidRPr="008C40AC">
      <w:rPr>
        <w:rFonts w:ascii="Bookman Old Style" w:hAnsi="Bookman Old Style"/>
        <w:sz w:val="20"/>
        <w:szCs w:val="20"/>
      </w:rPr>
      <w:t>/2019</w:t>
    </w:r>
  </w:p>
  <w:p w:rsidR="0093115C" w:rsidRDefault="009311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6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7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8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12"/>
  </w:num>
  <w:num w:numId="9">
    <w:abstractNumId w:val="24"/>
  </w:num>
  <w:num w:numId="10">
    <w:abstractNumId w:val="11"/>
  </w:num>
  <w:num w:numId="11">
    <w:abstractNumId w:val="25"/>
  </w:num>
  <w:num w:numId="12">
    <w:abstractNumId w:val="22"/>
  </w:num>
  <w:num w:numId="13">
    <w:abstractNumId w:val="7"/>
  </w:num>
  <w:num w:numId="14">
    <w:abstractNumId w:val="27"/>
  </w:num>
  <w:num w:numId="15">
    <w:abstractNumId w:val="2"/>
  </w:num>
  <w:num w:numId="16">
    <w:abstractNumId w:val="28"/>
  </w:num>
  <w:num w:numId="17">
    <w:abstractNumId w:val="18"/>
  </w:num>
  <w:num w:numId="18">
    <w:abstractNumId w:val="16"/>
  </w:num>
  <w:num w:numId="19">
    <w:abstractNumId w:val="5"/>
  </w:num>
  <w:num w:numId="20">
    <w:abstractNumId w:val="6"/>
  </w:num>
  <w:num w:numId="21">
    <w:abstractNumId w:val="21"/>
  </w:num>
  <w:num w:numId="22">
    <w:abstractNumId w:val="3"/>
  </w:num>
  <w:num w:numId="23">
    <w:abstractNumId w:val="4"/>
  </w:num>
  <w:num w:numId="24">
    <w:abstractNumId w:val="19"/>
  </w:num>
  <w:num w:numId="25">
    <w:abstractNumId w:val="26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4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7F96"/>
    <w:rsid w:val="00295BC9"/>
    <w:rsid w:val="00297158"/>
    <w:rsid w:val="002B6F4B"/>
    <w:rsid w:val="002C5D09"/>
    <w:rsid w:val="002D4198"/>
    <w:rsid w:val="002D6ACC"/>
    <w:rsid w:val="0030627C"/>
    <w:rsid w:val="003433A2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25FF0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F7089"/>
    <w:rsid w:val="00520476"/>
    <w:rsid w:val="0052611A"/>
    <w:rsid w:val="005311DE"/>
    <w:rsid w:val="0053467F"/>
    <w:rsid w:val="005407CA"/>
    <w:rsid w:val="0056641E"/>
    <w:rsid w:val="00571D84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7306"/>
    <w:rsid w:val="00683821"/>
    <w:rsid w:val="00683A1D"/>
    <w:rsid w:val="0068485E"/>
    <w:rsid w:val="006A4933"/>
    <w:rsid w:val="006C3618"/>
    <w:rsid w:val="006D0B4B"/>
    <w:rsid w:val="006D31A7"/>
    <w:rsid w:val="006D35F1"/>
    <w:rsid w:val="006E4810"/>
    <w:rsid w:val="006F5452"/>
    <w:rsid w:val="00705AA0"/>
    <w:rsid w:val="00726F0B"/>
    <w:rsid w:val="0073174B"/>
    <w:rsid w:val="00733BE2"/>
    <w:rsid w:val="00752462"/>
    <w:rsid w:val="00757840"/>
    <w:rsid w:val="0076054C"/>
    <w:rsid w:val="00762FFB"/>
    <w:rsid w:val="00787CE8"/>
    <w:rsid w:val="00790ED9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54AE2"/>
    <w:rsid w:val="0087411E"/>
    <w:rsid w:val="0089655B"/>
    <w:rsid w:val="008A5210"/>
    <w:rsid w:val="008C40AC"/>
    <w:rsid w:val="008D54B4"/>
    <w:rsid w:val="008E3AA5"/>
    <w:rsid w:val="0090424D"/>
    <w:rsid w:val="00914496"/>
    <w:rsid w:val="00925D2D"/>
    <w:rsid w:val="0093115C"/>
    <w:rsid w:val="009313AD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52383"/>
    <w:rsid w:val="00A72348"/>
    <w:rsid w:val="00A77CD3"/>
    <w:rsid w:val="00A9322D"/>
    <w:rsid w:val="00AA0975"/>
    <w:rsid w:val="00AA5831"/>
    <w:rsid w:val="00AB3DDC"/>
    <w:rsid w:val="00AB7FDE"/>
    <w:rsid w:val="00AC1FC9"/>
    <w:rsid w:val="00AD0E38"/>
    <w:rsid w:val="00AD5805"/>
    <w:rsid w:val="00AF50EB"/>
    <w:rsid w:val="00B13F6F"/>
    <w:rsid w:val="00B25045"/>
    <w:rsid w:val="00B418BA"/>
    <w:rsid w:val="00B43BFD"/>
    <w:rsid w:val="00B80CA8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47DEE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439FD"/>
    <w:rsid w:val="00E53138"/>
    <w:rsid w:val="00E74894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F072B8"/>
    <w:rsid w:val="00F072D4"/>
    <w:rsid w:val="00F0756B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leica.com/lmsshop/LMSSHOPDSA.nsf/Options?openagent&amp;random=24876960.4073332&amp;login&amp;nosets=1&amp;oreq=undefinedundefinedundefinedundefinedundefinedundefinedundefinedundefinedundefinedundefinedundefinedundefinedundefinedundefinedundefinedundefinedundefinedundefinedundefinedundefinedundefinedundefinedundefinedundefinedundefinedundefinedundefinedundefinedundefinedundefinedundefinedundefinedundefinedundefined&amp;cs=&amp;specialprice=&amp;sheet=VBSNCL&amp;config=1&amp;optionset=o19&amp;alt=A097_2,&amp;configtype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C71A-5500-467D-BB94-035E3534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81</TotalTime>
  <Pages>17</Pages>
  <Words>3783</Words>
  <Characters>22704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24</cp:revision>
  <cp:lastPrinted>2019-10-25T10:28:00Z</cp:lastPrinted>
  <dcterms:created xsi:type="dcterms:W3CDTF">2019-10-24T10:07:00Z</dcterms:created>
  <dcterms:modified xsi:type="dcterms:W3CDTF">2019-10-25T11:51:00Z</dcterms:modified>
</cp:coreProperties>
</file>