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E565B7" w:rsidRDefault="00D2582E" w:rsidP="00E565B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  <w:r w:rsidRPr="00E565B7">
        <w:rPr>
          <w:rFonts w:ascii="Bookman Old Style" w:hAnsi="Bookman Old Style" w:cs="Arial"/>
          <w:b/>
          <w:sz w:val="24"/>
          <w:szCs w:val="24"/>
          <w:lang w:eastAsia="zh-CN"/>
        </w:rPr>
        <w:t xml:space="preserve">Poznań, dnia </w:t>
      </w:r>
      <w:r w:rsidR="00A262F3">
        <w:rPr>
          <w:rFonts w:ascii="Bookman Old Style" w:hAnsi="Bookman Old Style" w:cs="Arial"/>
          <w:b/>
          <w:sz w:val="24"/>
          <w:szCs w:val="24"/>
          <w:lang w:eastAsia="zh-CN"/>
        </w:rPr>
        <w:t>14</w:t>
      </w:r>
      <w:r w:rsidR="00341E23">
        <w:rPr>
          <w:rFonts w:ascii="Bookman Old Style" w:hAnsi="Bookman Old Style" w:cs="Arial"/>
          <w:b/>
          <w:sz w:val="24"/>
          <w:szCs w:val="24"/>
          <w:lang w:eastAsia="zh-CN"/>
        </w:rPr>
        <w:t>.02</w:t>
      </w:r>
      <w:r w:rsidR="004E0DA0" w:rsidRPr="00E565B7">
        <w:rPr>
          <w:rFonts w:ascii="Bookman Old Style" w:hAnsi="Bookman Old Style" w:cs="Arial"/>
          <w:b/>
          <w:sz w:val="24"/>
          <w:szCs w:val="24"/>
          <w:lang w:eastAsia="zh-CN"/>
        </w:rPr>
        <w:t>.2020</w:t>
      </w:r>
      <w:r w:rsidRPr="00E565B7">
        <w:rPr>
          <w:rFonts w:ascii="Bookman Old Style" w:hAnsi="Bookman Old Style" w:cs="Arial"/>
          <w:b/>
          <w:sz w:val="24"/>
          <w:szCs w:val="24"/>
          <w:lang w:eastAsia="zh-CN"/>
        </w:rPr>
        <w:t xml:space="preserve"> r.</w:t>
      </w:r>
    </w:p>
    <w:p w:rsidR="00A829A7" w:rsidRPr="00E565B7" w:rsidRDefault="00A829A7" w:rsidP="00E565B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160DFD" w:rsidRPr="00E565B7" w:rsidRDefault="00925D2D" w:rsidP="00E565B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  <w:sz w:val="24"/>
          <w:szCs w:val="24"/>
        </w:rPr>
      </w:pPr>
      <w:r w:rsidRPr="00E565B7">
        <w:rPr>
          <w:rFonts w:ascii="Bookman Old Style" w:hAnsi="Bookman Old Style" w:cs="Tahoma"/>
          <w:b/>
          <w:sz w:val="24"/>
          <w:szCs w:val="24"/>
        </w:rPr>
        <w:t>Uczestnicy postępowania</w:t>
      </w:r>
    </w:p>
    <w:p w:rsidR="0089655B" w:rsidRPr="00E565B7" w:rsidRDefault="0089655B" w:rsidP="00E565B7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4"/>
          <w:szCs w:val="24"/>
          <w:lang w:val="pl-PL"/>
        </w:rPr>
      </w:pPr>
    </w:p>
    <w:p w:rsidR="00692E04" w:rsidRPr="00E565B7" w:rsidRDefault="00341E23" w:rsidP="00E565B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D</w:t>
      </w:r>
      <w:r w:rsidR="00A829A7" w:rsidRPr="00E565B7">
        <w:rPr>
          <w:rFonts w:ascii="Bookman Old Style" w:hAnsi="Bookman Old Style" w:cs="Arial"/>
          <w:b/>
          <w:sz w:val="24"/>
          <w:szCs w:val="24"/>
        </w:rPr>
        <w:t>otyczy</w:t>
      </w:r>
      <w:r w:rsidR="006D31A7" w:rsidRPr="00E565B7">
        <w:rPr>
          <w:rFonts w:ascii="Bookman Old Style" w:hAnsi="Bookman Old Style" w:cs="Arial"/>
          <w:b/>
          <w:sz w:val="24"/>
          <w:szCs w:val="24"/>
        </w:rPr>
        <w:t xml:space="preserve">: </w:t>
      </w:r>
      <w:r w:rsidR="00A829A7" w:rsidRPr="00E565B7">
        <w:rPr>
          <w:rFonts w:ascii="Bookman Old Style" w:hAnsi="Bookman Old Style" w:cs="Arial"/>
          <w:b/>
          <w:sz w:val="24"/>
          <w:szCs w:val="24"/>
        </w:rPr>
        <w:t>przetargu nieograniczonego</w:t>
      </w:r>
      <w:r w:rsidR="00E27958" w:rsidRPr="00E565B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92E04" w:rsidRPr="00E565B7">
        <w:rPr>
          <w:rFonts w:ascii="Bookman Old Style" w:eastAsia="Times New Roman" w:hAnsi="Bookman Old Style"/>
          <w:b/>
          <w:sz w:val="24"/>
          <w:szCs w:val="24"/>
          <w:lang w:eastAsia="pl-PL"/>
        </w:rPr>
        <w:t xml:space="preserve">na </w:t>
      </w:r>
      <w:r w:rsidR="00E565B7" w:rsidRPr="00E565B7">
        <w:rPr>
          <w:rFonts w:ascii="Bookman Old Style" w:hAnsi="Bookman Old Style" w:cs="Arial"/>
          <w:b/>
          <w:sz w:val="24"/>
          <w:szCs w:val="24"/>
        </w:rPr>
        <w:t xml:space="preserve">dostawę </w:t>
      </w:r>
      <w:r w:rsidR="00E565B7" w:rsidRPr="00E565B7">
        <w:rPr>
          <w:rFonts w:ascii="Bookman Old Style" w:eastAsia="Arial" w:hAnsi="Bookman Old Style" w:cs="Arial"/>
          <w:b/>
          <w:sz w:val="24"/>
          <w:szCs w:val="24"/>
        </w:rPr>
        <w:t>przeciwciał i materiałów zużywalnych do wykonywania barwień immunohistochemicznych antygenów predykcyjnych PDL-1, ALK i ROS1</w:t>
      </w:r>
    </w:p>
    <w:p w:rsidR="00415C65" w:rsidRDefault="00415C65" w:rsidP="00E565B7">
      <w:pPr>
        <w:spacing w:after="0" w:line="360" w:lineRule="auto"/>
        <w:jc w:val="both"/>
        <w:rPr>
          <w:rFonts w:ascii="Bookman Old Style" w:hAnsi="Bookman Old Style"/>
          <w:sz w:val="24"/>
          <w:szCs w:val="24"/>
          <w:lang w:eastAsia="pl-PL"/>
        </w:rPr>
      </w:pPr>
    </w:p>
    <w:p w:rsidR="00341E23" w:rsidRPr="001647E0" w:rsidRDefault="00341E23" w:rsidP="00341E23">
      <w:pPr>
        <w:tabs>
          <w:tab w:val="left" w:pos="-5103"/>
          <w:tab w:val="center" w:pos="-4962"/>
          <w:tab w:val="right" w:pos="142"/>
        </w:tabs>
        <w:spacing w:after="0" w:line="360" w:lineRule="auto"/>
        <w:jc w:val="both"/>
        <w:rPr>
          <w:rFonts w:ascii="Bookman Old Style" w:hAnsi="Bookman Old Style" w:cs="Tahoma"/>
        </w:rPr>
      </w:pPr>
      <w:r w:rsidRPr="001647E0">
        <w:rPr>
          <w:rFonts w:ascii="Bookman Old Style" w:hAnsi="Bookman Old Style" w:cs="Tahoma"/>
        </w:rPr>
        <w:t>Zgodnie z art. 38 ust. 1 ustawy Prawo Zamówień Publicznych z dnia 29 stycznia 2004</w:t>
      </w:r>
      <w:r>
        <w:rPr>
          <w:rFonts w:ascii="Bookman Old Style" w:hAnsi="Bookman Old Style" w:cs="Tahoma"/>
        </w:rPr>
        <w:t xml:space="preserve"> </w:t>
      </w:r>
      <w:r w:rsidRPr="001647E0">
        <w:rPr>
          <w:rFonts w:ascii="Bookman Old Style" w:hAnsi="Bookman Old Style" w:cs="Tahoma"/>
        </w:rPr>
        <w:t>r.</w:t>
      </w:r>
      <w:r w:rsidRPr="001647E0">
        <w:rPr>
          <w:rStyle w:val="st"/>
          <w:rFonts w:ascii="Bookman Old Style" w:hAnsi="Bookman Old Style"/>
        </w:rPr>
        <w:t xml:space="preserve"> </w:t>
      </w:r>
      <w:r w:rsidRPr="00947113">
        <w:rPr>
          <w:rFonts w:ascii="Bookman Old Style" w:hAnsi="Bookman Old Style"/>
        </w:rPr>
        <w:t>(</w:t>
      </w:r>
      <w:proofErr w:type="spellStart"/>
      <w:r w:rsidRPr="00947113">
        <w:rPr>
          <w:rFonts w:ascii="Bookman Old Style" w:hAnsi="Bookman Old Style"/>
        </w:rPr>
        <w:t>j.t</w:t>
      </w:r>
      <w:proofErr w:type="spellEnd"/>
      <w:r w:rsidRPr="00947113">
        <w:rPr>
          <w:rFonts w:ascii="Bookman Old Style" w:hAnsi="Bookman Old Style"/>
        </w:rPr>
        <w:t>. Dz. U. z 2019 r. poz. 1843 ze zm</w:t>
      </w:r>
      <w:r>
        <w:rPr>
          <w:rFonts w:ascii="Bookman Old Style" w:hAnsi="Bookman Old Style"/>
        </w:rPr>
        <w:t>.)</w:t>
      </w:r>
      <w:r w:rsidRPr="00947113">
        <w:rPr>
          <w:rStyle w:val="st"/>
          <w:rFonts w:ascii="Bookman Old Style" w:hAnsi="Bookman Old Style"/>
        </w:rPr>
        <w:t xml:space="preserve"> </w:t>
      </w:r>
      <w:r w:rsidRPr="001647E0">
        <w:rPr>
          <w:rFonts w:ascii="Bookman Old Style" w:hAnsi="Bookman Old Style" w:cs="Tahoma"/>
        </w:rPr>
        <w:t xml:space="preserve">Zamawiający udziela wyjaśnień dotyczących Specyfikacji Istotnych Warunków Zamówienia oraz na podstawie art. </w:t>
      </w:r>
      <w:r w:rsidRPr="001647E0">
        <w:rPr>
          <w:rFonts w:ascii="Bookman Old Style" w:hAnsi="Bookman Old Style"/>
        </w:rPr>
        <w:t xml:space="preserve">38 ust. </w:t>
      </w:r>
      <w:r w:rsidRPr="001647E0">
        <w:rPr>
          <w:rFonts w:ascii="Bookman Old Style" w:hAnsi="Bookman Old Style"/>
          <w:shd w:val="clear" w:color="auto" w:fill="FFFFFF"/>
        </w:rPr>
        <w:t>4 ustawy Prawo Zamówień Publicznych zmienia treść</w:t>
      </w:r>
      <w:r w:rsidRPr="001647E0">
        <w:rPr>
          <w:rFonts w:ascii="Bookman Old Style" w:hAnsi="Bookman Old Style" w:cs="Tahoma"/>
        </w:rPr>
        <w:t xml:space="preserve"> Specyfikacji Istotnych Warunków Zamówienia.</w:t>
      </w:r>
    </w:p>
    <w:p w:rsidR="00341E23" w:rsidRPr="001647E0" w:rsidRDefault="00341E23" w:rsidP="00341E2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341E23" w:rsidRPr="001647E0" w:rsidRDefault="00341E23" w:rsidP="00341E2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Tahoma"/>
          <w:b/>
        </w:rPr>
      </w:pPr>
      <w:r w:rsidRPr="001647E0">
        <w:rPr>
          <w:rFonts w:ascii="Bookman Old Style" w:hAnsi="Bookman Old Style" w:cs="Tahoma"/>
          <w:b/>
        </w:rPr>
        <w:t>Pytania i odpowiedzi:</w:t>
      </w:r>
    </w:p>
    <w:p w:rsidR="00341E23" w:rsidRPr="00377F25" w:rsidRDefault="00341E23" w:rsidP="00341E23">
      <w:pPr>
        <w:spacing w:line="360" w:lineRule="auto"/>
        <w:ind w:right="283"/>
        <w:jc w:val="both"/>
        <w:rPr>
          <w:rFonts w:ascii="Bookman Old Style" w:hAnsi="Bookman Old Style"/>
          <w:b/>
          <w:lang w:eastAsia="pl-PL"/>
        </w:rPr>
      </w:pPr>
    </w:p>
    <w:p w:rsidR="00341E23" w:rsidRPr="00377F25" w:rsidRDefault="00341E23" w:rsidP="00341E23">
      <w:pPr>
        <w:spacing w:line="360" w:lineRule="auto"/>
        <w:ind w:right="283"/>
        <w:jc w:val="center"/>
        <w:rPr>
          <w:rFonts w:ascii="Bookman Old Style" w:hAnsi="Bookman Old Style"/>
          <w:b/>
          <w:lang w:eastAsia="pl-PL"/>
        </w:rPr>
      </w:pPr>
      <w:r w:rsidRPr="00377F25">
        <w:rPr>
          <w:rFonts w:ascii="Bookman Old Style" w:hAnsi="Bookman Old Style"/>
          <w:b/>
          <w:lang w:eastAsia="pl-PL"/>
        </w:rPr>
        <w:t>ZESTAW I</w:t>
      </w:r>
    </w:p>
    <w:p w:rsidR="00341E23" w:rsidRPr="00377F25" w:rsidRDefault="00341E23" w:rsidP="00341E23">
      <w:pPr>
        <w:spacing w:after="0" w:line="360" w:lineRule="auto"/>
        <w:ind w:right="283"/>
        <w:jc w:val="both"/>
        <w:rPr>
          <w:rFonts w:ascii="Bookman Old Style" w:hAnsi="Bookman Old Style"/>
          <w:lang w:eastAsia="pl-PL"/>
        </w:rPr>
      </w:pPr>
      <w:r w:rsidRPr="00377F25">
        <w:rPr>
          <w:rFonts w:ascii="Bookman Old Style" w:hAnsi="Bookman Old Style"/>
          <w:lang w:eastAsia="pl-PL"/>
        </w:rPr>
        <w:t xml:space="preserve">Pyt.1  Dot. </w:t>
      </w:r>
      <w:proofErr w:type="spellStart"/>
      <w:r w:rsidRPr="00377F25">
        <w:rPr>
          <w:rFonts w:ascii="Bookman Old Style" w:hAnsi="Bookman Old Style"/>
          <w:lang w:eastAsia="pl-PL"/>
        </w:rPr>
        <w:t>Zał</w:t>
      </w:r>
      <w:proofErr w:type="spellEnd"/>
      <w:r w:rsidRPr="00377F25">
        <w:rPr>
          <w:rFonts w:ascii="Bookman Old Style" w:hAnsi="Bookman Old Style"/>
          <w:lang w:eastAsia="pl-PL"/>
        </w:rPr>
        <w:t xml:space="preserve"> 1.B Pakiet II</w:t>
      </w:r>
    </w:p>
    <w:p w:rsidR="00341E23" w:rsidRPr="00377F25" w:rsidRDefault="00341E23" w:rsidP="00341E23">
      <w:pPr>
        <w:spacing w:after="0" w:line="360" w:lineRule="auto"/>
        <w:ind w:right="283"/>
        <w:jc w:val="both"/>
        <w:rPr>
          <w:rFonts w:ascii="Bookman Old Style" w:hAnsi="Bookman Old Style"/>
          <w:lang w:eastAsia="pl-PL"/>
        </w:rPr>
      </w:pPr>
      <w:r w:rsidRPr="00377F25">
        <w:rPr>
          <w:rFonts w:ascii="Bookman Old Style" w:hAnsi="Bookman Old Style"/>
          <w:lang w:eastAsia="pl-PL"/>
        </w:rPr>
        <w:t xml:space="preserve"> Czy Zamawiający dopuści zestaw </w:t>
      </w:r>
      <w:proofErr w:type="spellStart"/>
      <w:r w:rsidRPr="00377F25">
        <w:rPr>
          <w:rFonts w:ascii="Bookman Old Style" w:hAnsi="Bookman Old Style"/>
          <w:lang w:eastAsia="pl-PL"/>
        </w:rPr>
        <w:t>farmakodiagnostyczny</w:t>
      </w:r>
      <w:proofErr w:type="spellEnd"/>
      <w:r w:rsidRPr="00377F25">
        <w:rPr>
          <w:rFonts w:ascii="Bookman Old Style" w:hAnsi="Bookman Old Style"/>
          <w:lang w:eastAsia="pl-PL"/>
        </w:rPr>
        <w:t xml:space="preserve"> do oznaczania PD-L1 wraz z systemem, na którym zestaw ten został, jako jedyny test do oznaczania PD-L1,  </w:t>
      </w:r>
      <w:proofErr w:type="spellStart"/>
      <w:r w:rsidRPr="00377F25">
        <w:rPr>
          <w:rFonts w:ascii="Bookman Old Style" w:hAnsi="Bookman Old Style"/>
          <w:lang w:eastAsia="pl-PL"/>
        </w:rPr>
        <w:t>zwalidowany</w:t>
      </w:r>
      <w:proofErr w:type="spellEnd"/>
      <w:r w:rsidRPr="00377F25">
        <w:rPr>
          <w:rFonts w:ascii="Bookman Old Style" w:hAnsi="Bookman Old Style"/>
          <w:lang w:eastAsia="pl-PL"/>
        </w:rPr>
        <w:t xml:space="preserve"> klinicznie, podczas badań klinicznych prowadzonych przez producenta leku stosowanego w immunoterapii pacjentów z </w:t>
      </w:r>
      <w:proofErr w:type="spellStart"/>
      <w:r w:rsidRPr="00377F25">
        <w:rPr>
          <w:rFonts w:ascii="Bookman Old Style" w:hAnsi="Bookman Old Style"/>
          <w:lang w:eastAsia="pl-PL"/>
        </w:rPr>
        <w:t>niedrobnokomórkowym</w:t>
      </w:r>
      <w:proofErr w:type="spellEnd"/>
      <w:r w:rsidRPr="00377F25">
        <w:rPr>
          <w:rFonts w:ascii="Bookman Old Style" w:hAnsi="Bookman Old Style"/>
          <w:lang w:eastAsia="pl-PL"/>
        </w:rPr>
        <w:t xml:space="preserve"> rakiem płuca? Zestaw zawiera przeciwciało PD-L1 klon 22C3 zaakceptowany przez Ministerstwo Zdrowia, wszystkie niezbędne odczynniki i kontrole do wykonania reakcji IHC, oraz </w:t>
      </w:r>
      <w:proofErr w:type="spellStart"/>
      <w:r w:rsidRPr="00377F25">
        <w:rPr>
          <w:rFonts w:ascii="Bookman Old Style" w:hAnsi="Bookman Old Style"/>
          <w:lang w:eastAsia="pl-PL"/>
        </w:rPr>
        <w:t>zwalidowany</w:t>
      </w:r>
      <w:proofErr w:type="spellEnd"/>
      <w:r w:rsidRPr="00377F25">
        <w:rPr>
          <w:rFonts w:ascii="Bookman Old Style" w:hAnsi="Bookman Old Style"/>
          <w:lang w:eastAsia="pl-PL"/>
        </w:rPr>
        <w:t xml:space="preserve"> klinicznie w </w:t>
      </w:r>
      <w:r w:rsidRPr="00377F25">
        <w:rPr>
          <w:rFonts w:ascii="Bookman Old Style" w:hAnsi="Bookman Old Style"/>
          <w:lang w:eastAsia="pl-PL"/>
        </w:rPr>
        <w:lastRenderedPageBreak/>
        <w:t>czasie badań klinicznych prowadzonych przez producenta leku system oceny wyników barwienia.</w:t>
      </w:r>
    </w:p>
    <w:p w:rsidR="00341E23" w:rsidRPr="00377F25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Odp.:</w:t>
      </w:r>
    </w:p>
    <w:p w:rsidR="00341E23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 xml:space="preserve">Zamawiający zgadza się na zaoferowanie  zestawu </w:t>
      </w:r>
      <w:proofErr w:type="spellStart"/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farmakodiagnostycznego</w:t>
      </w:r>
      <w:proofErr w:type="spellEnd"/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 xml:space="preserve"> do oznaczania PD-L1 wraz z systemem do barwień immunohistochemicznych na zasadzie użyczenia do czasu zakończenia trwania umowy tj. do 19 Listopada 2021 roku,  przy spełnieniu niżej opisanych warunków:</w:t>
      </w:r>
    </w:p>
    <w:p w:rsidR="00B86961" w:rsidRPr="00377F25" w:rsidRDefault="00B86961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>
        <w:rPr>
          <w:rFonts w:ascii="Bookman Old Style" w:hAnsi="Bookman Old Style"/>
          <w:color w:val="2F5496" w:themeColor="accent5" w:themeShade="BF"/>
          <w:sz w:val="22"/>
          <w:szCs w:val="22"/>
        </w:rPr>
        <w:t>- dostarczenie, zainstalowanie sprzętu, przeszkolenie pracowników najpóźniej w dniu</w:t>
      </w:r>
      <w:r w:rsidR="004A315A">
        <w:rPr>
          <w:rFonts w:ascii="Bookman Old Style" w:hAnsi="Bookman Old Style"/>
          <w:color w:val="2F5496" w:themeColor="accent5" w:themeShade="BF"/>
          <w:sz w:val="22"/>
          <w:szCs w:val="22"/>
        </w:rPr>
        <w:t xml:space="preserve"> roboczym</w:t>
      </w:r>
      <w:r>
        <w:rPr>
          <w:rFonts w:ascii="Bookman Old Style" w:hAnsi="Bookman Old Style"/>
          <w:color w:val="2F5496" w:themeColor="accent5" w:themeShade="BF"/>
          <w:sz w:val="22"/>
          <w:szCs w:val="22"/>
        </w:rPr>
        <w:t xml:space="preserve"> następującym po dniu podpisania umowy.</w:t>
      </w:r>
    </w:p>
    <w:p w:rsidR="00341E23" w:rsidRPr="00377F25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- rok produkcji aparatu nie starszy niż 2017.</w:t>
      </w:r>
    </w:p>
    <w:p w:rsidR="00341E23" w:rsidRPr="00377F25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- co najmniej 20 miejsc na barwione szkiełka.</w:t>
      </w:r>
    </w:p>
    <w:p w:rsidR="00341E23" w:rsidRPr="00377F25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-  aparat posiadający niezbędne certyfikaty do diagnostyki pacjenta CE i IVD</w:t>
      </w:r>
    </w:p>
    <w:p w:rsidR="00341E23" w:rsidRPr="00377F25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 xml:space="preserve">-  możliwość pracy  z następującymi rodzajami preparatów: skrawki parafinowe, </w:t>
      </w:r>
      <w:proofErr w:type="spellStart"/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cytospiny</w:t>
      </w:r>
      <w:proofErr w:type="spellEnd"/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 xml:space="preserve">, </w:t>
      </w:r>
      <w:proofErr w:type="spellStart"/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bioptaty</w:t>
      </w:r>
      <w:proofErr w:type="spellEnd"/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.</w:t>
      </w:r>
    </w:p>
    <w:p w:rsidR="00341E23" w:rsidRPr="00377F25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- aparat zabezpieczający tkankę przed wyschnięciem na każdym etapie barwienia.</w:t>
      </w:r>
    </w:p>
    <w:p w:rsidR="00341E23" w:rsidRPr="00377F25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- wyposażenie urządzenia w system UPS.</w:t>
      </w:r>
    </w:p>
    <w:p w:rsidR="00341E23" w:rsidRPr="00377F25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- opcja zaprogramowania aparatu na „opóźniony start”</w:t>
      </w:r>
    </w:p>
    <w:p w:rsidR="00341E23" w:rsidRPr="00377F25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- temperatura operacji – pokojowa</w:t>
      </w:r>
    </w:p>
    <w:p w:rsidR="00341E23" w:rsidRPr="00377F25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 xml:space="preserve">- </w:t>
      </w:r>
      <w:proofErr w:type="spellStart"/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barkodowy</w:t>
      </w:r>
      <w:proofErr w:type="spellEnd"/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 xml:space="preserve">, kreskowy lub </w:t>
      </w:r>
      <w:proofErr w:type="spellStart"/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czipowy</w:t>
      </w:r>
      <w:proofErr w:type="spellEnd"/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 xml:space="preserve"> system identyfikacji odczynników i szkiełek.</w:t>
      </w:r>
    </w:p>
    <w:p w:rsidR="00341E23" w:rsidRPr="00377F25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 xml:space="preserve">- w przypadku transportu i montażu – należy uwzględnić fakt, iż szerokość drzwi prowadzących do pomieszczenia przewidzianego jako miejsce wykonywania badań IHC wynosi 90 cm a odległość otworu drzwiowego od przeciwległej ściany wynosi 140 </w:t>
      </w:r>
      <w:proofErr w:type="spellStart"/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cm</w:t>
      </w:r>
      <w:proofErr w:type="spellEnd"/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. Brak możliwości składowania dużych ładunków. Sprzęt powinien być tak spakowany aby była możliwość bezkonfliktowego dostarczenia go na miejsce użytkowania lub dostawa w przypadku ładunku wielkogabarytowego była tak logistycznie rozwiązana by dostawa, rozpakowanie i montaż odbyły się tego samego dnia. Brak możliwości składowania wymusza przechowywanie skrzyń transportowych przez Wykonawcę.</w:t>
      </w:r>
    </w:p>
    <w:p w:rsidR="00341E23" w:rsidRPr="00377F25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lastRenderedPageBreak/>
        <w:t>- sprzęt i oprogramowanie do obsługi informatycznej w zestawie.</w:t>
      </w:r>
    </w:p>
    <w:p w:rsidR="00341E23" w:rsidRPr="00377F25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- Instrukcja obsługi w zakresie eksploatacji i konserwacji oraz dokumentacja techniczna w języku polskim, założenie paszportu technicznego wraz z dostawą aparatu/ów.</w:t>
      </w:r>
    </w:p>
    <w:p w:rsidR="00341E23" w:rsidRPr="00377F25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- dostarczony sprzęt obsługi informatycznej SYSTEMU IHC zaopatrzony we właściwe oprogramowanie, z gotowymi protokołami barwień.</w:t>
      </w:r>
    </w:p>
    <w:p w:rsidR="00341E23" w:rsidRPr="00377F25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- możliwość archiwizacji przez system wykonanych badań.</w:t>
      </w:r>
    </w:p>
    <w:p w:rsidR="00341E23" w:rsidRPr="00377F25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- możliwość tworzenia raportów dziennych, miesięcznych i rocznych pracy urządzenia.</w:t>
      </w:r>
    </w:p>
    <w:p w:rsidR="00341E23" w:rsidRPr="00377F25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- zapewnienie pomocy technicznej w przypadku awarii.</w:t>
      </w:r>
    </w:p>
    <w:p w:rsidR="00341E23" w:rsidRPr="00377F25" w:rsidRDefault="00341E23" w:rsidP="00341E23">
      <w:pPr>
        <w:pStyle w:val="Akapitzlist"/>
        <w:spacing w:line="360" w:lineRule="auto"/>
        <w:ind w:left="0" w:right="283"/>
        <w:jc w:val="both"/>
        <w:rPr>
          <w:rFonts w:ascii="Bookman Old Style" w:hAnsi="Bookman Old Style"/>
          <w:sz w:val="22"/>
          <w:szCs w:val="22"/>
        </w:rPr>
      </w:pPr>
    </w:p>
    <w:p w:rsidR="00341E23" w:rsidRPr="00377F25" w:rsidRDefault="00341E23" w:rsidP="00341E23">
      <w:pPr>
        <w:spacing w:after="0" w:line="360" w:lineRule="auto"/>
        <w:ind w:right="283"/>
        <w:jc w:val="both"/>
        <w:rPr>
          <w:rFonts w:ascii="Bookman Old Style" w:hAnsi="Bookman Old Style"/>
          <w:lang w:eastAsia="pl-PL"/>
        </w:rPr>
      </w:pPr>
      <w:r w:rsidRPr="00377F25">
        <w:rPr>
          <w:rFonts w:ascii="Bookman Old Style" w:hAnsi="Bookman Old Style"/>
          <w:lang w:eastAsia="pl-PL"/>
        </w:rPr>
        <w:t>Pyt.2.</w:t>
      </w:r>
    </w:p>
    <w:p w:rsidR="00341E23" w:rsidRPr="00377F25" w:rsidRDefault="00341E23" w:rsidP="00341E23">
      <w:pPr>
        <w:spacing w:after="0" w:line="360" w:lineRule="auto"/>
        <w:ind w:right="283"/>
        <w:jc w:val="both"/>
        <w:rPr>
          <w:rFonts w:ascii="Bookman Old Style" w:hAnsi="Bookman Old Style"/>
          <w:lang w:eastAsia="pl-PL"/>
        </w:rPr>
      </w:pPr>
      <w:r w:rsidRPr="00377F25">
        <w:rPr>
          <w:rFonts w:ascii="Bookman Old Style" w:hAnsi="Bookman Old Style"/>
          <w:lang w:eastAsia="pl-PL"/>
        </w:rPr>
        <w:t>Dot. Zał. 1A Pakiet II poz. 2 tabeli</w:t>
      </w:r>
    </w:p>
    <w:p w:rsidR="00341E23" w:rsidRPr="00377F25" w:rsidRDefault="00341E23" w:rsidP="00341E23">
      <w:pPr>
        <w:spacing w:after="0" w:line="360" w:lineRule="auto"/>
        <w:ind w:right="283"/>
        <w:jc w:val="both"/>
        <w:rPr>
          <w:rFonts w:ascii="Bookman Old Style" w:hAnsi="Bookman Old Style"/>
          <w:lang w:eastAsia="pl-PL"/>
        </w:rPr>
      </w:pPr>
      <w:r w:rsidRPr="00377F25">
        <w:rPr>
          <w:rFonts w:ascii="Bookman Old Style" w:hAnsi="Bookman Old Style"/>
          <w:lang w:eastAsia="pl-PL"/>
        </w:rPr>
        <w:t>Z uwagi na to, że akcesoria do drukowania etykiet na szkiełka mogą być konfekcjonowane w różny sposób np. w postaci zestawu, którego cena obejmuje zarówno taśmę , jak i naklejki, prosimy o dopuszczenie zestawu składającego się z taśmy i naklejek.</w:t>
      </w:r>
    </w:p>
    <w:p w:rsidR="00341E23" w:rsidRPr="00377F25" w:rsidRDefault="00341E23" w:rsidP="00341E23">
      <w:pPr>
        <w:spacing w:after="0" w:line="360" w:lineRule="auto"/>
        <w:ind w:right="283"/>
        <w:jc w:val="both"/>
        <w:rPr>
          <w:rFonts w:ascii="Bookman Old Style" w:hAnsi="Bookman Old Style"/>
          <w:color w:val="2F5496" w:themeColor="accent5" w:themeShade="BF"/>
        </w:rPr>
      </w:pPr>
      <w:r w:rsidRPr="00377F25">
        <w:rPr>
          <w:rFonts w:ascii="Bookman Old Style" w:hAnsi="Bookman Old Style"/>
          <w:color w:val="2F5496" w:themeColor="accent5" w:themeShade="BF"/>
        </w:rPr>
        <w:t>Odp. Zamawiający dopuszcza zaoferowanie proponowanego zestawu.</w:t>
      </w:r>
      <w:bookmarkStart w:id="0" w:name="_GoBack"/>
      <w:bookmarkEnd w:id="0"/>
    </w:p>
    <w:p w:rsidR="00341E23" w:rsidRPr="00377F25" w:rsidRDefault="00341E23" w:rsidP="00341E23">
      <w:pPr>
        <w:spacing w:line="360" w:lineRule="auto"/>
        <w:ind w:right="283"/>
        <w:jc w:val="both"/>
        <w:rPr>
          <w:rFonts w:ascii="Bookman Old Style" w:hAnsi="Bookman Old Style"/>
          <w:lang w:eastAsia="pl-PL"/>
        </w:rPr>
      </w:pPr>
    </w:p>
    <w:p w:rsidR="00341E23" w:rsidRPr="00377F25" w:rsidRDefault="00341E23" w:rsidP="00D446C8">
      <w:pPr>
        <w:spacing w:line="360" w:lineRule="auto"/>
        <w:ind w:right="283"/>
        <w:jc w:val="center"/>
        <w:rPr>
          <w:rFonts w:ascii="Bookman Old Style" w:hAnsi="Bookman Old Style"/>
          <w:b/>
          <w:lang w:eastAsia="pl-PL"/>
        </w:rPr>
      </w:pPr>
      <w:r w:rsidRPr="00377F25">
        <w:rPr>
          <w:rFonts w:ascii="Bookman Old Style" w:hAnsi="Bookman Old Style"/>
          <w:b/>
          <w:lang w:eastAsia="pl-PL"/>
        </w:rPr>
        <w:t>ZESTAW II</w:t>
      </w:r>
    </w:p>
    <w:p w:rsidR="00341E23" w:rsidRPr="00377F25" w:rsidRDefault="00341E23" w:rsidP="00341E23">
      <w:pPr>
        <w:shd w:val="clear" w:color="auto" w:fill="FFFFFF"/>
        <w:spacing w:after="0" w:line="360" w:lineRule="auto"/>
        <w:ind w:right="283"/>
        <w:jc w:val="both"/>
        <w:rPr>
          <w:rFonts w:ascii="Bookman Old Style" w:hAnsi="Bookman Old Style" w:cs="Arial"/>
          <w:color w:val="222222"/>
        </w:rPr>
      </w:pPr>
      <w:r w:rsidRPr="00377F25">
        <w:rPr>
          <w:rFonts w:ascii="Bookman Old Style" w:hAnsi="Bookman Old Style" w:cs="Arial"/>
          <w:b/>
          <w:bCs/>
          <w:color w:val="222222"/>
        </w:rPr>
        <w:t>Dot. Załącznik nr 4 - wzór umowy</w:t>
      </w:r>
    </w:p>
    <w:p w:rsidR="00341E23" w:rsidRPr="00377F25" w:rsidRDefault="00341E23" w:rsidP="00341E23">
      <w:pPr>
        <w:shd w:val="clear" w:color="auto" w:fill="FFFFFF"/>
        <w:spacing w:after="0" w:line="360" w:lineRule="auto"/>
        <w:ind w:right="283"/>
        <w:jc w:val="both"/>
        <w:rPr>
          <w:rFonts w:ascii="Bookman Old Style" w:hAnsi="Bookman Old Style" w:cs="Arial"/>
          <w:color w:val="222222"/>
        </w:rPr>
      </w:pPr>
    </w:p>
    <w:p w:rsidR="00341E23" w:rsidRPr="00377F25" w:rsidRDefault="00341E23" w:rsidP="00341E23">
      <w:pPr>
        <w:shd w:val="clear" w:color="auto" w:fill="FFFFFF"/>
        <w:spacing w:after="0" w:line="360" w:lineRule="auto"/>
        <w:ind w:right="283"/>
        <w:jc w:val="both"/>
        <w:rPr>
          <w:rFonts w:ascii="Bookman Old Style" w:hAnsi="Bookman Old Style" w:cs="Arial"/>
          <w:color w:val="222222"/>
        </w:rPr>
      </w:pPr>
      <w:r w:rsidRPr="00377F25">
        <w:rPr>
          <w:rFonts w:ascii="Bookman Old Style" w:hAnsi="Bookman Old Style" w:cs="Arial"/>
          <w:color w:val="222222"/>
        </w:rPr>
        <w:t>Par. 2 ust. 4 Czy Zamawiający wyrazi zgodę na dodanie zapisu: „Zmniejszenie nie może przekraczać 20% całkowitej wartości umowy”?</w:t>
      </w:r>
    </w:p>
    <w:p w:rsidR="00341E23" w:rsidRPr="00377F25" w:rsidRDefault="00341E23" w:rsidP="00341E23">
      <w:pPr>
        <w:shd w:val="clear" w:color="auto" w:fill="FFFFFF"/>
        <w:spacing w:after="0" w:line="360" w:lineRule="auto"/>
        <w:ind w:right="283"/>
        <w:jc w:val="both"/>
        <w:rPr>
          <w:rFonts w:ascii="Bookman Old Style" w:hAnsi="Bookman Old Style" w:cs="Arial"/>
          <w:color w:val="222222"/>
        </w:rPr>
      </w:pPr>
      <w:r w:rsidRPr="00377F25">
        <w:rPr>
          <w:rFonts w:ascii="Bookman Old Style" w:hAnsi="Bookman Old Style" w:cs="Arial"/>
          <w:color w:val="222222"/>
        </w:rPr>
        <w:t>Par. 2 ust. 7 Czy Zamawiający wyrazi zgodę, aby termin załatwienia reklamacji wynosił 5 dni?</w:t>
      </w:r>
    </w:p>
    <w:p w:rsidR="00341E23" w:rsidRPr="00377F25" w:rsidRDefault="00341E23" w:rsidP="00341E23">
      <w:pPr>
        <w:shd w:val="clear" w:color="auto" w:fill="FFFFFF"/>
        <w:spacing w:after="0" w:line="360" w:lineRule="auto"/>
        <w:ind w:right="283"/>
        <w:jc w:val="both"/>
        <w:rPr>
          <w:rFonts w:ascii="Bookman Old Style" w:hAnsi="Bookman Old Style" w:cs="Arial"/>
          <w:color w:val="222222"/>
        </w:rPr>
      </w:pPr>
      <w:r w:rsidRPr="00377F25">
        <w:rPr>
          <w:rFonts w:ascii="Bookman Old Style" w:hAnsi="Bookman Old Style" w:cs="Arial"/>
          <w:color w:val="222222"/>
        </w:rPr>
        <w:t>Par. 3 ust. 1 Czy Zamawiający wyrazi zgodę na to, aby termin płatności był liczony od daty wystawienia faktury?</w:t>
      </w:r>
    </w:p>
    <w:p w:rsidR="00341E23" w:rsidRPr="00377F25" w:rsidRDefault="00341E23" w:rsidP="00341E23">
      <w:pPr>
        <w:shd w:val="clear" w:color="auto" w:fill="FFFFFF"/>
        <w:spacing w:after="0" w:line="360" w:lineRule="auto"/>
        <w:ind w:right="283"/>
        <w:jc w:val="both"/>
        <w:rPr>
          <w:rFonts w:ascii="Bookman Old Style" w:hAnsi="Bookman Old Style" w:cs="Arial"/>
          <w:color w:val="222222"/>
        </w:rPr>
      </w:pPr>
      <w:r w:rsidRPr="00377F25">
        <w:rPr>
          <w:rFonts w:ascii="Bookman Old Style" w:hAnsi="Bookman Old Style" w:cs="Arial"/>
          <w:color w:val="222222"/>
        </w:rPr>
        <w:lastRenderedPageBreak/>
        <w:t>Par. 4 Czy Zamawiający wyrazi zgodę na dodanie postanowienia w brzmieniu: „Zamawiający może w każdym czasie odstąpić od żądania zapłaty przez Wykonawcę kary umownej.’’</w:t>
      </w:r>
    </w:p>
    <w:p w:rsidR="00341E23" w:rsidRPr="00377F25" w:rsidRDefault="00341E23" w:rsidP="00341E23">
      <w:pPr>
        <w:shd w:val="clear" w:color="auto" w:fill="FFFFFF"/>
        <w:spacing w:after="0" w:line="360" w:lineRule="auto"/>
        <w:ind w:right="283"/>
        <w:jc w:val="both"/>
        <w:rPr>
          <w:rFonts w:ascii="Bookman Old Style" w:hAnsi="Bookman Old Style" w:cs="Arial"/>
          <w:color w:val="222222"/>
        </w:rPr>
      </w:pPr>
      <w:r w:rsidRPr="00377F25">
        <w:rPr>
          <w:rFonts w:ascii="Bookman Old Style" w:hAnsi="Bookman Old Style" w:cs="Arial"/>
          <w:color w:val="222222"/>
        </w:rPr>
        <w:t xml:space="preserve">Par. 4 ust. 1 </w:t>
      </w:r>
      <w:proofErr w:type="spellStart"/>
      <w:r w:rsidRPr="00377F25">
        <w:rPr>
          <w:rFonts w:ascii="Bookman Old Style" w:hAnsi="Bookman Old Style" w:cs="Arial"/>
          <w:color w:val="222222"/>
        </w:rPr>
        <w:t>pkt</w:t>
      </w:r>
      <w:proofErr w:type="spellEnd"/>
      <w:r w:rsidRPr="00377F25">
        <w:rPr>
          <w:rFonts w:ascii="Bookman Old Style" w:hAnsi="Bookman Old Style" w:cs="Arial"/>
          <w:color w:val="222222"/>
        </w:rPr>
        <w:t xml:space="preserve"> 1 - 2 Czy Zamawiający wyrazi zgodę na zmianę słowa „opóźnienia” na „zwłoki”?</w:t>
      </w:r>
    </w:p>
    <w:p w:rsidR="00341E23" w:rsidRPr="00377F25" w:rsidRDefault="00341E23" w:rsidP="00341E23">
      <w:pPr>
        <w:shd w:val="clear" w:color="auto" w:fill="FFFFFF"/>
        <w:spacing w:after="0" w:line="360" w:lineRule="auto"/>
        <w:ind w:right="283"/>
        <w:jc w:val="both"/>
        <w:rPr>
          <w:rFonts w:ascii="Bookman Old Style" w:hAnsi="Bookman Old Style" w:cs="Arial"/>
          <w:color w:val="222222"/>
        </w:rPr>
      </w:pPr>
      <w:r w:rsidRPr="00377F25">
        <w:rPr>
          <w:rFonts w:ascii="Bookman Old Style" w:hAnsi="Bookman Old Style" w:cs="Arial"/>
          <w:color w:val="222222"/>
        </w:rPr>
        <w:t xml:space="preserve">Par. 4 ust. 1 </w:t>
      </w:r>
      <w:proofErr w:type="spellStart"/>
      <w:r w:rsidRPr="00377F25">
        <w:rPr>
          <w:rFonts w:ascii="Bookman Old Style" w:hAnsi="Bookman Old Style" w:cs="Arial"/>
          <w:color w:val="222222"/>
        </w:rPr>
        <w:t>pkt</w:t>
      </w:r>
      <w:proofErr w:type="spellEnd"/>
      <w:r w:rsidRPr="00377F25">
        <w:rPr>
          <w:rFonts w:ascii="Bookman Old Style" w:hAnsi="Bookman Old Style" w:cs="Arial"/>
          <w:color w:val="222222"/>
        </w:rPr>
        <w:t xml:space="preserve"> 3 Czy Zamawiający wyrazi zgodę na zmianę wyrażenia "z przyczyn leżących po stronie Wykonawcy" na "z przyczyn zawinionych przez Wykonawcę"?</w:t>
      </w:r>
    </w:p>
    <w:p w:rsidR="00341E23" w:rsidRPr="00377F25" w:rsidRDefault="00341E23" w:rsidP="00341E23">
      <w:pPr>
        <w:shd w:val="clear" w:color="auto" w:fill="FFFFFF"/>
        <w:spacing w:after="0" w:line="360" w:lineRule="auto"/>
        <w:ind w:right="283"/>
        <w:jc w:val="both"/>
        <w:rPr>
          <w:rFonts w:ascii="Bookman Old Style" w:hAnsi="Bookman Old Style" w:cs="Arial"/>
          <w:color w:val="222222"/>
        </w:rPr>
      </w:pPr>
      <w:r w:rsidRPr="00377F25">
        <w:rPr>
          <w:rFonts w:ascii="Bookman Old Style" w:hAnsi="Bookman Old Style" w:cs="Arial"/>
          <w:color w:val="222222"/>
        </w:rPr>
        <w:t>Par. 4 ust. 5 Czy Zamawiający wyrazi zgodę, aby uprawnienie do odstąpienia od umowy przysługiwało po bezskutecznym pisemnym wezwaniu Wykonawcy do należytego wykonania umowy z wyznaczeniem dodatkowego terminu, nie krótszego niż 3 dni robocze?</w:t>
      </w:r>
    </w:p>
    <w:p w:rsidR="00341E23" w:rsidRPr="00377F25" w:rsidRDefault="00341E23" w:rsidP="00341E23">
      <w:pPr>
        <w:pStyle w:val="Tekstpodstawowywcity3"/>
        <w:spacing w:after="0" w:line="360" w:lineRule="auto"/>
        <w:ind w:left="0" w:right="283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341E23" w:rsidRPr="00377F25" w:rsidRDefault="00341E23" w:rsidP="00341E23">
      <w:pPr>
        <w:pStyle w:val="Tekstpodstawowywcity3"/>
        <w:spacing w:after="0" w:line="360" w:lineRule="auto"/>
        <w:ind w:left="0" w:right="283"/>
        <w:jc w:val="both"/>
        <w:rPr>
          <w:rFonts w:ascii="Bookman Old Style" w:hAnsi="Bookman Old Style"/>
          <w:color w:val="2F5496" w:themeColor="accent5" w:themeShade="BF"/>
          <w:sz w:val="22"/>
          <w:szCs w:val="22"/>
        </w:rPr>
      </w:pPr>
      <w:r w:rsidRPr="00377F25">
        <w:rPr>
          <w:rFonts w:ascii="Bookman Old Style" w:hAnsi="Bookman Old Style"/>
          <w:color w:val="2F5496" w:themeColor="accent5" w:themeShade="BF"/>
          <w:sz w:val="22"/>
          <w:szCs w:val="22"/>
        </w:rPr>
        <w:t>Odp. Zamawiający pozostawia zapisy wzoru umowy bez zmian.</w:t>
      </w:r>
    </w:p>
    <w:p w:rsidR="00341E23" w:rsidRPr="00377F25" w:rsidRDefault="00341E23" w:rsidP="00341E23">
      <w:pPr>
        <w:pStyle w:val="Tekstpodstawowywcity3"/>
        <w:spacing w:after="0" w:line="360" w:lineRule="auto"/>
        <w:ind w:left="0" w:right="283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341E23" w:rsidRPr="00F679B1" w:rsidRDefault="00341E23" w:rsidP="00341E23">
      <w:pPr>
        <w:spacing w:after="0" w:line="360" w:lineRule="auto"/>
        <w:jc w:val="both"/>
        <w:rPr>
          <w:rFonts w:ascii="Bookman Old Style" w:eastAsia="Times New Roman" w:hAnsi="Bookman Old Style"/>
        </w:rPr>
      </w:pPr>
      <w:r w:rsidRPr="00F679B1">
        <w:rPr>
          <w:rFonts w:ascii="Bookman Old Style" w:hAnsi="Bookman Old Style"/>
        </w:rPr>
        <w:t xml:space="preserve">Wielkopolskie Centrum Pulmonologii i Torakochirurgii SP ZOZ działając na podstawie art. 38 ust. 6 w związku z art. 38 ust. </w:t>
      </w:r>
      <w:r w:rsidRPr="00F679B1">
        <w:rPr>
          <w:rFonts w:ascii="Bookman Old Style" w:hAnsi="Bookman Old Style"/>
          <w:shd w:val="clear" w:color="auto" w:fill="FFFFFF"/>
        </w:rPr>
        <w:t xml:space="preserve">4 </w:t>
      </w:r>
      <w:r w:rsidRPr="00F679B1">
        <w:rPr>
          <w:rFonts w:ascii="Bookman Old Style" w:hAnsi="Bookman Old Style"/>
        </w:rPr>
        <w:t xml:space="preserve">ustawy Prawo Zamówień Publicznych </w:t>
      </w:r>
      <w:r w:rsidRPr="00F679B1">
        <w:rPr>
          <w:rFonts w:ascii="Bookman Old Style" w:eastAsia="Times New Roman" w:hAnsi="Bookman Old Style"/>
          <w:b/>
        </w:rPr>
        <w:t xml:space="preserve">przedłuża termin składania i otwarcia ofert do </w:t>
      </w:r>
      <w:r>
        <w:rPr>
          <w:rFonts w:ascii="Bookman Old Style" w:eastAsia="Times New Roman" w:hAnsi="Bookman Old Style"/>
          <w:b/>
        </w:rPr>
        <w:t>19.02.2020</w:t>
      </w:r>
      <w:r w:rsidRPr="00F679B1">
        <w:rPr>
          <w:rFonts w:ascii="Bookman Old Style" w:eastAsia="Times New Roman" w:hAnsi="Bookman Old Style"/>
          <w:b/>
        </w:rPr>
        <w:t xml:space="preserve"> roku.</w:t>
      </w:r>
    </w:p>
    <w:p w:rsidR="00341E23" w:rsidRPr="00F679B1" w:rsidRDefault="00341E23" w:rsidP="00341E23">
      <w:pPr>
        <w:spacing w:after="0" w:line="360" w:lineRule="auto"/>
        <w:jc w:val="both"/>
        <w:rPr>
          <w:rFonts w:ascii="Bookman Old Style" w:hAnsi="Bookman Old Style"/>
        </w:rPr>
      </w:pPr>
      <w:r w:rsidRPr="00F679B1">
        <w:rPr>
          <w:rFonts w:ascii="Bookman Old Style" w:hAnsi="Bookman Old Style"/>
        </w:rPr>
        <w:t>Godziny składania i otwarcia ofert pozostają bez zmian.</w:t>
      </w:r>
    </w:p>
    <w:p w:rsidR="00341E23" w:rsidRDefault="00341E23" w:rsidP="00341E23">
      <w:pPr>
        <w:tabs>
          <w:tab w:val="left" w:pos="-5103"/>
          <w:tab w:val="center" w:pos="-4962"/>
          <w:tab w:val="right" w:pos="14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341E23" w:rsidRDefault="00341E23" w:rsidP="00341E23">
      <w:pPr>
        <w:tabs>
          <w:tab w:val="left" w:pos="-5103"/>
          <w:tab w:val="center" w:pos="-4962"/>
          <w:tab w:val="right" w:pos="142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192AB8">
        <w:rPr>
          <w:rFonts w:ascii="Bookman Old Style" w:hAnsi="Bookman Old Style" w:cs="Arial"/>
          <w:sz w:val="18"/>
          <w:szCs w:val="18"/>
        </w:rPr>
        <w:t>w załączeniu:</w:t>
      </w:r>
    </w:p>
    <w:p w:rsidR="00341E23" w:rsidRDefault="0074316F" w:rsidP="00341E23">
      <w:pPr>
        <w:tabs>
          <w:tab w:val="left" w:pos="-5103"/>
          <w:tab w:val="center" w:pos="-4962"/>
          <w:tab w:val="right" w:pos="142"/>
        </w:tabs>
        <w:spacing w:after="0" w:line="360" w:lineRule="auto"/>
        <w:jc w:val="both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 xml:space="preserve">- </w:t>
      </w:r>
      <w:r w:rsidR="00341E23" w:rsidRPr="00192AB8">
        <w:rPr>
          <w:rFonts w:ascii="Bookman Old Style" w:hAnsi="Bookman Old Style" w:cs="Arial"/>
          <w:bCs/>
          <w:sz w:val="18"/>
          <w:szCs w:val="18"/>
        </w:rPr>
        <w:t xml:space="preserve">formularz </w:t>
      </w:r>
      <w:r w:rsidR="00341E23">
        <w:rPr>
          <w:rFonts w:ascii="Bookman Old Style" w:hAnsi="Bookman Old Style" w:cs="Arial"/>
          <w:bCs/>
          <w:sz w:val="18"/>
          <w:szCs w:val="18"/>
        </w:rPr>
        <w:t xml:space="preserve">cenowy </w:t>
      </w:r>
      <w:r w:rsidR="00E62647">
        <w:rPr>
          <w:rFonts w:ascii="Bookman Old Style" w:hAnsi="Bookman Old Style" w:cs="Arial"/>
          <w:bCs/>
          <w:sz w:val="18"/>
          <w:szCs w:val="18"/>
        </w:rPr>
        <w:t>NOWY</w:t>
      </w:r>
      <w:r>
        <w:rPr>
          <w:rFonts w:ascii="Bookman Old Style" w:hAnsi="Bookman Old Style" w:cs="Arial"/>
          <w:bCs/>
          <w:sz w:val="18"/>
          <w:szCs w:val="18"/>
        </w:rPr>
        <w:t xml:space="preserve"> (Załącznik nr 1A)</w:t>
      </w:r>
      <w:r w:rsidR="00020BD0">
        <w:rPr>
          <w:rFonts w:ascii="Bookman Old Style" w:hAnsi="Bookman Old Style" w:cs="Arial"/>
          <w:bCs/>
          <w:sz w:val="18"/>
          <w:szCs w:val="18"/>
        </w:rPr>
        <w:t>,</w:t>
      </w:r>
    </w:p>
    <w:p w:rsidR="00020BD0" w:rsidRDefault="00020BD0" w:rsidP="00341E23">
      <w:pPr>
        <w:tabs>
          <w:tab w:val="left" w:pos="-5103"/>
          <w:tab w:val="center" w:pos="-4962"/>
          <w:tab w:val="right" w:pos="142"/>
        </w:tabs>
        <w:spacing w:after="0" w:line="360" w:lineRule="auto"/>
        <w:jc w:val="both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– umowa bezpłatnego korzystania z systemu</w:t>
      </w:r>
      <w:r w:rsidR="0074316F">
        <w:rPr>
          <w:rFonts w:ascii="Bookman Old Style" w:hAnsi="Bookman Old Style" w:cs="Arial"/>
          <w:bCs/>
          <w:sz w:val="18"/>
          <w:szCs w:val="18"/>
        </w:rPr>
        <w:t xml:space="preserve"> (Załącznik nr 4a)</w:t>
      </w:r>
      <w:r>
        <w:rPr>
          <w:rFonts w:ascii="Bookman Old Style" w:hAnsi="Bookman Old Style" w:cs="Arial"/>
          <w:bCs/>
          <w:sz w:val="18"/>
          <w:szCs w:val="18"/>
        </w:rPr>
        <w:t>,</w:t>
      </w:r>
    </w:p>
    <w:p w:rsidR="00020BD0" w:rsidRPr="00341E23" w:rsidRDefault="0074316F" w:rsidP="00341E23">
      <w:pPr>
        <w:tabs>
          <w:tab w:val="left" w:pos="-5103"/>
          <w:tab w:val="center" w:pos="-4962"/>
          <w:tab w:val="right" w:pos="142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- u</w:t>
      </w:r>
      <w:r w:rsidR="00020BD0">
        <w:rPr>
          <w:rFonts w:ascii="Bookman Old Style" w:hAnsi="Bookman Old Style" w:cs="Arial"/>
          <w:sz w:val="18"/>
          <w:szCs w:val="18"/>
        </w:rPr>
        <w:t xml:space="preserve">mowa </w:t>
      </w:r>
      <w:r>
        <w:rPr>
          <w:rFonts w:ascii="Bookman Old Style" w:hAnsi="Bookman Old Style" w:cs="Arial"/>
          <w:sz w:val="18"/>
          <w:szCs w:val="18"/>
        </w:rPr>
        <w:t>powierzenia danych osobowych</w:t>
      </w:r>
      <w:r w:rsidR="009651DA">
        <w:rPr>
          <w:rFonts w:ascii="Bookman Old Style" w:hAnsi="Bookman Old Style" w:cs="Arial"/>
          <w:sz w:val="18"/>
          <w:szCs w:val="18"/>
        </w:rPr>
        <w:t xml:space="preserve"> (Załącznik nr 6)</w:t>
      </w:r>
    </w:p>
    <w:p w:rsidR="00415C65" w:rsidRPr="00E565B7" w:rsidRDefault="00415C65" w:rsidP="00E565B7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sectPr w:rsidR="00415C65" w:rsidRPr="00E565B7" w:rsidSect="00881765">
      <w:headerReference w:type="default" r:id="rId8"/>
      <w:footerReference w:type="default" r:id="rId9"/>
      <w:pgSz w:w="11906" w:h="16838" w:code="9"/>
      <w:pgMar w:top="2694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647" w:rsidRDefault="00E62647" w:rsidP="00F92ECB">
      <w:pPr>
        <w:spacing w:after="0" w:line="240" w:lineRule="auto"/>
      </w:pPr>
      <w:r>
        <w:separator/>
      </w:r>
    </w:p>
  </w:endnote>
  <w:endnote w:type="continuationSeparator" w:id="1">
    <w:p w:rsidR="00E62647" w:rsidRDefault="00E6264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647" w:rsidRDefault="00E62647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2647" w:rsidRDefault="00E626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647" w:rsidRDefault="00E62647" w:rsidP="00F92ECB">
      <w:pPr>
        <w:spacing w:after="0" w:line="240" w:lineRule="auto"/>
      </w:pPr>
      <w:r>
        <w:separator/>
      </w:r>
    </w:p>
  </w:footnote>
  <w:footnote w:type="continuationSeparator" w:id="1">
    <w:p w:rsidR="00E62647" w:rsidRDefault="00E6264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647" w:rsidRDefault="00E62647" w:rsidP="00705A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409575</wp:posOffset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62647" w:rsidRPr="00923D22" w:rsidRDefault="008167DD" w:rsidP="00705AA0">
    <w:pPr>
      <w:pStyle w:val="Nagwek"/>
      <w:rPr>
        <w:sz w:val="20"/>
        <w:szCs w:val="20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8167DD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E62647" w:rsidRPr="009946F1" w:rsidRDefault="00E62647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8167DD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8167DD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881765" w:rsidRPr="00881765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4</w:t>
                    </w:r>
                    <w:r w:rsidR="008167DD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E62647"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="00E62647" w:rsidRPr="008C40AC">
      <w:rPr>
        <w:rFonts w:ascii="Bookman Old Style" w:hAnsi="Bookman Old Style"/>
        <w:sz w:val="20"/>
        <w:szCs w:val="20"/>
      </w:rPr>
      <w:t>WCPiT</w:t>
    </w:r>
    <w:proofErr w:type="spellEnd"/>
    <w:r w:rsidR="00E62647" w:rsidRPr="008C40AC">
      <w:rPr>
        <w:rFonts w:ascii="Bookman Old Style" w:hAnsi="Bookman Old Style"/>
        <w:sz w:val="20"/>
        <w:szCs w:val="20"/>
      </w:rPr>
      <w:t>/EA/381-</w:t>
    </w:r>
    <w:r w:rsidR="00E62647">
      <w:rPr>
        <w:rFonts w:ascii="Bookman Old Style" w:hAnsi="Bookman Old Style"/>
        <w:sz w:val="20"/>
        <w:szCs w:val="20"/>
      </w:rPr>
      <w:t>02/2020</w:t>
    </w:r>
  </w:p>
  <w:p w:rsidR="00E62647" w:rsidRDefault="00E6264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6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7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12"/>
  </w:num>
  <w:num w:numId="9">
    <w:abstractNumId w:val="24"/>
  </w:num>
  <w:num w:numId="10">
    <w:abstractNumId w:val="11"/>
  </w:num>
  <w:num w:numId="11">
    <w:abstractNumId w:val="25"/>
  </w:num>
  <w:num w:numId="12">
    <w:abstractNumId w:val="22"/>
  </w:num>
  <w:num w:numId="13">
    <w:abstractNumId w:val="7"/>
  </w:num>
  <w:num w:numId="14">
    <w:abstractNumId w:val="27"/>
  </w:num>
  <w:num w:numId="15">
    <w:abstractNumId w:val="2"/>
  </w:num>
  <w:num w:numId="16">
    <w:abstractNumId w:val="28"/>
  </w:num>
  <w:num w:numId="17">
    <w:abstractNumId w:val="18"/>
  </w:num>
  <w:num w:numId="18">
    <w:abstractNumId w:val="16"/>
  </w:num>
  <w:num w:numId="19">
    <w:abstractNumId w:val="5"/>
  </w:num>
  <w:num w:numId="20">
    <w:abstractNumId w:val="6"/>
  </w:num>
  <w:num w:numId="21">
    <w:abstractNumId w:val="21"/>
  </w:num>
  <w:num w:numId="22">
    <w:abstractNumId w:val="3"/>
  </w:num>
  <w:num w:numId="23">
    <w:abstractNumId w:val="4"/>
  </w:num>
  <w:num w:numId="24">
    <w:abstractNumId w:val="19"/>
  </w:num>
  <w:num w:numId="25">
    <w:abstractNumId w:val="26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20BD0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C113F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7F96"/>
    <w:rsid w:val="00295BC9"/>
    <w:rsid w:val="00297158"/>
    <w:rsid w:val="002B6F4B"/>
    <w:rsid w:val="002C5D09"/>
    <w:rsid w:val="002D4198"/>
    <w:rsid w:val="002D6ACC"/>
    <w:rsid w:val="002E1F2C"/>
    <w:rsid w:val="0030627C"/>
    <w:rsid w:val="003303D4"/>
    <w:rsid w:val="00341E23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A315A"/>
    <w:rsid w:val="004B14E7"/>
    <w:rsid w:val="004B68A6"/>
    <w:rsid w:val="004C3F73"/>
    <w:rsid w:val="004D1559"/>
    <w:rsid w:val="004D6557"/>
    <w:rsid w:val="004E0DA0"/>
    <w:rsid w:val="004E3EC1"/>
    <w:rsid w:val="004F7089"/>
    <w:rsid w:val="00513A8A"/>
    <w:rsid w:val="00520476"/>
    <w:rsid w:val="0052611A"/>
    <w:rsid w:val="005311DE"/>
    <w:rsid w:val="0053467F"/>
    <w:rsid w:val="005407CA"/>
    <w:rsid w:val="0056641E"/>
    <w:rsid w:val="00571D84"/>
    <w:rsid w:val="0059240C"/>
    <w:rsid w:val="0059495D"/>
    <w:rsid w:val="005959F5"/>
    <w:rsid w:val="005A398E"/>
    <w:rsid w:val="005A4B47"/>
    <w:rsid w:val="005B4DA0"/>
    <w:rsid w:val="005B5FE6"/>
    <w:rsid w:val="005B67CB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674FA"/>
    <w:rsid w:val="00672DDB"/>
    <w:rsid w:val="00677306"/>
    <w:rsid w:val="00683821"/>
    <w:rsid w:val="00683A1D"/>
    <w:rsid w:val="0068485E"/>
    <w:rsid w:val="00692E04"/>
    <w:rsid w:val="006A4933"/>
    <w:rsid w:val="006C3618"/>
    <w:rsid w:val="006D0B4B"/>
    <w:rsid w:val="006D225C"/>
    <w:rsid w:val="006D31A7"/>
    <w:rsid w:val="006D35F1"/>
    <w:rsid w:val="006E4810"/>
    <w:rsid w:val="006F5452"/>
    <w:rsid w:val="00705AA0"/>
    <w:rsid w:val="00726F0B"/>
    <w:rsid w:val="0073174B"/>
    <w:rsid w:val="00733BE2"/>
    <w:rsid w:val="0074316F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67DD"/>
    <w:rsid w:val="008175E1"/>
    <w:rsid w:val="00833D39"/>
    <w:rsid w:val="00835C71"/>
    <w:rsid w:val="00847320"/>
    <w:rsid w:val="00847FD4"/>
    <w:rsid w:val="00854AE2"/>
    <w:rsid w:val="0087411E"/>
    <w:rsid w:val="00881765"/>
    <w:rsid w:val="0089655B"/>
    <w:rsid w:val="008A5210"/>
    <w:rsid w:val="008B1485"/>
    <w:rsid w:val="008C40AC"/>
    <w:rsid w:val="008D2B0C"/>
    <w:rsid w:val="008D54B4"/>
    <w:rsid w:val="008E3AA5"/>
    <w:rsid w:val="0090424D"/>
    <w:rsid w:val="00914496"/>
    <w:rsid w:val="0092581D"/>
    <w:rsid w:val="00925D2D"/>
    <w:rsid w:val="0093115C"/>
    <w:rsid w:val="009313AD"/>
    <w:rsid w:val="0093571A"/>
    <w:rsid w:val="0094604F"/>
    <w:rsid w:val="00947113"/>
    <w:rsid w:val="00947984"/>
    <w:rsid w:val="00950CCD"/>
    <w:rsid w:val="009567B1"/>
    <w:rsid w:val="009651DA"/>
    <w:rsid w:val="00976237"/>
    <w:rsid w:val="00993AE9"/>
    <w:rsid w:val="00994496"/>
    <w:rsid w:val="009946F1"/>
    <w:rsid w:val="009A79B0"/>
    <w:rsid w:val="009B0855"/>
    <w:rsid w:val="009B0998"/>
    <w:rsid w:val="009C6791"/>
    <w:rsid w:val="009D30F8"/>
    <w:rsid w:val="009F08CA"/>
    <w:rsid w:val="009F2AB4"/>
    <w:rsid w:val="009F3E75"/>
    <w:rsid w:val="00A0397A"/>
    <w:rsid w:val="00A06635"/>
    <w:rsid w:val="00A07AEC"/>
    <w:rsid w:val="00A10FB7"/>
    <w:rsid w:val="00A15E61"/>
    <w:rsid w:val="00A237B0"/>
    <w:rsid w:val="00A262F3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18F2"/>
    <w:rsid w:val="00AD5805"/>
    <w:rsid w:val="00AF50EB"/>
    <w:rsid w:val="00B13F6F"/>
    <w:rsid w:val="00B23B82"/>
    <w:rsid w:val="00B25045"/>
    <w:rsid w:val="00B418BA"/>
    <w:rsid w:val="00B43BFD"/>
    <w:rsid w:val="00B80CA8"/>
    <w:rsid w:val="00B86961"/>
    <w:rsid w:val="00B9131A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446C8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53138"/>
    <w:rsid w:val="00E565B7"/>
    <w:rsid w:val="00E62647"/>
    <w:rsid w:val="00E74894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ED7740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323E9-1019-40FE-A35D-EDC39DEE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30</TotalTime>
  <Pages>4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14</cp:revision>
  <cp:lastPrinted>2020-02-13T11:25:00Z</cp:lastPrinted>
  <dcterms:created xsi:type="dcterms:W3CDTF">2020-02-11T10:55:00Z</dcterms:created>
  <dcterms:modified xsi:type="dcterms:W3CDTF">2020-02-14T11:31:00Z</dcterms:modified>
</cp:coreProperties>
</file>