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7D" w:rsidRPr="003E6A84" w:rsidRDefault="001F5C7D" w:rsidP="003E6A84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2"/>
          <w:szCs w:val="22"/>
        </w:rPr>
      </w:pPr>
      <w:proofErr w:type="spellStart"/>
      <w:r w:rsidRPr="003E6A84">
        <w:rPr>
          <w:rFonts w:ascii="Segoe UI Semilight" w:hAnsi="Segoe UI Semilight" w:cs="Segoe UI Semilight"/>
          <w:b w:val="0"/>
          <w:sz w:val="22"/>
          <w:szCs w:val="22"/>
        </w:rPr>
        <w:t>WCPiT</w:t>
      </w:r>
      <w:proofErr w:type="spellEnd"/>
      <w:r w:rsidRPr="003E6A84">
        <w:rPr>
          <w:rFonts w:ascii="Segoe UI Semilight" w:hAnsi="Segoe UI Semilight" w:cs="Segoe UI Semilight"/>
          <w:b w:val="0"/>
          <w:sz w:val="22"/>
          <w:szCs w:val="22"/>
        </w:rPr>
        <w:t>/EA/381-</w:t>
      </w:r>
      <w:r w:rsidR="00C43E50" w:rsidRPr="003E6A84">
        <w:rPr>
          <w:rFonts w:ascii="Segoe UI Semilight" w:hAnsi="Segoe UI Semilight" w:cs="Segoe UI Semilight"/>
          <w:b w:val="0"/>
          <w:sz w:val="22"/>
          <w:szCs w:val="22"/>
        </w:rPr>
        <w:t>13</w:t>
      </w:r>
      <w:r w:rsidR="005B08C8" w:rsidRPr="003E6A84">
        <w:rPr>
          <w:rFonts w:ascii="Segoe UI Semilight" w:hAnsi="Segoe UI Semilight" w:cs="Segoe UI Semilight"/>
          <w:b w:val="0"/>
          <w:sz w:val="22"/>
          <w:szCs w:val="22"/>
        </w:rPr>
        <w:t>/2017</w:t>
      </w:r>
    </w:p>
    <w:p w:rsidR="00451716" w:rsidRPr="003E6A84" w:rsidRDefault="00977752" w:rsidP="003E6A84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  <w:r w:rsidRPr="003E6A84">
        <w:rPr>
          <w:rFonts w:ascii="Segoe UI Semilight" w:hAnsi="Segoe UI Semilight" w:cs="Segoe UI Semilight"/>
          <w:color w:val="auto"/>
        </w:rPr>
        <w:tab/>
      </w:r>
      <w:r w:rsidRPr="003E6A84">
        <w:rPr>
          <w:rFonts w:ascii="Segoe UI Semilight" w:hAnsi="Segoe UI Semilight" w:cs="Segoe UI Semilight"/>
          <w:color w:val="auto"/>
        </w:rPr>
        <w:tab/>
        <w:t xml:space="preserve">Poznań, </w:t>
      </w:r>
      <w:r w:rsidR="00C43E50" w:rsidRPr="003E6A84">
        <w:rPr>
          <w:rFonts w:ascii="Segoe UI Semilight" w:hAnsi="Segoe UI Semilight" w:cs="Segoe UI Semilight"/>
          <w:color w:val="auto"/>
        </w:rPr>
        <w:t>14.04.</w:t>
      </w:r>
      <w:r w:rsidR="005B08C8" w:rsidRPr="003E6A84">
        <w:rPr>
          <w:rFonts w:ascii="Segoe UI Semilight" w:hAnsi="Segoe UI Semilight" w:cs="Segoe UI Semilight"/>
          <w:color w:val="auto"/>
        </w:rPr>
        <w:t>2017</w:t>
      </w:r>
      <w:r w:rsidR="00451716" w:rsidRPr="003E6A84">
        <w:rPr>
          <w:rFonts w:ascii="Segoe UI Semilight" w:hAnsi="Segoe UI Semilight" w:cs="Segoe UI Semilight"/>
          <w:color w:val="auto"/>
        </w:rPr>
        <w:t xml:space="preserve"> r.</w:t>
      </w:r>
    </w:p>
    <w:p w:rsidR="004731D2" w:rsidRPr="003E6A84" w:rsidRDefault="004731D2" w:rsidP="003E6A84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</w:p>
    <w:p w:rsidR="00451716" w:rsidRPr="003E6A84" w:rsidRDefault="00451716" w:rsidP="003E6A84">
      <w:pPr>
        <w:tabs>
          <w:tab w:val="clear" w:pos="720"/>
        </w:tabs>
        <w:ind w:left="0" w:firstLine="0"/>
        <w:jc w:val="right"/>
        <w:rPr>
          <w:rFonts w:ascii="Segoe UI Semilight" w:hAnsi="Segoe UI Semilight" w:cs="Segoe UI Semilight"/>
          <w:color w:val="auto"/>
        </w:rPr>
      </w:pPr>
      <w:r w:rsidRPr="003E6A84">
        <w:rPr>
          <w:rFonts w:ascii="Segoe UI Semilight" w:hAnsi="Segoe UI Semilight" w:cs="Segoe UI Semilight"/>
          <w:color w:val="auto"/>
        </w:rPr>
        <w:t>Uczestnicy postępowania</w:t>
      </w:r>
    </w:p>
    <w:p w:rsidR="004731D2" w:rsidRPr="00212F6A" w:rsidRDefault="004731D2" w:rsidP="003E6A84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</w:p>
    <w:p w:rsidR="003E2B7B" w:rsidRPr="00212F6A" w:rsidRDefault="00451716" w:rsidP="003E6A84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  <w:r w:rsidRPr="00212F6A">
        <w:rPr>
          <w:rFonts w:ascii="Segoe UI Semilight" w:hAnsi="Segoe UI Semilight" w:cs="Segoe UI Semilight"/>
          <w:b/>
          <w:color w:val="auto"/>
        </w:rPr>
        <w:t>Dotyczy:</w:t>
      </w:r>
      <w:r w:rsidR="004731D2" w:rsidRPr="00212F6A">
        <w:rPr>
          <w:rFonts w:ascii="Segoe UI Semilight" w:hAnsi="Segoe UI Semilight" w:cs="Segoe UI Semilight"/>
          <w:b/>
          <w:color w:val="auto"/>
        </w:rPr>
        <w:tab/>
      </w:r>
      <w:r w:rsidRPr="00212F6A">
        <w:rPr>
          <w:rFonts w:ascii="Segoe UI Semilight" w:hAnsi="Segoe UI Semilight" w:cs="Segoe UI Semilight"/>
          <w:b/>
          <w:color w:val="auto"/>
        </w:rPr>
        <w:t xml:space="preserve">przetargu nieograniczonego </w:t>
      </w:r>
      <w:r w:rsidR="001F5C7D" w:rsidRPr="00212F6A">
        <w:rPr>
          <w:rFonts w:ascii="Segoe UI Semilight" w:hAnsi="Segoe UI Semilight" w:cs="Segoe UI Semilight"/>
          <w:b/>
          <w:color w:val="auto"/>
        </w:rPr>
        <w:t xml:space="preserve">na </w:t>
      </w:r>
      <w:r w:rsidR="00C43E50" w:rsidRPr="00212F6A">
        <w:rPr>
          <w:rFonts w:ascii="Segoe UI Semilight" w:hAnsi="Segoe UI Semilight" w:cs="Segoe UI Semilight"/>
          <w:b/>
          <w:bCs/>
          <w:color w:val="auto"/>
        </w:rPr>
        <w:t>dostawę gazów medycznych i technicznych wraz z dzierżawą zbiorników na tlen i dzierżawą butli na gazy medyczne i techniczne</w:t>
      </w:r>
      <w:r w:rsidR="00C43E50" w:rsidRPr="00212F6A">
        <w:rPr>
          <w:rFonts w:ascii="Segoe UI Semilight" w:hAnsi="Segoe UI Semilight" w:cs="Segoe UI Semilight"/>
          <w:b/>
          <w:color w:val="auto"/>
        </w:rPr>
        <w:t xml:space="preserve"> w szpitalach w Poznaniu, Ludwikowie i Chodzieży  </w:t>
      </w:r>
    </w:p>
    <w:p w:rsidR="001F5C7D" w:rsidRPr="003E6A84" w:rsidRDefault="001F5C7D" w:rsidP="003E6A84">
      <w:pPr>
        <w:pStyle w:val="tytu"/>
        <w:spacing w:line="360" w:lineRule="auto"/>
        <w:jc w:val="both"/>
        <w:rPr>
          <w:rFonts w:ascii="Segoe UI Semilight" w:hAnsi="Segoe UI Semilight" w:cs="Segoe UI Semilight"/>
          <w:b w:val="0"/>
          <w:sz w:val="22"/>
          <w:szCs w:val="22"/>
        </w:rPr>
      </w:pPr>
    </w:p>
    <w:p w:rsidR="00451716" w:rsidRPr="003E6A84" w:rsidRDefault="00451716" w:rsidP="003E6A84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color w:val="auto"/>
        </w:rPr>
      </w:pPr>
      <w:r w:rsidRPr="003E6A84">
        <w:rPr>
          <w:rFonts w:ascii="Segoe UI Semilight" w:hAnsi="Segoe UI Semilight" w:cs="Segoe UI Semilight"/>
          <w:color w:val="auto"/>
        </w:rPr>
        <w:t>Wielkopolskie Centrum Pulmonologii i Torakochirurgii SP ZOZ działając zgodnie z art. 38 ust. 1 ustawy Prawo Zamówień Publicznych udziela wyjaśnień dotyczących Specyfikacji Istotnych Warunków Zamówienia</w:t>
      </w:r>
      <w:r w:rsidR="00212F6A">
        <w:rPr>
          <w:rFonts w:ascii="Segoe UI Semilight" w:hAnsi="Segoe UI Semilight" w:cs="Segoe UI Semilight"/>
          <w:color w:val="auto"/>
        </w:rPr>
        <w:t>.</w:t>
      </w:r>
    </w:p>
    <w:p w:rsidR="00447122" w:rsidRPr="00212F6A" w:rsidRDefault="00447122" w:rsidP="003E6A84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</w:p>
    <w:p w:rsidR="00447122" w:rsidRPr="00212F6A" w:rsidRDefault="00C43E50" w:rsidP="003E6A84">
      <w:pPr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b/>
          <w:color w:val="auto"/>
        </w:rPr>
      </w:pPr>
      <w:r w:rsidRPr="00212F6A">
        <w:rPr>
          <w:rFonts w:ascii="Segoe UI Semilight" w:hAnsi="Segoe UI Semilight" w:cs="Segoe UI Semilight"/>
          <w:b/>
          <w:color w:val="auto"/>
        </w:rPr>
        <w:t>Pytania:</w:t>
      </w:r>
    </w:p>
    <w:p w:rsidR="00C43E50" w:rsidRPr="003E6A84" w:rsidRDefault="00C43E50" w:rsidP="003E6A84">
      <w:pPr>
        <w:pStyle w:val="Akapitzlist"/>
        <w:numPr>
          <w:ilvl w:val="0"/>
          <w:numId w:val="14"/>
        </w:numPr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W pakiecie 1 bardzo proszę o podanie wielkości zbiorników do tlenu ciekłego w poszczególnych lokalizacji.</w:t>
      </w:r>
    </w:p>
    <w:p w:rsidR="00C43E50" w:rsidRPr="003E6A84" w:rsidRDefault="00C43E50" w:rsidP="003E6A84">
      <w:pPr>
        <w:pStyle w:val="Akapitzlist"/>
        <w:numPr>
          <w:ilvl w:val="0"/>
          <w:numId w:val="14"/>
        </w:numPr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W pakiecie 2 – bardzo proszę o wyłącznie tlenku azotu wraz z dzierżawą urządzenie do osobnego pakietu.  Umieszczenie dzierżawy urządzenia do podaży NO w jednym pakiecie z innymi gazami znacznie obniża konkurencyjność cen na pozostałe produkty zawężając ilość firm startujących w tym pakiecie.</w:t>
      </w:r>
    </w:p>
    <w:p w:rsidR="00C43E50" w:rsidRPr="003E6A84" w:rsidRDefault="00C43E50" w:rsidP="003E6A84">
      <w:pPr>
        <w:pStyle w:val="Akapitzlist"/>
        <w:numPr>
          <w:ilvl w:val="0"/>
          <w:numId w:val="14"/>
        </w:numPr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W pakiecie 3 – proszę o podanie składu gazu do kalibracji spirometru.</w:t>
      </w:r>
    </w:p>
    <w:p w:rsidR="00212F6A" w:rsidRDefault="00212F6A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</w:p>
    <w:p w:rsidR="00212F6A" w:rsidRPr="00212F6A" w:rsidRDefault="00212F6A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b/>
          <w:color w:val="auto"/>
        </w:rPr>
      </w:pPr>
      <w:r w:rsidRPr="00212F6A">
        <w:rPr>
          <w:rFonts w:ascii="Segoe UI Semilight" w:eastAsia="Times New Roman" w:hAnsi="Segoe UI Semilight" w:cs="Segoe UI Semilight"/>
          <w:b/>
          <w:color w:val="auto"/>
        </w:rPr>
        <w:t>Odpowiedzi:</w:t>
      </w:r>
    </w:p>
    <w:p w:rsidR="00E630D0" w:rsidRPr="003E6A84" w:rsidRDefault="003E6A84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Ad 1</w:t>
      </w:r>
      <w:r w:rsidRPr="003E6A84">
        <w:rPr>
          <w:rFonts w:ascii="Segoe UI Semilight" w:eastAsia="Times New Roman" w:hAnsi="Segoe UI Semilight" w:cs="Segoe UI Semilight"/>
          <w:color w:val="auto"/>
        </w:rPr>
        <w:tab/>
        <w:t>Wielkości zbiorników do tlenu ciekłego w poszczególnych lokalizacj</w:t>
      </w:r>
      <w:r w:rsidR="00212F6A">
        <w:rPr>
          <w:rFonts w:ascii="Segoe UI Semilight" w:eastAsia="Times New Roman" w:hAnsi="Segoe UI Semilight" w:cs="Segoe UI Semilight"/>
          <w:color w:val="auto"/>
        </w:rPr>
        <w:t>ach:</w:t>
      </w:r>
    </w:p>
    <w:p w:rsidR="00E630D0" w:rsidRPr="00E630D0" w:rsidRDefault="00E630D0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bCs/>
          <w:color w:val="auto"/>
        </w:rPr>
        <w:t>Poznań – 12,41 m3,</w:t>
      </w:r>
    </w:p>
    <w:p w:rsidR="00E630D0" w:rsidRPr="00E630D0" w:rsidRDefault="00E630D0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bCs/>
          <w:color w:val="auto"/>
        </w:rPr>
        <w:t>Ludwikowo – 3 300 l,</w:t>
      </w:r>
    </w:p>
    <w:p w:rsidR="00E630D0" w:rsidRPr="00E630D0" w:rsidRDefault="00E630D0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bCs/>
          <w:color w:val="auto"/>
        </w:rPr>
        <w:lastRenderedPageBreak/>
        <w:t>Chodzież – 3 m3.</w:t>
      </w:r>
    </w:p>
    <w:p w:rsidR="00E630D0" w:rsidRPr="003E6A84" w:rsidRDefault="003E6A84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Ad 2</w:t>
      </w:r>
    </w:p>
    <w:p w:rsidR="003E6A84" w:rsidRPr="00E630D0" w:rsidRDefault="003E6A84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Zamawiający nie wydziela pozycji z pakietu</w:t>
      </w:r>
    </w:p>
    <w:p w:rsidR="003E6A84" w:rsidRPr="003E6A84" w:rsidRDefault="003E6A84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Ad 3</w:t>
      </w:r>
    </w:p>
    <w:p w:rsidR="003E6A84" w:rsidRPr="003E6A84" w:rsidRDefault="00212F6A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>
        <w:rPr>
          <w:rFonts w:ascii="Segoe UI Semilight" w:eastAsia="Times New Roman" w:hAnsi="Segoe UI Semilight" w:cs="Segoe UI Semilight"/>
          <w:color w:val="auto"/>
        </w:rPr>
        <w:t>S</w:t>
      </w:r>
      <w:r w:rsidR="00E630D0" w:rsidRPr="00E630D0">
        <w:rPr>
          <w:rFonts w:ascii="Segoe UI Semilight" w:eastAsia="Times New Roman" w:hAnsi="Segoe UI Semilight" w:cs="Segoe UI Semilight"/>
          <w:color w:val="auto"/>
        </w:rPr>
        <w:t>kła</w:t>
      </w:r>
      <w:r w:rsidR="003E6A84" w:rsidRPr="003E6A84">
        <w:rPr>
          <w:rFonts w:ascii="Segoe UI Semilight" w:eastAsia="Times New Roman" w:hAnsi="Segoe UI Semilight" w:cs="Segoe UI Semilight"/>
          <w:color w:val="auto"/>
        </w:rPr>
        <w:t>d gazu do kalibracji spirometru</w:t>
      </w:r>
      <w:r w:rsidR="00E630D0" w:rsidRPr="00E630D0">
        <w:rPr>
          <w:rFonts w:ascii="Segoe UI Semilight" w:eastAsia="Times New Roman" w:hAnsi="Segoe UI Semilight" w:cs="Segoe UI Semilight"/>
          <w:color w:val="auto"/>
        </w:rPr>
        <w:t xml:space="preserve">: </w:t>
      </w:r>
    </w:p>
    <w:p w:rsidR="003E6A84" w:rsidRPr="003E6A84" w:rsidRDefault="00E630D0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E630D0">
        <w:rPr>
          <w:rFonts w:ascii="Segoe UI Semilight" w:eastAsia="Times New Roman" w:hAnsi="Segoe UI Semilight" w:cs="Segoe UI Semilight"/>
          <w:color w:val="auto"/>
        </w:rPr>
        <w:t xml:space="preserve">CO-0,3%, He - 10%, reszta powietrze, czystość składników - 5,0, </w:t>
      </w:r>
    </w:p>
    <w:p w:rsidR="00E630D0" w:rsidRPr="00E630D0" w:rsidRDefault="003E6A84" w:rsidP="003E6A84">
      <w:pPr>
        <w:tabs>
          <w:tab w:val="clear" w:pos="720"/>
        </w:tabs>
        <w:ind w:left="0" w:firstLine="0"/>
        <w:rPr>
          <w:rFonts w:ascii="Segoe UI Semilight" w:eastAsia="Times New Roman" w:hAnsi="Segoe UI Semilight" w:cs="Segoe UI Semilight"/>
          <w:color w:val="auto"/>
        </w:rPr>
      </w:pPr>
      <w:r w:rsidRPr="003E6A84">
        <w:rPr>
          <w:rFonts w:ascii="Segoe UI Semilight" w:eastAsia="Times New Roman" w:hAnsi="Segoe UI Semilight" w:cs="Segoe UI Semilight"/>
          <w:color w:val="auto"/>
        </w:rPr>
        <w:t>pojemność</w:t>
      </w:r>
      <w:r w:rsidR="00E630D0" w:rsidRPr="00E630D0">
        <w:rPr>
          <w:rFonts w:ascii="Segoe UI Semilight" w:eastAsia="Times New Roman" w:hAnsi="Segoe UI Semilight" w:cs="Segoe UI Semilight"/>
          <w:color w:val="auto"/>
        </w:rPr>
        <w:t xml:space="preserve"> butli - 10 litrów.</w:t>
      </w:r>
    </w:p>
    <w:p w:rsidR="00FB5433" w:rsidRPr="003E6A84" w:rsidRDefault="00FB5433" w:rsidP="003E6A84">
      <w:pPr>
        <w:pStyle w:val="Akapitzlist"/>
        <w:ind w:left="0" w:firstLine="0"/>
        <w:jc w:val="both"/>
        <w:rPr>
          <w:rFonts w:ascii="Segoe UI Semilight" w:hAnsi="Segoe UI Semilight" w:cs="Segoe UI Semilight"/>
          <w:color w:val="auto"/>
        </w:rPr>
      </w:pPr>
    </w:p>
    <w:sectPr w:rsidR="00FB5433" w:rsidRPr="003E6A84" w:rsidSect="00314BEA">
      <w:headerReference w:type="default" r:id="rId8"/>
      <w:footerReference w:type="even" r:id="rId9"/>
      <w:footerReference w:type="default" r:id="rId10"/>
      <w:pgSz w:w="11906" w:h="16838" w:code="9"/>
      <w:pgMar w:top="1985" w:right="1418" w:bottom="323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D2" w:rsidRDefault="004731D2" w:rsidP="009053C8">
      <w:pPr>
        <w:spacing w:line="240" w:lineRule="auto"/>
      </w:pPr>
      <w:r>
        <w:separator/>
      </w:r>
    </w:p>
  </w:endnote>
  <w:endnote w:type="continuationSeparator" w:id="1">
    <w:p w:rsidR="004731D2" w:rsidRDefault="004731D2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D2" w:rsidRDefault="00D91469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4731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31D2" w:rsidRDefault="004731D2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D2" w:rsidRDefault="00D91469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 w:rsidR="004731D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F6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731D2" w:rsidRDefault="004731D2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D2" w:rsidRDefault="004731D2" w:rsidP="009053C8">
      <w:pPr>
        <w:spacing w:line="240" w:lineRule="auto"/>
      </w:pPr>
      <w:r>
        <w:separator/>
      </w:r>
    </w:p>
  </w:footnote>
  <w:footnote w:type="continuationSeparator" w:id="1">
    <w:p w:rsidR="004731D2" w:rsidRDefault="004731D2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D2" w:rsidRDefault="004731D2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500C826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2">
    <w:nsid w:val="122D098C"/>
    <w:multiLevelType w:val="hybridMultilevel"/>
    <w:tmpl w:val="1AB29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E32A16"/>
    <w:multiLevelType w:val="hybridMultilevel"/>
    <w:tmpl w:val="33C685AA"/>
    <w:lvl w:ilvl="0" w:tplc="7DD4D3B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2648"/>
    <w:multiLevelType w:val="multilevel"/>
    <w:tmpl w:val="D7BA9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C7796"/>
    <w:multiLevelType w:val="multilevel"/>
    <w:tmpl w:val="1650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6FD3539"/>
    <w:multiLevelType w:val="multilevel"/>
    <w:tmpl w:val="3098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C32BA"/>
    <w:multiLevelType w:val="hybridMultilevel"/>
    <w:tmpl w:val="4178FC3E"/>
    <w:lvl w:ilvl="0" w:tplc="6E68E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FFE11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71E6A"/>
    <w:multiLevelType w:val="hybridMultilevel"/>
    <w:tmpl w:val="700CDD0A"/>
    <w:lvl w:ilvl="0" w:tplc="04D839B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9"/>
  </w:num>
  <w:num w:numId="8">
    <w:abstractNumId w:val="0"/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27D26"/>
    <w:rsid w:val="0003098A"/>
    <w:rsid w:val="0005313B"/>
    <w:rsid w:val="000556F7"/>
    <w:rsid w:val="0006270D"/>
    <w:rsid w:val="00091C45"/>
    <w:rsid w:val="000A6C8D"/>
    <w:rsid w:val="000D7161"/>
    <w:rsid w:val="000E480E"/>
    <w:rsid w:val="000F0ED7"/>
    <w:rsid w:val="000F3E13"/>
    <w:rsid w:val="00161D2B"/>
    <w:rsid w:val="001644BA"/>
    <w:rsid w:val="001A470B"/>
    <w:rsid w:val="001F5C7D"/>
    <w:rsid w:val="00203552"/>
    <w:rsid w:val="002046CB"/>
    <w:rsid w:val="00212F6A"/>
    <w:rsid w:val="00242F46"/>
    <w:rsid w:val="002449BA"/>
    <w:rsid w:val="00246021"/>
    <w:rsid w:val="002662F4"/>
    <w:rsid w:val="0029626D"/>
    <w:rsid w:val="00296414"/>
    <w:rsid w:val="00314BEA"/>
    <w:rsid w:val="003252C5"/>
    <w:rsid w:val="00330EBB"/>
    <w:rsid w:val="00332BF1"/>
    <w:rsid w:val="00337FB1"/>
    <w:rsid w:val="003616DD"/>
    <w:rsid w:val="00362599"/>
    <w:rsid w:val="00383AEE"/>
    <w:rsid w:val="00385704"/>
    <w:rsid w:val="003B4301"/>
    <w:rsid w:val="003E2B7B"/>
    <w:rsid w:val="003E6A84"/>
    <w:rsid w:val="0042092F"/>
    <w:rsid w:val="00447122"/>
    <w:rsid w:val="00451716"/>
    <w:rsid w:val="004578A9"/>
    <w:rsid w:val="004648E2"/>
    <w:rsid w:val="00470FE3"/>
    <w:rsid w:val="004731D2"/>
    <w:rsid w:val="0047791D"/>
    <w:rsid w:val="0049318B"/>
    <w:rsid w:val="004A5EEA"/>
    <w:rsid w:val="004C32D9"/>
    <w:rsid w:val="004F41E3"/>
    <w:rsid w:val="005114FA"/>
    <w:rsid w:val="00525D51"/>
    <w:rsid w:val="00550524"/>
    <w:rsid w:val="005642F2"/>
    <w:rsid w:val="00586E23"/>
    <w:rsid w:val="00594585"/>
    <w:rsid w:val="005A5757"/>
    <w:rsid w:val="005B08C8"/>
    <w:rsid w:val="005D7D90"/>
    <w:rsid w:val="005E4A09"/>
    <w:rsid w:val="005F7865"/>
    <w:rsid w:val="006028D9"/>
    <w:rsid w:val="00612BF3"/>
    <w:rsid w:val="0062068B"/>
    <w:rsid w:val="00643E20"/>
    <w:rsid w:val="00687687"/>
    <w:rsid w:val="0069772B"/>
    <w:rsid w:val="006B75F1"/>
    <w:rsid w:val="006C1230"/>
    <w:rsid w:val="006C798A"/>
    <w:rsid w:val="006D4231"/>
    <w:rsid w:val="006F1D84"/>
    <w:rsid w:val="00723964"/>
    <w:rsid w:val="00726515"/>
    <w:rsid w:val="00753754"/>
    <w:rsid w:val="00772356"/>
    <w:rsid w:val="0078560D"/>
    <w:rsid w:val="007A6B69"/>
    <w:rsid w:val="007B4096"/>
    <w:rsid w:val="007F3A45"/>
    <w:rsid w:val="007F3F5D"/>
    <w:rsid w:val="008926A5"/>
    <w:rsid w:val="008C007D"/>
    <w:rsid w:val="008E6B4D"/>
    <w:rsid w:val="009053C8"/>
    <w:rsid w:val="009465F8"/>
    <w:rsid w:val="00961914"/>
    <w:rsid w:val="00971304"/>
    <w:rsid w:val="00977752"/>
    <w:rsid w:val="009B1992"/>
    <w:rsid w:val="009B7889"/>
    <w:rsid w:val="00A1122E"/>
    <w:rsid w:val="00A14BF1"/>
    <w:rsid w:val="00A26430"/>
    <w:rsid w:val="00A61D3F"/>
    <w:rsid w:val="00A6445D"/>
    <w:rsid w:val="00A667D7"/>
    <w:rsid w:val="00A8210A"/>
    <w:rsid w:val="00A9442B"/>
    <w:rsid w:val="00AE5198"/>
    <w:rsid w:val="00AF02A8"/>
    <w:rsid w:val="00B55A79"/>
    <w:rsid w:val="00B97AE6"/>
    <w:rsid w:val="00C239AE"/>
    <w:rsid w:val="00C43E50"/>
    <w:rsid w:val="00CC320F"/>
    <w:rsid w:val="00CE46DF"/>
    <w:rsid w:val="00D1763C"/>
    <w:rsid w:val="00D91469"/>
    <w:rsid w:val="00D95FF4"/>
    <w:rsid w:val="00DA2CE0"/>
    <w:rsid w:val="00DA6691"/>
    <w:rsid w:val="00DB13F4"/>
    <w:rsid w:val="00E016CC"/>
    <w:rsid w:val="00E2316C"/>
    <w:rsid w:val="00E50080"/>
    <w:rsid w:val="00E630D0"/>
    <w:rsid w:val="00E674CB"/>
    <w:rsid w:val="00EA56E1"/>
    <w:rsid w:val="00EA7C4A"/>
    <w:rsid w:val="00EE7009"/>
    <w:rsid w:val="00F6052B"/>
    <w:rsid w:val="00F84936"/>
    <w:rsid w:val="00F95EEB"/>
    <w:rsid w:val="00FB5433"/>
    <w:rsid w:val="00FC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3F5D"/>
    <w:pPr>
      <w:keepNext/>
      <w:tabs>
        <w:tab w:val="clear" w:pos="720"/>
      </w:tabs>
      <w:spacing w:line="240" w:lineRule="auto"/>
      <w:ind w:left="0" w:firstLine="0"/>
      <w:jc w:val="center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A6B69"/>
    <w:pPr>
      <w:tabs>
        <w:tab w:val="clear" w:pos="720"/>
      </w:tabs>
      <w:suppressAutoHyphens/>
      <w:spacing w:before="120" w:line="240" w:lineRule="auto"/>
      <w:ind w:left="0" w:firstLine="0"/>
      <w:jc w:val="both"/>
    </w:pPr>
    <w:rPr>
      <w:rFonts w:eastAsia="Times New Roman" w:cs="Verdana"/>
      <w:b/>
      <w:bCs/>
      <w:color w:val="auto"/>
      <w:sz w:val="25"/>
      <w:szCs w:val="24"/>
      <w:lang w:eastAsia="zh-CN"/>
    </w:rPr>
  </w:style>
  <w:style w:type="paragraph" w:customStyle="1" w:styleId="tytu">
    <w:name w:val="tytuł"/>
    <w:basedOn w:val="Normalny"/>
    <w:next w:val="Normalny"/>
    <w:rsid w:val="001F5C7D"/>
    <w:pPr>
      <w:tabs>
        <w:tab w:val="clear" w:pos="720"/>
      </w:tabs>
      <w:suppressAutoHyphens/>
      <w:spacing w:line="240" w:lineRule="auto"/>
      <w:ind w:left="0" w:firstLine="0"/>
      <w:jc w:val="center"/>
    </w:pPr>
    <w:rPr>
      <w:rFonts w:eastAsia="Times New Roman" w:cs="Verdana"/>
      <w:b/>
      <w:color w:val="auto"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8E6B4D"/>
    <w:pPr>
      <w:tabs>
        <w:tab w:val="clear" w:pos="720"/>
      </w:tabs>
      <w:suppressAutoHyphens/>
      <w:spacing w:before="100" w:after="100" w:line="240" w:lineRule="auto"/>
      <w:ind w:left="0" w:firstLine="0"/>
      <w:jc w:val="both"/>
    </w:pPr>
    <w:rPr>
      <w:rFonts w:eastAsia="Times New Roman" w:cs="Verdana"/>
      <w:color w:val="auto"/>
      <w:sz w:val="20"/>
      <w:szCs w:val="20"/>
      <w:lang w:eastAsia="zh-CN"/>
    </w:rPr>
  </w:style>
  <w:style w:type="paragraph" w:customStyle="1" w:styleId="DraeBodytext">
    <w:name w:val="Drae_Bodytext"/>
    <w:next w:val="Tekstdymka"/>
    <w:rsid w:val="006028D9"/>
  </w:style>
  <w:style w:type="paragraph" w:styleId="Bezodstpw">
    <w:name w:val="No Spacing"/>
    <w:basedOn w:val="Normalny"/>
    <w:uiPriority w:val="1"/>
    <w:qFormat/>
    <w:rsid w:val="006028D9"/>
    <w:pPr>
      <w:tabs>
        <w:tab w:val="clear" w:pos="720"/>
      </w:tabs>
      <w:spacing w:line="240" w:lineRule="auto"/>
      <w:ind w:left="0" w:firstLine="0"/>
    </w:pPr>
    <w:rPr>
      <w:rFonts w:ascii="Calibri" w:eastAsiaTheme="minorHAnsi" w:hAnsi="Calibr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28D9"/>
    <w:pPr>
      <w:tabs>
        <w:tab w:val="clear" w:pos="720"/>
      </w:tabs>
      <w:spacing w:after="12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28D9"/>
  </w:style>
  <w:style w:type="table" w:customStyle="1" w:styleId="TableNormal">
    <w:name w:val="Table Normal"/>
    <w:uiPriority w:val="99"/>
    <w:semiHidden/>
    <w:rsid w:val="00AE5198"/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7F3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E630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35F5-FE9A-4F8A-A760-7A2185ED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2016-09-14T08:57:00Z</cp:lastPrinted>
  <dcterms:created xsi:type="dcterms:W3CDTF">2017-04-14T05:57:00Z</dcterms:created>
  <dcterms:modified xsi:type="dcterms:W3CDTF">2017-04-14T05:57:00Z</dcterms:modified>
</cp:coreProperties>
</file>