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2E" w:rsidRPr="005F1763" w:rsidRDefault="00D2582E" w:rsidP="005F1763">
      <w:pPr>
        <w:pStyle w:val="Nagwek"/>
        <w:tabs>
          <w:tab w:val="clear" w:pos="4536"/>
          <w:tab w:val="clear" w:pos="9072"/>
          <w:tab w:val="left" w:pos="-5103"/>
          <w:tab w:val="center" w:pos="-4962"/>
          <w:tab w:val="right" w:pos="142"/>
        </w:tabs>
        <w:jc w:val="right"/>
        <w:rPr>
          <w:rFonts w:ascii="Bookman Old Style" w:hAnsi="Bookman Old Style" w:cs="Arial"/>
          <w:lang w:eastAsia="zh-CN"/>
        </w:rPr>
      </w:pPr>
      <w:r w:rsidRPr="005F1763">
        <w:rPr>
          <w:rFonts w:ascii="Bookman Old Style" w:hAnsi="Bookman Old Style" w:cs="Arial"/>
          <w:lang w:eastAsia="zh-CN"/>
        </w:rPr>
        <w:t xml:space="preserve">Poznań, dnia </w:t>
      </w:r>
      <w:r w:rsidR="009D7F97">
        <w:rPr>
          <w:rFonts w:ascii="Bookman Old Style" w:hAnsi="Bookman Old Style" w:cs="Arial"/>
          <w:lang w:eastAsia="zh-CN"/>
        </w:rPr>
        <w:t>05</w:t>
      </w:r>
      <w:r w:rsidR="00AA69F0" w:rsidRPr="005F1763">
        <w:rPr>
          <w:rFonts w:ascii="Bookman Old Style" w:hAnsi="Bookman Old Style" w:cs="Arial"/>
          <w:lang w:eastAsia="zh-CN"/>
        </w:rPr>
        <w:t>.06.2020</w:t>
      </w:r>
      <w:r w:rsidRPr="005F1763">
        <w:rPr>
          <w:rFonts w:ascii="Bookman Old Style" w:hAnsi="Bookman Old Style" w:cs="Arial"/>
          <w:lang w:eastAsia="zh-CN"/>
        </w:rPr>
        <w:t xml:space="preserve"> r.</w:t>
      </w:r>
    </w:p>
    <w:p w:rsidR="00A829A7" w:rsidRPr="005F1763" w:rsidRDefault="00A829A7" w:rsidP="005F1763">
      <w:pPr>
        <w:pStyle w:val="Nagwek"/>
        <w:tabs>
          <w:tab w:val="clear" w:pos="4536"/>
          <w:tab w:val="clear" w:pos="9072"/>
          <w:tab w:val="left" w:pos="-5103"/>
          <w:tab w:val="center" w:pos="-4962"/>
          <w:tab w:val="right" w:pos="142"/>
        </w:tabs>
        <w:jc w:val="right"/>
        <w:rPr>
          <w:rFonts w:ascii="Bookman Old Style" w:hAnsi="Bookman Old Style" w:cs="Arial"/>
          <w:b/>
          <w:lang w:eastAsia="zh-CN"/>
        </w:rPr>
      </w:pPr>
    </w:p>
    <w:p w:rsidR="00A829A7" w:rsidRPr="005F1763" w:rsidRDefault="00A829A7" w:rsidP="005F1763">
      <w:pPr>
        <w:pStyle w:val="Nagwek"/>
        <w:tabs>
          <w:tab w:val="clear" w:pos="4536"/>
          <w:tab w:val="clear" w:pos="9072"/>
          <w:tab w:val="left" w:pos="-5103"/>
          <w:tab w:val="center" w:pos="-4962"/>
          <w:tab w:val="right" w:pos="142"/>
        </w:tabs>
        <w:jc w:val="right"/>
        <w:rPr>
          <w:rFonts w:ascii="Bookman Old Style" w:hAnsi="Bookman Old Style" w:cs="Arial"/>
          <w:b/>
          <w:lang w:eastAsia="zh-CN"/>
        </w:rPr>
      </w:pPr>
    </w:p>
    <w:p w:rsidR="00160DFD" w:rsidRDefault="00925D2D" w:rsidP="005F1763">
      <w:pPr>
        <w:pStyle w:val="Nagwek"/>
        <w:tabs>
          <w:tab w:val="clear" w:pos="4536"/>
          <w:tab w:val="clear" w:pos="9072"/>
          <w:tab w:val="left" w:pos="-5103"/>
          <w:tab w:val="center" w:pos="-4962"/>
          <w:tab w:val="right" w:pos="142"/>
        </w:tabs>
        <w:jc w:val="right"/>
        <w:rPr>
          <w:rFonts w:ascii="Bookman Old Style" w:hAnsi="Bookman Old Style" w:cs="Tahoma"/>
          <w:b/>
        </w:rPr>
      </w:pPr>
      <w:r w:rsidRPr="005F1763">
        <w:rPr>
          <w:rFonts w:ascii="Bookman Old Style" w:hAnsi="Bookman Old Style" w:cs="Tahoma"/>
          <w:b/>
        </w:rPr>
        <w:t>Uczestnicy postępowania</w:t>
      </w:r>
    </w:p>
    <w:p w:rsidR="005F1763" w:rsidRDefault="005F1763" w:rsidP="005F1763">
      <w:pPr>
        <w:pStyle w:val="Nagwek"/>
        <w:tabs>
          <w:tab w:val="clear" w:pos="4536"/>
          <w:tab w:val="clear" w:pos="9072"/>
          <w:tab w:val="left" w:pos="-5103"/>
          <w:tab w:val="center" w:pos="-4962"/>
          <w:tab w:val="right" w:pos="142"/>
        </w:tabs>
        <w:jc w:val="right"/>
        <w:rPr>
          <w:rFonts w:ascii="Bookman Old Style" w:hAnsi="Bookman Old Style" w:cs="Tahoma"/>
          <w:b/>
        </w:rPr>
      </w:pPr>
    </w:p>
    <w:p w:rsidR="005F1763" w:rsidRPr="005F1763" w:rsidRDefault="005F1763" w:rsidP="005F1763">
      <w:pPr>
        <w:pStyle w:val="Nagwek"/>
        <w:tabs>
          <w:tab w:val="clear" w:pos="4536"/>
          <w:tab w:val="clear" w:pos="9072"/>
          <w:tab w:val="left" w:pos="-5103"/>
          <w:tab w:val="center" w:pos="-4962"/>
          <w:tab w:val="right" w:pos="142"/>
        </w:tabs>
        <w:jc w:val="right"/>
        <w:rPr>
          <w:rFonts w:ascii="Bookman Old Style" w:hAnsi="Bookman Old Style" w:cs="Tahoma"/>
          <w:b/>
        </w:rPr>
      </w:pPr>
    </w:p>
    <w:p w:rsidR="0089655B" w:rsidRPr="005F1763" w:rsidRDefault="0089655B" w:rsidP="005F1763">
      <w:pPr>
        <w:pStyle w:val="Nagwek3"/>
        <w:tabs>
          <w:tab w:val="right" w:pos="142"/>
        </w:tabs>
        <w:spacing w:before="0" w:after="0"/>
        <w:jc w:val="both"/>
        <w:rPr>
          <w:rFonts w:ascii="Bookman Old Style" w:hAnsi="Bookman Old Style" w:cs="Arial"/>
          <w:sz w:val="22"/>
          <w:szCs w:val="22"/>
          <w:lang w:val="pl-PL"/>
        </w:rPr>
      </w:pPr>
    </w:p>
    <w:p w:rsidR="00E74EA8" w:rsidRPr="005F1763" w:rsidRDefault="006D31A7" w:rsidP="005F1763">
      <w:pPr>
        <w:pStyle w:val="tytu"/>
        <w:jc w:val="both"/>
        <w:rPr>
          <w:rFonts w:ascii="Bookman Old Style" w:hAnsi="Bookman Old Style"/>
          <w:sz w:val="22"/>
          <w:szCs w:val="22"/>
        </w:rPr>
      </w:pPr>
      <w:r w:rsidRPr="005F1763">
        <w:rPr>
          <w:rFonts w:ascii="Bookman Old Style" w:hAnsi="Bookman Old Style" w:cs="Arial"/>
          <w:sz w:val="22"/>
          <w:szCs w:val="22"/>
        </w:rPr>
        <w:t>D</w:t>
      </w:r>
      <w:r w:rsidR="00A829A7" w:rsidRPr="005F1763">
        <w:rPr>
          <w:rFonts w:ascii="Bookman Old Style" w:hAnsi="Bookman Old Style" w:cs="Arial"/>
          <w:sz w:val="22"/>
          <w:szCs w:val="22"/>
        </w:rPr>
        <w:t>otyczy</w:t>
      </w:r>
      <w:r w:rsidRPr="005F1763">
        <w:rPr>
          <w:rFonts w:ascii="Bookman Old Style" w:hAnsi="Bookman Old Style" w:cs="Arial"/>
          <w:sz w:val="22"/>
          <w:szCs w:val="22"/>
        </w:rPr>
        <w:t xml:space="preserve">: </w:t>
      </w:r>
      <w:r w:rsidR="00A829A7" w:rsidRPr="005F1763">
        <w:rPr>
          <w:rFonts w:ascii="Bookman Old Style" w:hAnsi="Bookman Old Style" w:cs="Arial"/>
          <w:sz w:val="22"/>
          <w:szCs w:val="22"/>
        </w:rPr>
        <w:t>przetargu nieograniczonego</w:t>
      </w:r>
      <w:r w:rsidR="00E27958" w:rsidRPr="005F1763">
        <w:rPr>
          <w:rFonts w:ascii="Bookman Old Style" w:hAnsi="Bookman Old Style" w:cs="Arial"/>
          <w:sz w:val="22"/>
          <w:szCs w:val="22"/>
        </w:rPr>
        <w:t xml:space="preserve"> </w:t>
      </w:r>
      <w:r w:rsidR="00692E04" w:rsidRPr="005F1763">
        <w:rPr>
          <w:rFonts w:ascii="Bookman Old Style" w:hAnsi="Bookman Old Style"/>
          <w:sz w:val="22"/>
          <w:szCs w:val="22"/>
          <w:lang w:eastAsia="pl-PL"/>
        </w:rPr>
        <w:t xml:space="preserve">na </w:t>
      </w:r>
      <w:r w:rsidR="00E74EA8" w:rsidRPr="005F1763">
        <w:rPr>
          <w:rFonts w:ascii="Bookman Old Style" w:hAnsi="Bookman Old Style"/>
          <w:sz w:val="22"/>
          <w:szCs w:val="22"/>
        </w:rPr>
        <w:t>modernizację dachów szpitala w Poznaniu</w:t>
      </w:r>
    </w:p>
    <w:p w:rsidR="00692E04" w:rsidRDefault="00692E04" w:rsidP="005F1763">
      <w:pPr>
        <w:pStyle w:val="Nagwek3"/>
        <w:tabs>
          <w:tab w:val="right" w:pos="142"/>
        </w:tabs>
        <w:spacing w:before="0" w:after="0"/>
        <w:jc w:val="both"/>
        <w:rPr>
          <w:rFonts w:ascii="Bookman Old Style" w:eastAsia="Times New Roman" w:hAnsi="Bookman Old Style"/>
          <w:sz w:val="22"/>
          <w:szCs w:val="22"/>
          <w:lang w:val="pl-PL" w:eastAsia="pl-PL"/>
        </w:rPr>
      </w:pPr>
    </w:p>
    <w:p w:rsidR="005F1763" w:rsidRPr="005F1763" w:rsidRDefault="005F1763" w:rsidP="005F1763">
      <w:pPr>
        <w:rPr>
          <w:lang w:eastAsia="pl-PL"/>
        </w:rPr>
      </w:pPr>
    </w:p>
    <w:p w:rsidR="00415C65" w:rsidRPr="005F1763" w:rsidRDefault="007132A4" w:rsidP="005F1763">
      <w:pPr>
        <w:tabs>
          <w:tab w:val="left" w:pos="-5103"/>
          <w:tab w:val="center" w:pos="-4962"/>
        </w:tabs>
        <w:spacing w:after="0" w:line="240" w:lineRule="auto"/>
        <w:jc w:val="both"/>
        <w:rPr>
          <w:rFonts w:ascii="Bookman Old Style" w:hAnsi="Bookman Old Style" w:cs="Tahoma"/>
        </w:rPr>
      </w:pPr>
      <w:r w:rsidRPr="005F1763">
        <w:rPr>
          <w:rFonts w:ascii="Bookman Old Style" w:hAnsi="Bookman Old Style" w:cs="Tahoma"/>
        </w:rPr>
        <w:t>Działając z</w:t>
      </w:r>
      <w:r w:rsidR="00415C65" w:rsidRPr="005F1763">
        <w:rPr>
          <w:rFonts w:ascii="Bookman Old Style" w:hAnsi="Bookman Old Style" w:cs="Tahoma"/>
        </w:rPr>
        <w:t xml:space="preserve">godnie z art. 38 ust. 1 ustawy Prawo Zamówień Publicznych z dnia 29 stycznia 2004 r. </w:t>
      </w:r>
      <w:r w:rsidR="00415C65" w:rsidRPr="005F1763">
        <w:rPr>
          <w:rFonts w:ascii="Bookman Old Style" w:hAnsi="Bookman Old Style"/>
        </w:rPr>
        <w:t>(</w:t>
      </w:r>
      <w:proofErr w:type="spellStart"/>
      <w:r w:rsidR="00415C65" w:rsidRPr="005F1763">
        <w:rPr>
          <w:rFonts w:ascii="Bookman Old Style" w:hAnsi="Bookman Old Style"/>
        </w:rPr>
        <w:t>j.t</w:t>
      </w:r>
      <w:proofErr w:type="spellEnd"/>
      <w:r w:rsidR="00415C65" w:rsidRPr="005F1763">
        <w:rPr>
          <w:rFonts w:ascii="Bookman Old Style" w:hAnsi="Bookman Old Style"/>
        </w:rPr>
        <w:t>. Dz. U. z 2019 r. poz. 1843)</w:t>
      </w:r>
      <w:r w:rsidR="00226051" w:rsidRPr="005F1763">
        <w:rPr>
          <w:rFonts w:ascii="Bookman Old Style" w:hAnsi="Bookman Old Style"/>
        </w:rPr>
        <w:t>,</w:t>
      </w:r>
      <w:r w:rsidR="00226051" w:rsidRPr="005F1763">
        <w:rPr>
          <w:rFonts w:ascii="Bookman Old Style" w:hAnsi="Bookman Old Style" w:cs="Tahoma"/>
        </w:rPr>
        <w:t xml:space="preserve"> </w:t>
      </w:r>
      <w:r w:rsidR="00415C65" w:rsidRPr="005F1763">
        <w:rPr>
          <w:rFonts w:ascii="Bookman Old Style" w:hAnsi="Bookman Old Style" w:cs="Tahoma"/>
        </w:rPr>
        <w:t>Zamawiający udziela wyjaśnień dotyczących Specyfikacji Istotnych Warunków Zamówienia.</w:t>
      </w:r>
    </w:p>
    <w:p w:rsidR="00AA69F0" w:rsidRPr="00294465" w:rsidRDefault="00AA69F0" w:rsidP="005F1763">
      <w:pPr>
        <w:spacing w:before="100" w:beforeAutospacing="1" w:after="100" w:afterAutospacing="1" w:line="240" w:lineRule="auto"/>
        <w:jc w:val="both"/>
        <w:rPr>
          <w:rFonts w:ascii="Bookman Old Style" w:eastAsia="Times New Roman" w:hAnsi="Bookman Old Style"/>
          <w:u w:val="single"/>
          <w:lang w:eastAsia="pl-PL"/>
        </w:rPr>
      </w:pPr>
      <w:r w:rsidRPr="00294465">
        <w:rPr>
          <w:rFonts w:ascii="Bookman Old Style" w:eastAsia="Times New Roman" w:hAnsi="Bookman Old Style"/>
          <w:u w:val="single"/>
          <w:lang w:eastAsia="pl-PL"/>
        </w:rPr>
        <w:t>Pytania i odpowiedzi:</w:t>
      </w:r>
    </w:p>
    <w:p w:rsidR="00AA69F0" w:rsidRPr="005F1763" w:rsidRDefault="00AA69F0" w:rsidP="005F1763">
      <w:pPr>
        <w:pStyle w:val="Akapitzlist"/>
        <w:numPr>
          <w:ilvl w:val="0"/>
          <w:numId w:val="35"/>
        </w:numPr>
        <w:shd w:val="clear" w:color="auto" w:fill="FFFFFF"/>
        <w:spacing w:before="100" w:beforeAutospacing="1" w:after="100" w:afterAutospacing="1"/>
        <w:ind w:left="0" w:firstLine="0"/>
        <w:jc w:val="both"/>
        <w:rPr>
          <w:rFonts w:ascii="Bookman Old Style" w:hAnsi="Bookman Old Style"/>
          <w:color w:val="222222"/>
          <w:sz w:val="22"/>
          <w:szCs w:val="22"/>
        </w:rPr>
      </w:pPr>
      <w:r w:rsidRPr="005F1763">
        <w:rPr>
          <w:rFonts w:ascii="Bookman Old Style" w:hAnsi="Bookman Old Style"/>
          <w:color w:val="222222"/>
          <w:sz w:val="22"/>
          <w:szCs w:val="22"/>
        </w:rPr>
        <w:t>Czy wymiana instalacji odgromowej na budynku nr 1 obejmuje jedynie powierzchnię oznaczoną na rys. 2.1 jako zakres montażu styropianu?</w:t>
      </w:r>
    </w:p>
    <w:p w:rsidR="00AA69F0" w:rsidRPr="00294465"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0070C0"/>
          <w:lang w:eastAsia="pl-PL"/>
        </w:rPr>
      </w:pPr>
      <w:r w:rsidRPr="00294465">
        <w:rPr>
          <w:rFonts w:ascii="Bookman Old Style" w:eastAsia="Times New Roman" w:hAnsi="Bookman Old Style"/>
          <w:color w:val="0070C0"/>
          <w:lang w:eastAsia="pl-PL"/>
        </w:rPr>
        <w:t>Odp. 1</w:t>
      </w:r>
    </w:p>
    <w:p w:rsidR="00AA69F0" w:rsidRPr="00294465"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0070C0"/>
          <w:lang w:eastAsia="pl-PL"/>
        </w:rPr>
      </w:pPr>
      <w:r w:rsidRPr="00294465">
        <w:rPr>
          <w:rFonts w:ascii="Bookman Old Style" w:eastAsia="Times New Roman" w:hAnsi="Bookman Old Style"/>
          <w:color w:val="0070C0"/>
          <w:lang w:eastAsia="pl-PL"/>
        </w:rPr>
        <w:t>Dla budynku nr1 wymiana instalacji odgromowej ma zostać wykonana w zakresie w którym przewidziano montaż warstwy izolacji termicznej  wraz z elementami pionowymi natynkowymi,  których demontaż jest konieczny podczas tych prac.</w:t>
      </w:r>
    </w:p>
    <w:p w:rsidR="00AA69F0" w:rsidRPr="005F1763" w:rsidRDefault="00AA69F0" w:rsidP="005F1763">
      <w:pPr>
        <w:pStyle w:val="Akapitzlist"/>
        <w:numPr>
          <w:ilvl w:val="0"/>
          <w:numId w:val="35"/>
        </w:numPr>
        <w:shd w:val="clear" w:color="auto" w:fill="FFFFFF"/>
        <w:spacing w:before="100" w:beforeAutospacing="1" w:after="100" w:afterAutospacing="1"/>
        <w:ind w:left="0" w:firstLine="0"/>
        <w:jc w:val="both"/>
        <w:rPr>
          <w:rFonts w:ascii="Bookman Old Style" w:hAnsi="Bookman Old Style"/>
          <w:color w:val="222222"/>
          <w:sz w:val="22"/>
          <w:szCs w:val="22"/>
        </w:rPr>
      </w:pPr>
      <w:r w:rsidRPr="005F1763">
        <w:rPr>
          <w:rFonts w:ascii="Bookman Old Style" w:hAnsi="Bookman Old Style"/>
          <w:color w:val="222222"/>
          <w:sz w:val="22"/>
          <w:szCs w:val="22"/>
        </w:rPr>
        <w:t>W schemacie 1.4 dla budynku nr 1 nie określono do jakiej rzędnej należy wymienić rury spustowe. Proszę Zamawiającego o podanie tego poziomu analogicznie jak zostało to zaprojektowane dla reszty budynków.</w:t>
      </w:r>
    </w:p>
    <w:p w:rsidR="00AA69F0" w:rsidRPr="00294465"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0070C0"/>
          <w:lang w:eastAsia="pl-PL"/>
        </w:rPr>
      </w:pPr>
      <w:r w:rsidRPr="00294465">
        <w:rPr>
          <w:rFonts w:ascii="Bookman Old Style" w:eastAsia="Times New Roman" w:hAnsi="Bookman Old Style"/>
          <w:color w:val="0070C0"/>
          <w:lang w:eastAsia="pl-PL"/>
        </w:rPr>
        <w:t>Odp. 2</w:t>
      </w:r>
    </w:p>
    <w:p w:rsidR="00AA69F0" w:rsidRPr="00294465"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0070C0"/>
          <w:lang w:eastAsia="pl-PL"/>
        </w:rPr>
      </w:pPr>
      <w:r w:rsidRPr="00294465">
        <w:rPr>
          <w:rFonts w:ascii="Bookman Old Style" w:eastAsia="Times New Roman" w:hAnsi="Bookman Old Style"/>
          <w:color w:val="0070C0"/>
          <w:lang w:eastAsia="pl-PL"/>
        </w:rPr>
        <w:t>Dla budynku nr1 istnieją różne sposoby zakończenia i podłączenia rur spustowych do sieci kanalizacji deszczowej. Dla elementów posiadających podłączenie, należy wymienić podłączenie rur spustowych analogicznie jak dla innych budynków do głębokości 0,5m poniżej terenu( fot.</w:t>
      </w:r>
      <w:r w:rsidR="00F00413">
        <w:rPr>
          <w:rFonts w:ascii="Bookman Old Style" w:eastAsia="Times New Roman" w:hAnsi="Bookman Old Style"/>
          <w:color w:val="0070C0"/>
          <w:lang w:eastAsia="pl-PL"/>
        </w:rPr>
        <w:t xml:space="preserve"> </w:t>
      </w:r>
      <w:r w:rsidRPr="00294465">
        <w:rPr>
          <w:rFonts w:ascii="Bookman Old Style" w:eastAsia="Times New Roman" w:hAnsi="Bookman Old Style"/>
          <w:color w:val="0070C0"/>
          <w:lang w:eastAsia="pl-PL"/>
        </w:rPr>
        <w:t xml:space="preserve">4.1. i 4.2.), dla rur spustowych odprowadzających wodę na teren należy przewidzieć odprowadzenie wody na teren. Zamawiający dopuszcza inny rozstaw rur spustowych na elewacji jeżeli będzie to podyktowane korzystniejszym odprowadzeniem wód opadowych z dachu. </w:t>
      </w:r>
    </w:p>
    <w:p w:rsidR="00AA69F0" w:rsidRPr="005F1763" w:rsidRDefault="00AA69F0" w:rsidP="005F1763">
      <w:pPr>
        <w:pStyle w:val="Akapitzlist"/>
        <w:numPr>
          <w:ilvl w:val="0"/>
          <w:numId w:val="35"/>
        </w:numPr>
        <w:shd w:val="clear" w:color="auto" w:fill="FFFFFF"/>
        <w:spacing w:before="100" w:beforeAutospacing="1" w:after="100" w:afterAutospacing="1"/>
        <w:ind w:left="0" w:firstLine="0"/>
        <w:jc w:val="both"/>
        <w:rPr>
          <w:rFonts w:ascii="Bookman Old Style" w:hAnsi="Bookman Old Style"/>
          <w:color w:val="222222"/>
          <w:sz w:val="22"/>
          <w:szCs w:val="22"/>
        </w:rPr>
      </w:pPr>
      <w:r w:rsidRPr="005F1763">
        <w:rPr>
          <w:rFonts w:ascii="Bookman Old Style" w:hAnsi="Bookman Old Style"/>
          <w:color w:val="222222"/>
          <w:sz w:val="22"/>
          <w:szCs w:val="22"/>
        </w:rPr>
        <w:t xml:space="preserve">W schemacie 1.4 dla budynku nr 1 wspomniano o konieczności prowadzenia zwodów pionowych instalacji odgromowej jako podtynkowe. Z uwagi na to, że </w:t>
      </w:r>
      <w:r w:rsidRPr="005F1763">
        <w:rPr>
          <w:rFonts w:ascii="Bookman Old Style" w:hAnsi="Bookman Old Style"/>
          <w:color w:val="222222"/>
          <w:sz w:val="22"/>
          <w:szCs w:val="22"/>
        </w:rPr>
        <w:lastRenderedPageBreak/>
        <w:t>ocieplenie elewacji nie stanowi przedmiotu zamówienia proszę o zgodę Zamawiającego na prowadzenie zwodów natynkowo.</w:t>
      </w:r>
    </w:p>
    <w:p w:rsidR="00AA69F0" w:rsidRPr="00294465"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0070C0"/>
          <w:lang w:eastAsia="pl-PL"/>
        </w:rPr>
      </w:pPr>
      <w:r w:rsidRPr="00294465">
        <w:rPr>
          <w:rFonts w:ascii="Bookman Old Style" w:eastAsia="Times New Roman" w:hAnsi="Bookman Old Style"/>
          <w:color w:val="0070C0"/>
          <w:lang w:eastAsia="pl-PL"/>
        </w:rPr>
        <w:t>Odp. 3</w:t>
      </w:r>
    </w:p>
    <w:p w:rsidR="00AA69F0" w:rsidRPr="00294465"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0070C0"/>
          <w:lang w:eastAsia="pl-PL"/>
        </w:rPr>
      </w:pPr>
      <w:r w:rsidRPr="00294465">
        <w:rPr>
          <w:rFonts w:ascii="Bookman Old Style" w:eastAsia="Times New Roman" w:hAnsi="Bookman Old Style"/>
          <w:color w:val="0070C0"/>
          <w:lang w:eastAsia="pl-PL"/>
        </w:rPr>
        <w:t xml:space="preserve">Zgodnie z UWAGA1.4. </w:t>
      </w:r>
      <w:proofErr w:type="spellStart"/>
      <w:r w:rsidRPr="00294465">
        <w:rPr>
          <w:rFonts w:ascii="Bookman Old Style" w:eastAsia="Times New Roman" w:hAnsi="Bookman Old Style"/>
          <w:color w:val="0070C0"/>
          <w:lang w:eastAsia="pl-PL"/>
        </w:rPr>
        <w:t>pkt</w:t>
      </w:r>
      <w:proofErr w:type="spellEnd"/>
      <w:r w:rsidRPr="00294465">
        <w:rPr>
          <w:rFonts w:ascii="Bookman Old Style" w:eastAsia="Times New Roman" w:hAnsi="Bookman Old Style"/>
          <w:color w:val="0070C0"/>
          <w:lang w:eastAsia="pl-PL"/>
        </w:rPr>
        <w:t xml:space="preserve"> 6. Zamawiający dopuszcza prowadzenie zwodów natynkowo.</w:t>
      </w:r>
    </w:p>
    <w:p w:rsidR="00AA69F0" w:rsidRPr="005F1763" w:rsidRDefault="00AA69F0" w:rsidP="005F1763">
      <w:pPr>
        <w:pStyle w:val="Akapitzlist"/>
        <w:numPr>
          <w:ilvl w:val="0"/>
          <w:numId w:val="35"/>
        </w:numPr>
        <w:shd w:val="clear" w:color="auto" w:fill="FFFFFF"/>
        <w:spacing w:before="100" w:beforeAutospacing="1" w:after="100" w:afterAutospacing="1"/>
        <w:ind w:left="0" w:firstLine="0"/>
        <w:jc w:val="both"/>
        <w:rPr>
          <w:rFonts w:ascii="Bookman Old Style" w:hAnsi="Bookman Old Style"/>
          <w:color w:val="222222"/>
          <w:sz w:val="22"/>
          <w:szCs w:val="22"/>
        </w:rPr>
      </w:pPr>
      <w:r w:rsidRPr="005F1763">
        <w:rPr>
          <w:rFonts w:ascii="Bookman Old Style" w:hAnsi="Bookman Old Style"/>
          <w:color w:val="222222"/>
          <w:sz w:val="22"/>
          <w:szCs w:val="22"/>
        </w:rPr>
        <w:t xml:space="preserve">Dla dachu budynku nr 4 zaplanowano dodatkowe ocieplenie dachu. Proszę o potwierdzenie, że w związku z tym należy przewidzieć w ofercie podniesienie </w:t>
      </w:r>
      <w:proofErr w:type="spellStart"/>
      <w:r w:rsidRPr="005F1763">
        <w:rPr>
          <w:rFonts w:ascii="Bookman Old Style" w:hAnsi="Bookman Old Style"/>
          <w:color w:val="222222"/>
          <w:sz w:val="22"/>
          <w:szCs w:val="22"/>
        </w:rPr>
        <w:t>ogniomurków</w:t>
      </w:r>
      <w:proofErr w:type="spellEnd"/>
      <w:r w:rsidRPr="005F1763">
        <w:rPr>
          <w:rFonts w:ascii="Bookman Old Style" w:hAnsi="Bookman Old Style"/>
          <w:color w:val="222222"/>
          <w:sz w:val="22"/>
          <w:szCs w:val="22"/>
        </w:rPr>
        <w:t xml:space="preserve">. Jeśli tak to proszę Zamawiającego o zgodę na  podniesienie attyki za pomocą profili stalowych lub płyty </w:t>
      </w:r>
      <w:proofErr w:type="spellStart"/>
      <w:r w:rsidRPr="005F1763">
        <w:rPr>
          <w:rFonts w:ascii="Bookman Old Style" w:hAnsi="Bookman Old Style"/>
          <w:color w:val="222222"/>
          <w:sz w:val="22"/>
          <w:szCs w:val="22"/>
        </w:rPr>
        <w:t>osb</w:t>
      </w:r>
      <w:proofErr w:type="spellEnd"/>
      <w:r w:rsidRPr="005F1763">
        <w:rPr>
          <w:rFonts w:ascii="Bookman Old Style" w:hAnsi="Bookman Old Style"/>
          <w:color w:val="222222"/>
          <w:sz w:val="22"/>
          <w:szCs w:val="22"/>
        </w:rPr>
        <w:t>, bez konieczności murowania, wykańczając elewację obróbką blaszaną lub wyprawą elewacyjną.</w:t>
      </w:r>
    </w:p>
    <w:p w:rsidR="00AA69F0" w:rsidRPr="00294465"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0070C0"/>
          <w:lang w:eastAsia="pl-PL"/>
        </w:rPr>
      </w:pPr>
      <w:r w:rsidRPr="00294465">
        <w:rPr>
          <w:rFonts w:ascii="Bookman Old Style" w:eastAsia="Times New Roman" w:hAnsi="Bookman Old Style"/>
          <w:color w:val="0070C0"/>
          <w:lang w:eastAsia="pl-PL"/>
        </w:rPr>
        <w:t>Odp. 4</w:t>
      </w:r>
    </w:p>
    <w:p w:rsidR="00AA69F0" w:rsidRPr="00294465"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0070C0"/>
          <w:lang w:eastAsia="pl-PL"/>
        </w:rPr>
      </w:pPr>
      <w:r w:rsidRPr="00294465">
        <w:rPr>
          <w:rFonts w:ascii="Bookman Old Style" w:eastAsia="Times New Roman" w:hAnsi="Bookman Old Style"/>
          <w:color w:val="0070C0"/>
          <w:lang w:eastAsia="pl-PL"/>
        </w:rPr>
        <w:t xml:space="preserve">Zamawiający potwierdza, iż zaplanowana warstwa termoizolacji spowoduje konieczność wyniesienia  attyk. Podniesienie attyk może zostać wykonane w innej technologii niż murowanej, jednak jeżeli element ma funkcję </w:t>
      </w:r>
      <w:proofErr w:type="spellStart"/>
      <w:r w:rsidRPr="00294465">
        <w:rPr>
          <w:rFonts w:ascii="Bookman Old Style" w:eastAsia="Times New Roman" w:hAnsi="Bookman Old Style"/>
          <w:color w:val="0070C0"/>
          <w:lang w:eastAsia="pl-PL"/>
        </w:rPr>
        <w:t>ogniomurka</w:t>
      </w:r>
      <w:proofErr w:type="spellEnd"/>
      <w:r w:rsidRPr="00294465">
        <w:rPr>
          <w:rFonts w:ascii="Bookman Old Style" w:eastAsia="Times New Roman" w:hAnsi="Bookman Old Style"/>
          <w:color w:val="0070C0"/>
          <w:lang w:eastAsia="pl-PL"/>
        </w:rPr>
        <w:t xml:space="preserve"> musi on nadal spełnić taką samą funkcję po pracach dekarskich, szczegóły należy uzgodnić z Inspektorem Nadzoru.</w:t>
      </w:r>
    </w:p>
    <w:p w:rsidR="00AA69F0" w:rsidRPr="005F1763" w:rsidRDefault="00AA69F0" w:rsidP="005F1763">
      <w:pPr>
        <w:pStyle w:val="Akapitzlist"/>
        <w:numPr>
          <w:ilvl w:val="0"/>
          <w:numId w:val="35"/>
        </w:numPr>
        <w:shd w:val="clear" w:color="auto" w:fill="FFFFFF"/>
        <w:spacing w:before="100" w:beforeAutospacing="1" w:after="100" w:afterAutospacing="1"/>
        <w:ind w:left="0" w:firstLine="0"/>
        <w:jc w:val="both"/>
        <w:rPr>
          <w:rFonts w:ascii="Bookman Old Style" w:hAnsi="Bookman Old Style"/>
          <w:color w:val="222222"/>
          <w:sz w:val="22"/>
          <w:szCs w:val="22"/>
        </w:rPr>
      </w:pPr>
      <w:r w:rsidRPr="005F1763">
        <w:rPr>
          <w:rFonts w:ascii="Bookman Old Style" w:hAnsi="Bookman Old Style"/>
          <w:color w:val="222222"/>
          <w:sz w:val="22"/>
          <w:szCs w:val="22"/>
        </w:rPr>
        <w:t>Czy dla budynków nr 5, 5A oraz 5B Zamawiający przewiduje wykonanie gzymsu styropianowego przed rynnami podobnie jak dla budynku 1?</w:t>
      </w:r>
    </w:p>
    <w:p w:rsidR="00AA69F0" w:rsidRPr="005F1763" w:rsidRDefault="00AA69F0" w:rsidP="005F1763">
      <w:pPr>
        <w:pStyle w:val="Akapitzlist"/>
        <w:shd w:val="clear" w:color="auto" w:fill="FFFFFF"/>
        <w:spacing w:before="100" w:beforeAutospacing="1" w:after="100" w:afterAutospacing="1"/>
        <w:ind w:left="0"/>
        <w:jc w:val="both"/>
        <w:rPr>
          <w:rFonts w:ascii="Bookman Old Style" w:hAnsi="Bookman Old Style"/>
          <w:color w:val="222222"/>
          <w:sz w:val="22"/>
          <w:szCs w:val="22"/>
        </w:rPr>
      </w:pP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94465">
        <w:rPr>
          <w:rFonts w:ascii="Bookman Old Style" w:hAnsi="Bookman Old Style"/>
          <w:color w:val="0070C0"/>
          <w:sz w:val="22"/>
          <w:szCs w:val="22"/>
        </w:rPr>
        <w:t>Odp. 5</w:t>
      </w: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94465">
        <w:rPr>
          <w:rFonts w:ascii="Bookman Old Style" w:hAnsi="Bookman Old Style"/>
          <w:color w:val="0070C0"/>
          <w:sz w:val="22"/>
          <w:szCs w:val="22"/>
        </w:rPr>
        <w:t xml:space="preserve">Zamawiający potwierdza, iż rezygnuje z takich prac w przyszłości. Wykonawca ma wykonać lokalizacje rynien jak dla dachu bez gzymsu. </w:t>
      </w:r>
    </w:p>
    <w:p w:rsidR="00AA69F0" w:rsidRPr="005F1763" w:rsidRDefault="00AA69F0" w:rsidP="005F1763">
      <w:pPr>
        <w:pStyle w:val="Akapitzlist"/>
        <w:shd w:val="clear" w:color="auto" w:fill="FFFFFF"/>
        <w:spacing w:before="100" w:beforeAutospacing="1" w:after="100" w:afterAutospacing="1"/>
        <w:ind w:left="0"/>
        <w:jc w:val="both"/>
        <w:rPr>
          <w:rFonts w:ascii="Bookman Old Style" w:hAnsi="Bookman Old Style"/>
          <w:color w:val="222222"/>
          <w:sz w:val="22"/>
          <w:szCs w:val="22"/>
        </w:rPr>
      </w:pPr>
    </w:p>
    <w:p w:rsidR="00AA69F0" w:rsidRPr="005F1763" w:rsidRDefault="00AA69F0" w:rsidP="005F1763">
      <w:pPr>
        <w:pStyle w:val="Akapitzlist"/>
        <w:numPr>
          <w:ilvl w:val="0"/>
          <w:numId w:val="35"/>
        </w:numPr>
        <w:shd w:val="clear" w:color="auto" w:fill="FFFFFF"/>
        <w:spacing w:before="100" w:beforeAutospacing="1" w:after="100" w:afterAutospacing="1"/>
        <w:ind w:left="0" w:firstLine="0"/>
        <w:jc w:val="both"/>
        <w:rPr>
          <w:rFonts w:ascii="Bookman Old Style" w:hAnsi="Bookman Old Style"/>
          <w:color w:val="222222"/>
          <w:sz w:val="22"/>
          <w:szCs w:val="22"/>
        </w:rPr>
      </w:pPr>
      <w:r w:rsidRPr="005F1763">
        <w:rPr>
          <w:rFonts w:ascii="Bookman Old Style" w:hAnsi="Bookman Old Style"/>
          <w:color w:val="222222"/>
          <w:sz w:val="22"/>
          <w:szCs w:val="22"/>
        </w:rPr>
        <w:t>Czy w przedmiot zamówienia ma obejmować również system asekurantów na remontowanych dachach?</w:t>
      </w:r>
    </w:p>
    <w:p w:rsidR="00AA69F0" w:rsidRPr="005F1763" w:rsidRDefault="00AA69F0" w:rsidP="005F1763">
      <w:pPr>
        <w:pStyle w:val="Akapitzlist"/>
        <w:shd w:val="clear" w:color="auto" w:fill="FFFFFF"/>
        <w:spacing w:before="100" w:beforeAutospacing="1" w:after="100" w:afterAutospacing="1"/>
        <w:ind w:left="0"/>
        <w:jc w:val="both"/>
        <w:rPr>
          <w:rFonts w:ascii="Bookman Old Style" w:hAnsi="Bookman Old Style"/>
          <w:color w:val="222222"/>
          <w:sz w:val="22"/>
          <w:szCs w:val="22"/>
        </w:rPr>
      </w:pP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94465">
        <w:rPr>
          <w:rFonts w:ascii="Bookman Old Style" w:hAnsi="Bookman Old Style"/>
          <w:color w:val="0070C0"/>
          <w:sz w:val="22"/>
          <w:szCs w:val="22"/>
        </w:rPr>
        <w:t>Odp. 6</w:t>
      </w: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94465">
        <w:rPr>
          <w:rFonts w:ascii="Bookman Old Style" w:hAnsi="Bookman Old Style"/>
          <w:color w:val="0070C0"/>
          <w:sz w:val="22"/>
          <w:szCs w:val="22"/>
        </w:rPr>
        <w:t xml:space="preserve">Zamawiający potwierdza, iż w zakresie Przedmiotu Zamówienia nie maja być wykonywane systemy asekurantów. </w:t>
      </w:r>
    </w:p>
    <w:p w:rsidR="00AA69F0" w:rsidRPr="005F1763" w:rsidRDefault="00AA69F0" w:rsidP="005F1763">
      <w:pPr>
        <w:pStyle w:val="Akapitzlist"/>
        <w:shd w:val="clear" w:color="auto" w:fill="FFFFFF"/>
        <w:spacing w:before="100" w:beforeAutospacing="1" w:after="100" w:afterAutospacing="1"/>
        <w:ind w:left="0"/>
        <w:jc w:val="both"/>
        <w:rPr>
          <w:rFonts w:ascii="Bookman Old Style" w:hAnsi="Bookman Old Style"/>
          <w:color w:val="222222"/>
          <w:sz w:val="22"/>
          <w:szCs w:val="22"/>
        </w:rPr>
      </w:pPr>
    </w:p>
    <w:p w:rsidR="00AA69F0" w:rsidRPr="005F1763" w:rsidRDefault="00AA69F0" w:rsidP="005F1763">
      <w:pPr>
        <w:pStyle w:val="Akapitzlist"/>
        <w:numPr>
          <w:ilvl w:val="0"/>
          <w:numId w:val="35"/>
        </w:numPr>
        <w:shd w:val="clear" w:color="auto" w:fill="FFFFFF"/>
        <w:spacing w:before="100" w:beforeAutospacing="1" w:after="100" w:afterAutospacing="1"/>
        <w:ind w:left="0" w:firstLine="0"/>
        <w:jc w:val="both"/>
        <w:rPr>
          <w:rFonts w:ascii="Bookman Old Style" w:hAnsi="Bookman Old Style"/>
          <w:color w:val="222222"/>
          <w:sz w:val="22"/>
          <w:szCs w:val="22"/>
        </w:rPr>
      </w:pPr>
      <w:r w:rsidRPr="005F1763">
        <w:rPr>
          <w:rFonts w:ascii="Bookman Old Style" w:hAnsi="Bookman Old Style"/>
          <w:color w:val="222222"/>
          <w:sz w:val="22"/>
          <w:szCs w:val="22"/>
        </w:rPr>
        <w:t>Dla budynku nr 12 przewiduje się podniesienie attyki, a z uwagi na zastosowanie nowego ocieplenia gr. 5cm nie ma takiej konieczności. Czy w związku z tym Zamawiający dopuszcza rezygnację z podniesienia attyk na budynku nr 12?</w:t>
      </w:r>
    </w:p>
    <w:p w:rsidR="00AA69F0" w:rsidRDefault="00AA69F0" w:rsidP="005F1763">
      <w:pPr>
        <w:pStyle w:val="Akapitzlist"/>
        <w:shd w:val="clear" w:color="auto" w:fill="FFFFFF"/>
        <w:spacing w:before="100" w:beforeAutospacing="1" w:after="100" w:afterAutospacing="1"/>
        <w:ind w:left="0"/>
        <w:jc w:val="both"/>
        <w:rPr>
          <w:rFonts w:ascii="Bookman Old Style" w:hAnsi="Bookman Old Style"/>
          <w:color w:val="222222"/>
          <w:sz w:val="22"/>
          <w:szCs w:val="22"/>
        </w:rPr>
      </w:pPr>
    </w:p>
    <w:p w:rsidR="00294465" w:rsidRDefault="00294465" w:rsidP="005F1763">
      <w:pPr>
        <w:pStyle w:val="Akapitzlist"/>
        <w:shd w:val="clear" w:color="auto" w:fill="FFFFFF"/>
        <w:spacing w:before="100" w:beforeAutospacing="1" w:after="100" w:afterAutospacing="1"/>
        <w:ind w:left="0"/>
        <w:jc w:val="both"/>
        <w:rPr>
          <w:rFonts w:ascii="Bookman Old Style" w:hAnsi="Bookman Old Style"/>
          <w:color w:val="222222"/>
          <w:sz w:val="22"/>
          <w:szCs w:val="22"/>
        </w:rPr>
      </w:pPr>
    </w:p>
    <w:p w:rsidR="00294465" w:rsidRPr="005F1763" w:rsidRDefault="00294465" w:rsidP="005F1763">
      <w:pPr>
        <w:pStyle w:val="Akapitzlist"/>
        <w:shd w:val="clear" w:color="auto" w:fill="FFFFFF"/>
        <w:spacing w:before="100" w:beforeAutospacing="1" w:after="100" w:afterAutospacing="1"/>
        <w:ind w:left="0"/>
        <w:jc w:val="both"/>
        <w:rPr>
          <w:rFonts w:ascii="Bookman Old Style" w:hAnsi="Bookman Old Style"/>
          <w:color w:val="222222"/>
          <w:sz w:val="22"/>
          <w:szCs w:val="22"/>
        </w:rPr>
      </w:pP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94465">
        <w:rPr>
          <w:rFonts w:ascii="Bookman Old Style" w:hAnsi="Bookman Old Style"/>
          <w:color w:val="0070C0"/>
          <w:sz w:val="22"/>
          <w:szCs w:val="22"/>
        </w:rPr>
        <w:lastRenderedPageBreak/>
        <w:t>Odp. 7</w:t>
      </w: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94465">
        <w:rPr>
          <w:rFonts w:ascii="Bookman Old Style" w:hAnsi="Bookman Old Style"/>
          <w:color w:val="0070C0"/>
          <w:sz w:val="22"/>
          <w:szCs w:val="22"/>
        </w:rPr>
        <w:t>Zamawiający potwierdza, iż jeżeli dodatkowa warstwa izolacji termicznej nie będzie generować konieczności podniesienia attyk a ich aktualny stan i wysokość umożliwi poprawne  wykonanie wywinięć papy, Zamawiający dopuszcza rezygnację z podniesienia attyk, szczegóły należy uzgodnić z Inspektorem Nadzoru.</w:t>
      </w:r>
    </w:p>
    <w:p w:rsidR="00AA69F0" w:rsidRPr="005F1763" w:rsidRDefault="00AA69F0" w:rsidP="005F1763">
      <w:pPr>
        <w:pStyle w:val="Akapitzlist"/>
        <w:shd w:val="clear" w:color="auto" w:fill="FFFFFF"/>
        <w:spacing w:before="100" w:beforeAutospacing="1" w:after="100" w:afterAutospacing="1"/>
        <w:ind w:left="0"/>
        <w:jc w:val="both"/>
        <w:rPr>
          <w:rFonts w:ascii="Bookman Old Style" w:hAnsi="Bookman Old Style"/>
          <w:color w:val="222222"/>
          <w:sz w:val="22"/>
          <w:szCs w:val="22"/>
        </w:rPr>
      </w:pPr>
      <w:r w:rsidRPr="005F1763">
        <w:rPr>
          <w:rFonts w:ascii="Bookman Old Style" w:hAnsi="Bookman Old Style"/>
          <w:color w:val="222222"/>
          <w:sz w:val="22"/>
          <w:szCs w:val="22"/>
        </w:rPr>
        <w:t xml:space="preserve"> </w:t>
      </w:r>
    </w:p>
    <w:p w:rsidR="00AA69F0" w:rsidRPr="005F1763" w:rsidRDefault="00AA69F0" w:rsidP="005F1763">
      <w:pPr>
        <w:pStyle w:val="Akapitzlist"/>
        <w:shd w:val="clear" w:color="auto" w:fill="FFFFFF"/>
        <w:spacing w:before="100" w:beforeAutospacing="1" w:after="100" w:afterAutospacing="1"/>
        <w:ind w:left="0"/>
        <w:jc w:val="both"/>
        <w:rPr>
          <w:rFonts w:ascii="Bookman Old Style" w:hAnsi="Bookman Old Style"/>
          <w:color w:val="222222"/>
          <w:sz w:val="22"/>
          <w:szCs w:val="22"/>
        </w:rPr>
      </w:pPr>
    </w:p>
    <w:p w:rsidR="00AA69F0" w:rsidRPr="005F1763" w:rsidRDefault="00AA69F0" w:rsidP="005F1763">
      <w:pPr>
        <w:pStyle w:val="Akapitzlist"/>
        <w:numPr>
          <w:ilvl w:val="0"/>
          <w:numId w:val="35"/>
        </w:numPr>
        <w:shd w:val="clear" w:color="auto" w:fill="FFFFFF"/>
        <w:spacing w:before="100" w:beforeAutospacing="1" w:after="100" w:afterAutospacing="1"/>
        <w:ind w:left="0" w:firstLine="0"/>
        <w:jc w:val="both"/>
        <w:rPr>
          <w:rFonts w:ascii="Bookman Old Style" w:hAnsi="Bookman Old Style"/>
          <w:color w:val="222222"/>
          <w:sz w:val="22"/>
          <w:szCs w:val="22"/>
        </w:rPr>
      </w:pPr>
      <w:r w:rsidRPr="005F1763">
        <w:rPr>
          <w:rFonts w:ascii="Bookman Old Style" w:hAnsi="Bookman Old Style"/>
          <w:color w:val="222222"/>
          <w:sz w:val="22"/>
          <w:szCs w:val="22"/>
        </w:rPr>
        <w:t>W ramach zamówienia Zamawiający przewiduje częściową wymianę instalacji odgromowej i a w ramach tego zadania Wykonawca ma ją zweryfikować po zakończeniu prac poprzez pomiary rezystancji. W związku z tym, ze Wykonawca nie wymienia np.: instalacji uziemiającej, co za tym idzie nie odpowiada za nią, co w przypadku gdy pomiary elektryczne nie zakończą się pozytywnym wynikiem? Czy Zamawiający dysponuje aktualnymi pomiarami elektrycznymi instalacji odgromowej omawianych dachów? Czy Wykonawca ma wykonać pomiary elektryczne we własnym zakresie przed przystąpieniem do prac? Co w przypadku gdy pomiary sporządzone przez Wykonawcę przed przystąpieniem do prac wskażą usterki lub wady instalacji, która nie podlega wymianie w ramach niniejszego przetargu?</w:t>
      </w:r>
    </w:p>
    <w:p w:rsidR="00AA69F0" w:rsidRPr="005F1763" w:rsidRDefault="00AA69F0" w:rsidP="005F1763">
      <w:pPr>
        <w:pStyle w:val="Akapitzlist"/>
        <w:shd w:val="clear" w:color="auto" w:fill="FFFFFF"/>
        <w:spacing w:before="100" w:beforeAutospacing="1" w:after="100" w:afterAutospacing="1"/>
        <w:ind w:left="0"/>
        <w:jc w:val="both"/>
        <w:rPr>
          <w:rFonts w:ascii="Bookman Old Style" w:hAnsi="Bookman Old Style"/>
          <w:color w:val="222222"/>
          <w:sz w:val="22"/>
          <w:szCs w:val="22"/>
        </w:rPr>
      </w:pP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94465">
        <w:rPr>
          <w:rFonts w:ascii="Bookman Old Style" w:hAnsi="Bookman Old Style"/>
          <w:color w:val="0070C0"/>
          <w:sz w:val="22"/>
          <w:szCs w:val="22"/>
        </w:rPr>
        <w:t>Odp. 8</w:t>
      </w:r>
    </w:p>
    <w:p w:rsidR="00A34587" w:rsidRDefault="00A34587"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p>
    <w:p w:rsidR="00A34587" w:rsidRPr="00A34587" w:rsidRDefault="00A34587" w:rsidP="00A34587">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A34587">
        <w:rPr>
          <w:rFonts w:ascii="Bookman Old Style" w:hAnsi="Bookman Old Style"/>
          <w:color w:val="0070C0"/>
          <w:sz w:val="22"/>
          <w:szCs w:val="22"/>
        </w:rPr>
        <w:t xml:space="preserve">Zamawiający potwierdza, zgodnie z </w:t>
      </w:r>
      <w:proofErr w:type="spellStart"/>
      <w:r w:rsidRPr="00A34587">
        <w:rPr>
          <w:rFonts w:ascii="Bookman Old Style" w:hAnsi="Bookman Old Style"/>
          <w:color w:val="0070C0"/>
          <w:sz w:val="22"/>
          <w:szCs w:val="22"/>
        </w:rPr>
        <w:t>pkt</w:t>
      </w:r>
      <w:proofErr w:type="spellEnd"/>
      <w:r w:rsidRPr="00A34587">
        <w:rPr>
          <w:rFonts w:ascii="Bookman Old Style" w:hAnsi="Bookman Old Style"/>
          <w:color w:val="0070C0"/>
          <w:sz w:val="22"/>
          <w:szCs w:val="22"/>
        </w:rPr>
        <w:t xml:space="preserve"> 2.4. podpunkt  9, iż posiada pozytywne badania obwodów piorunochronnych i uziomów. </w:t>
      </w:r>
    </w:p>
    <w:p w:rsidR="00AA69F0" w:rsidRPr="005F1763" w:rsidRDefault="00A34587" w:rsidP="005F1763">
      <w:pPr>
        <w:pStyle w:val="Akapitzlist"/>
        <w:shd w:val="clear" w:color="auto" w:fill="FFFFFF"/>
        <w:spacing w:before="100" w:beforeAutospacing="1" w:after="100" w:afterAutospacing="1"/>
        <w:ind w:left="0"/>
        <w:jc w:val="both"/>
        <w:rPr>
          <w:rFonts w:ascii="Bookman Old Style" w:hAnsi="Bookman Old Style"/>
          <w:color w:val="222222"/>
          <w:sz w:val="22"/>
          <w:szCs w:val="22"/>
        </w:rPr>
      </w:pPr>
      <w:r w:rsidRPr="00A34587">
        <w:rPr>
          <w:rFonts w:ascii="Bookman Old Style" w:hAnsi="Bookman Old Style"/>
          <w:color w:val="0070C0"/>
          <w:sz w:val="22"/>
          <w:szCs w:val="22"/>
        </w:rPr>
        <w:t>Wykonawca winien zakończyć swoje prace pozytywnym protokołem z badania obwodów po przeprowadzonych pracach remontowych tylko dla części i fragmentach, które wykonywał na nowo lub odtwarzał w zakresie Objętym Przedmiotem Zamówienia</w:t>
      </w:r>
      <w:r>
        <w:rPr>
          <w:rFonts w:ascii="Verdana" w:hAnsi="Verdana"/>
          <w:color w:val="222222"/>
        </w:rPr>
        <w:t xml:space="preserve">.  </w:t>
      </w:r>
    </w:p>
    <w:p w:rsidR="00AA69F0" w:rsidRPr="005F1763" w:rsidRDefault="00AA69F0" w:rsidP="005F1763">
      <w:pPr>
        <w:numPr>
          <w:ilvl w:val="0"/>
          <w:numId w:val="35"/>
        </w:numPr>
        <w:shd w:val="clear" w:color="auto" w:fill="FFFFFF"/>
        <w:spacing w:before="100" w:beforeAutospacing="1" w:after="100" w:afterAutospacing="1" w:line="240" w:lineRule="auto"/>
        <w:ind w:left="0" w:firstLine="0"/>
        <w:jc w:val="both"/>
        <w:rPr>
          <w:rFonts w:ascii="Bookman Old Style" w:eastAsia="Times New Roman" w:hAnsi="Bookman Old Style"/>
          <w:color w:val="222222"/>
          <w:lang w:eastAsia="pl-PL"/>
        </w:rPr>
      </w:pPr>
      <w:r w:rsidRPr="005F1763">
        <w:rPr>
          <w:rFonts w:ascii="Bookman Old Style" w:eastAsia="Times New Roman" w:hAnsi="Bookman Old Style"/>
          <w:color w:val="222222"/>
          <w:lang w:eastAsia="pl-PL"/>
        </w:rPr>
        <w:t>W ramach  zamówienia Zamawiający przewiduje sporządzenie opinii kominiarskiej dotyczącej przebudowanych kominów. Czy Zamawiający dysponuje aktualnymi opiniami kominiarskimi przedmiotowych kominów? Czy Wykonawca ma sporządzić opinię kominiarską we własnym zakresie przed przystąpieniem do prac? Co w przypadku gdy badania sporządzone przez Wykonawcę przed przystąpieniem do prac wskażą usterki lub wady przewodów kominowych?</w:t>
      </w: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94465">
        <w:rPr>
          <w:rFonts w:ascii="Bookman Old Style" w:hAnsi="Bookman Old Style"/>
          <w:color w:val="0070C0"/>
          <w:sz w:val="22"/>
          <w:szCs w:val="22"/>
        </w:rPr>
        <w:t>Odp. 9</w:t>
      </w:r>
    </w:p>
    <w:p w:rsidR="00AA69F0" w:rsidRPr="00215B7B" w:rsidRDefault="00AA69F0" w:rsidP="00215B7B">
      <w:pPr>
        <w:pStyle w:val="Akapitzlist"/>
        <w:shd w:val="clear" w:color="auto" w:fill="FFFFFF"/>
        <w:spacing w:before="100" w:beforeAutospacing="1" w:after="100" w:afterAutospacing="1"/>
        <w:ind w:left="0"/>
        <w:jc w:val="both"/>
        <w:rPr>
          <w:rFonts w:ascii="Bookman Old Style" w:hAnsi="Bookman Old Style"/>
          <w:color w:val="0070C0"/>
          <w:sz w:val="22"/>
          <w:szCs w:val="22"/>
        </w:rPr>
      </w:pPr>
    </w:p>
    <w:p w:rsidR="00215B7B" w:rsidRPr="00215B7B" w:rsidRDefault="00215B7B" w:rsidP="00215B7B">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15B7B">
        <w:rPr>
          <w:rFonts w:ascii="Bookman Old Style" w:hAnsi="Bookman Old Style"/>
          <w:color w:val="0070C0"/>
          <w:sz w:val="22"/>
          <w:szCs w:val="22"/>
        </w:rPr>
        <w:t xml:space="preserve">Zamawiający potwierdza, iż posiada pozytywne ogólne opinie kominiarskie dla poszczególnych budynków. </w:t>
      </w:r>
    </w:p>
    <w:p w:rsidR="00215B7B" w:rsidRPr="00215B7B" w:rsidRDefault="00215B7B" w:rsidP="00215B7B">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15B7B">
        <w:rPr>
          <w:rFonts w:ascii="Bookman Old Style" w:hAnsi="Bookman Old Style"/>
          <w:color w:val="0070C0"/>
          <w:sz w:val="22"/>
          <w:szCs w:val="22"/>
        </w:rPr>
        <w:t>Zamawiający potwierdza, iż Generalny</w:t>
      </w:r>
      <w:r w:rsidR="007506F3">
        <w:rPr>
          <w:rFonts w:ascii="Bookman Old Style" w:hAnsi="Bookman Old Style"/>
          <w:color w:val="0070C0"/>
          <w:sz w:val="22"/>
          <w:szCs w:val="22"/>
        </w:rPr>
        <w:t xml:space="preserve"> Wykonawca  ma sporządzić opinię</w:t>
      </w:r>
      <w:r w:rsidRPr="00215B7B">
        <w:rPr>
          <w:rFonts w:ascii="Bookman Old Style" w:hAnsi="Bookman Old Style"/>
          <w:color w:val="0070C0"/>
          <w:sz w:val="22"/>
          <w:szCs w:val="22"/>
        </w:rPr>
        <w:t xml:space="preserve"> kominiarską  na własne potrzeby i odpowiednim poziomie szczegółowości, we</w:t>
      </w:r>
      <w:r w:rsidR="00BE15B0">
        <w:rPr>
          <w:rFonts w:ascii="Bookman Old Style" w:hAnsi="Bookman Old Style"/>
          <w:color w:val="0070C0"/>
          <w:sz w:val="22"/>
          <w:szCs w:val="22"/>
        </w:rPr>
        <w:t xml:space="preserve"> własnym zakresie i przekazać ją</w:t>
      </w:r>
      <w:r w:rsidRPr="00215B7B">
        <w:rPr>
          <w:rFonts w:ascii="Bookman Old Style" w:hAnsi="Bookman Old Style"/>
          <w:color w:val="0070C0"/>
          <w:sz w:val="22"/>
          <w:szCs w:val="22"/>
        </w:rPr>
        <w:t xml:space="preserve"> Zamawiającemu na zakończenie prac.  Zamawiający utrzymuje iż wszystkie elementy wentylacyjne są czynne.</w:t>
      </w:r>
    </w:p>
    <w:p w:rsidR="00AA69F0" w:rsidRPr="005F1763"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222222"/>
          <w:lang w:eastAsia="pl-PL"/>
        </w:rPr>
      </w:pPr>
    </w:p>
    <w:p w:rsidR="00AA69F0" w:rsidRPr="005F1763" w:rsidRDefault="00AA69F0" w:rsidP="005F1763">
      <w:pPr>
        <w:numPr>
          <w:ilvl w:val="0"/>
          <w:numId w:val="35"/>
        </w:numPr>
        <w:shd w:val="clear" w:color="auto" w:fill="FFFFFF"/>
        <w:spacing w:before="100" w:beforeAutospacing="1" w:after="100" w:afterAutospacing="1" w:line="240" w:lineRule="auto"/>
        <w:ind w:left="0" w:firstLine="0"/>
        <w:jc w:val="both"/>
        <w:rPr>
          <w:rFonts w:ascii="Bookman Old Style" w:eastAsia="Times New Roman" w:hAnsi="Bookman Old Style"/>
          <w:color w:val="222222"/>
          <w:lang w:eastAsia="pl-PL"/>
        </w:rPr>
      </w:pPr>
      <w:r w:rsidRPr="005F1763">
        <w:rPr>
          <w:rFonts w:ascii="Bookman Old Style" w:eastAsia="Times New Roman" w:hAnsi="Bookman Old Style"/>
          <w:color w:val="222222"/>
          <w:lang w:eastAsia="pl-PL"/>
        </w:rPr>
        <w:lastRenderedPageBreak/>
        <w:t>W związku z planowanym demontażem instalacji solarnej na dachu budynku nr 5 proszę o wskazanie do którego miejsca przewiduje się demontaż? Czy demontaż należy zakończyć równo z powierzchnią komina, do którego instalacja jest wprowadzona?</w:t>
      </w: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94465">
        <w:rPr>
          <w:rFonts w:ascii="Bookman Old Style" w:hAnsi="Bookman Old Style"/>
          <w:color w:val="0070C0"/>
          <w:sz w:val="22"/>
          <w:szCs w:val="22"/>
        </w:rPr>
        <w:t>Odp. 10</w:t>
      </w:r>
    </w:p>
    <w:p w:rsidR="00AA69F0" w:rsidRPr="00294465"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0070C0"/>
          <w:lang w:eastAsia="pl-PL"/>
        </w:rPr>
      </w:pPr>
      <w:r w:rsidRPr="00294465">
        <w:rPr>
          <w:rFonts w:ascii="Bookman Old Style" w:eastAsia="Times New Roman" w:hAnsi="Bookman Old Style"/>
          <w:color w:val="0070C0"/>
          <w:lang w:eastAsia="pl-PL"/>
        </w:rPr>
        <w:t xml:space="preserve">Zamawiający potwierdza, iż demontaż instalacji solarnej należy zakończyć równo z powierzchnią kominów. </w:t>
      </w:r>
    </w:p>
    <w:p w:rsidR="00AA69F0" w:rsidRPr="005F1763" w:rsidRDefault="00AA69F0" w:rsidP="005F1763">
      <w:pPr>
        <w:numPr>
          <w:ilvl w:val="0"/>
          <w:numId w:val="35"/>
        </w:numPr>
        <w:shd w:val="clear" w:color="auto" w:fill="FFFFFF"/>
        <w:spacing w:before="100" w:beforeAutospacing="1" w:after="100" w:afterAutospacing="1" w:line="240" w:lineRule="auto"/>
        <w:ind w:left="0" w:firstLine="0"/>
        <w:jc w:val="both"/>
        <w:rPr>
          <w:rFonts w:ascii="Bookman Old Style" w:eastAsia="Times New Roman" w:hAnsi="Bookman Old Style"/>
          <w:color w:val="222222"/>
          <w:lang w:eastAsia="pl-PL"/>
        </w:rPr>
      </w:pPr>
      <w:r w:rsidRPr="005F1763">
        <w:rPr>
          <w:rFonts w:ascii="Bookman Old Style" w:eastAsia="Times New Roman" w:hAnsi="Bookman Old Style"/>
          <w:color w:val="222222"/>
          <w:lang w:eastAsia="pl-PL"/>
        </w:rPr>
        <w:t>Czy Zamawiający wyrażą zgodę na dokonywanie płatności comiesięcznych określanych na podstawie procentowego zaawansowania robót?</w:t>
      </w: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94465">
        <w:rPr>
          <w:rFonts w:ascii="Bookman Old Style" w:hAnsi="Bookman Old Style"/>
          <w:color w:val="0070C0"/>
          <w:sz w:val="22"/>
          <w:szCs w:val="22"/>
        </w:rPr>
        <w:t>Odp. 11</w:t>
      </w:r>
    </w:p>
    <w:p w:rsidR="003A6465" w:rsidRPr="00294465"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0070C0"/>
          <w:lang w:eastAsia="pl-PL"/>
        </w:rPr>
      </w:pPr>
      <w:r w:rsidRPr="00294465">
        <w:rPr>
          <w:rFonts w:ascii="Bookman Old Style" w:eastAsia="Times New Roman" w:hAnsi="Bookman Old Style"/>
          <w:color w:val="0070C0"/>
          <w:lang w:eastAsia="pl-PL"/>
        </w:rPr>
        <w:t xml:space="preserve">Zamawiający </w:t>
      </w:r>
      <w:r w:rsidR="00FB6C42" w:rsidRPr="00294465">
        <w:rPr>
          <w:rFonts w:ascii="Bookman Old Style" w:eastAsia="Times New Roman" w:hAnsi="Bookman Old Style"/>
          <w:color w:val="0070C0"/>
          <w:lang w:eastAsia="pl-PL"/>
        </w:rPr>
        <w:t>z</w:t>
      </w:r>
      <w:r w:rsidR="003A6465" w:rsidRPr="00294465">
        <w:rPr>
          <w:rFonts w:ascii="Bookman Old Style" w:eastAsia="Times New Roman" w:hAnsi="Bookman Old Style"/>
          <w:color w:val="0070C0"/>
          <w:lang w:eastAsia="pl-PL"/>
        </w:rPr>
        <w:t>mienia zapisy umowy</w:t>
      </w:r>
      <w:r w:rsidR="00294465">
        <w:rPr>
          <w:rFonts w:ascii="Bookman Old Style" w:eastAsia="Times New Roman" w:hAnsi="Bookman Old Style"/>
          <w:color w:val="0070C0"/>
          <w:lang w:eastAsia="pl-PL"/>
        </w:rPr>
        <w:t xml:space="preserve"> w zakresie płat</w:t>
      </w:r>
      <w:r w:rsidR="00F00413">
        <w:rPr>
          <w:rFonts w:ascii="Bookman Old Style" w:eastAsia="Times New Roman" w:hAnsi="Bookman Old Style"/>
          <w:color w:val="0070C0"/>
          <w:lang w:eastAsia="pl-PL"/>
        </w:rPr>
        <w:t>n</w:t>
      </w:r>
      <w:r w:rsidR="00294465">
        <w:rPr>
          <w:rFonts w:ascii="Bookman Old Style" w:eastAsia="Times New Roman" w:hAnsi="Bookman Old Style"/>
          <w:color w:val="0070C0"/>
          <w:lang w:eastAsia="pl-PL"/>
        </w:rPr>
        <w:t>ości</w:t>
      </w:r>
      <w:r w:rsidR="003A6465" w:rsidRPr="00294465">
        <w:rPr>
          <w:rFonts w:ascii="Bookman Old Style" w:eastAsia="Times New Roman" w:hAnsi="Bookman Old Style"/>
          <w:color w:val="0070C0"/>
          <w:lang w:eastAsia="pl-PL"/>
        </w:rPr>
        <w:t>.</w:t>
      </w:r>
      <w:r w:rsidR="00294465">
        <w:rPr>
          <w:rFonts w:ascii="Bookman Old Style" w:eastAsia="Times New Roman" w:hAnsi="Bookman Old Style"/>
          <w:color w:val="0070C0"/>
          <w:lang w:eastAsia="pl-PL"/>
        </w:rPr>
        <w:t xml:space="preserve"> </w:t>
      </w:r>
      <w:r w:rsidR="003A6465" w:rsidRPr="00294465">
        <w:rPr>
          <w:rFonts w:ascii="Bookman Old Style" w:eastAsia="Times New Roman" w:hAnsi="Bookman Old Style"/>
          <w:color w:val="0070C0"/>
          <w:lang w:eastAsia="pl-PL"/>
        </w:rPr>
        <w:t>Wzór umowy zostaje umieszczony na stroni</w:t>
      </w:r>
      <w:r w:rsidR="000F48C7">
        <w:rPr>
          <w:rFonts w:ascii="Bookman Old Style" w:eastAsia="Times New Roman" w:hAnsi="Bookman Old Style"/>
          <w:color w:val="0070C0"/>
          <w:lang w:eastAsia="pl-PL"/>
        </w:rPr>
        <w:t>e</w:t>
      </w:r>
      <w:r w:rsidR="003A6465" w:rsidRPr="00294465">
        <w:rPr>
          <w:rFonts w:ascii="Bookman Old Style" w:eastAsia="Times New Roman" w:hAnsi="Bookman Old Style"/>
          <w:color w:val="0070C0"/>
          <w:lang w:eastAsia="pl-PL"/>
        </w:rPr>
        <w:t xml:space="preserve"> internetowej </w:t>
      </w:r>
      <w:r w:rsidR="000F48C7">
        <w:rPr>
          <w:rFonts w:ascii="Bookman Old Style" w:eastAsia="Times New Roman" w:hAnsi="Bookman Old Style"/>
          <w:color w:val="0070C0"/>
          <w:lang w:eastAsia="pl-PL"/>
        </w:rPr>
        <w:t xml:space="preserve">Szpitala </w:t>
      </w:r>
      <w:r w:rsidR="003A6465" w:rsidRPr="00294465">
        <w:rPr>
          <w:rFonts w:ascii="Bookman Old Style" w:eastAsia="Times New Roman" w:hAnsi="Bookman Old Style"/>
          <w:color w:val="0070C0"/>
          <w:lang w:eastAsia="pl-PL"/>
        </w:rPr>
        <w:t>pod nazwą „</w:t>
      </w:r>
      <w:r w:rsidR="000F48C7">
        <w:rPr>
          <w:rFonts w:ascii="Bookman Old Style" w:eastAsia="Times New Roman" w:hAnsi="Bookman Old Style"/>
          <w:color w:val="0070C0"/>
          <w:lang w:eastAsia="pl-PL"/>
        </w:rPr>
        <w:t>05</w:t>
      </w:r>
      <w:r w:rsidR="00DD4FDE" w:rsidRPr="00294465">
        <w:rPr>
          <w:rFonts w:ascii="Bookman Old Style" w:eastAsia="Times New Roman" w:hAnsi="Bookman Old Style"/>
          <w:color w:val="0070C0"/>
          <w:lang w:eastAsia="pl-PL"/>
        </w:rPr>
        <w:t>.06.2020 ZAŁĄCZNIK NR  4 - wzór umowy_nowy”.</w:t>
      </w:r>
    </w:p>
    <w:p w:rsidR="00AA69F0" w:rsidRPr="005F1763" w:rsidRDefault="00AA69F0" w:rsidP="005F1763">
      <w:pPr>
        <w:numPr>
          <w:ilvl w:val="0"/>
          <w:numId w:val="35"/>
        </w:numPr>
        <w:shd w:val="clear" w:color="auto" w:fill="FFFFFF"/>
        <w:spacing w:before="100" w:beforeAutospacing="1" w:after="100" w:afterAutospacing="1" w:line="240" w:lineRule="auto"/>
        <w:ind w:left="0" w:firstLine="0"/>
        <w:jc w:val="both"/>
        <w:rPr>
          <w:rFonts w:ascii="Bookman Old Style" w:eastAsia="Times New Roman" w:hAnsi="Bookman Old Style"/>
          <w:color w:val="222222"/>
          <w:lang w:eastAsia="pl-PL"/>
        </w:rPr>
      </w:pPr>
      <w:r w:rsidRPr="005F1763">
        <w:rPr>
          <w:rFonts w:ascii="Bookman Old Style" w:eastAsia="Times New Roman" w:hAnsi="Bookman Old Style"/>
          <w:color w:val="222222"/>
          <w:lang w:eastAsia="pl-PL"/>
        </w:rPr>
        <w:t>   Z uwagi na konieczność</w:t>
      </w:r>
    </w:p>
    <w:p w:rsidR="00AA69F0" w:rsidRPr="005F1763"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222222"/>
          <w:lang w:eastAsia="pl-PL"/>
        </w:rPr>
      </w:pPr>
      <w:r w:rsidRPr="005F1763">
        <w:rPr>
          <w:rFonts w:ascii="Bookman Old Style" w:eastAsia="Times New Roman" w:hAnsi="Bookman Old Style"/>
          <w:color w:val="222222"/>
          <w:lang w:eastAsia="pl-PL"/>
        </w:rPr>
        <w:t>- sporządzenia projektu budowlanego, a przed przystąpieniem do robót dokonania zgłoszenia robót w</w:t>
      </w:r>
    </w:p>
    <w:p w:rsidR="00AA69F0" w:rsidRPr="005F1763"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222222"/>
          <w:lang w:eastAsia="pl-PL"/>
        </w:rPr>
      </w:pPr>
      <w:r w:rsidRPr="005F1763">
        <w:rPr>
          <w:rFonts w:ascii="Bookman Old Style" w:eastAsia="Times New Roman" w:hAnsi="Bookman Old Style"/>
          <w:color w:val="222222"/>
          <w:lang w:eastAsia="pl-PL"/>
        </w:rPr>
        <w:t xml:space="preserve">- dokumentacji powykonawczej w różnych formatach plików w tym </w:t>
      </w:r>
      <w:proofErr w:type="spellStart"/>
      <w:r w:rsidRPr="005F1763">
        <w:rPr>
          <w:rFonts w:ascii="Bookman Old Style" w:eastAsia="Times New Roman" w:hAnsi="Bookman Old Style"/>
          <w:color w:val="222222"/>
          <w:lang w:eastAsia="pl-PL"/>
        </w:rPr>
        <w:t>dwg</w:t>
      </w:r>
      <w:proofErr w:type="spellEnd"/>
    </w:p>
    <w:p w:rsidR="00AA69F0" w:rsidRPr="005F1763" w:rsidRDefault="00AA69F0" w:rsidP="005F1763">
      <w:pPr>
        <w:shd w:val="clear" w:color="auto" w:fill="FFFFFF"/>
        <w:spacing w:before="100" w:beforeAutospacing="1" w:after="100" w:afterAutospacing="1" w:line="240" w:lineRule="auto"/>
        <w:jc w:val="both"/>
        <w:rPr>
          <w:rFonts w:ascii="Bookman Old Style" w:eastAsia="Times New Roman" w:hAnsi="Bookman Old Style"/>
          <w:color w:val="222222"/>
          <w:lang w:eastAsia="pl-PL"/>
        </w:rPr>
      </w:pPr>
      <w:r w:rsidRPr="005F1763">
        <w:rPr>
          <w:rFonts w:ascii="Bookman Old Style" w:eastAsia="Times New Roman" w:hAnsi="Bookman Old Style"/>
          <w:color w:val="222222"/>
          <w:lang w:eastAsia="pl-PL"/>
        </w:rPr>
        <w:t>proszę o informację czy Zamawiający udostępni pliki w tym formacie na bazie których przygotowano PFU?</w:t>
      </w:r>
    </w:p>
    <w:p w:rsidR="00AA69F0" w:rsidRPr="00294465" w:rsidRDefault="00AA69F0" w:rsidP="005F1763">
      <w:pPr>
        <w:pStyle w:val="Akapitzlist"/>
        <w:shd w:val="clear" w:color="auto" w:fill="FFFFFF"/>
        <w:spacing w:before="100" w:beforeAutospacing="1" w:after="100" w:afterAutospacing="1"/>
        <w:ind w:left="0"/>
        <w:jc w:val="both"/>
        <w:rPr>
          <w:rFonts w:ascii="Bookman Old Style" w:hAnsi="Bookman Old Style"/>
          <w:color w:val="0070C0"/>
          <w:sz w:val="22"/>
          <w:szCs w:val="22"/>
        </w:rPr>
      </w:pPr>
      <w:r w:rsidRPr="00294465">
        <w:rPr>
          <w:rFonts w:ascii="Bookman Old Style" w:hAnsi="Bookman Old Style"/>
          <w:color w:val="0070C0"/>
          <w:sz w:val="22"/>
          <w:szCs w:val="22"/>
        </w:rPr>
        <w:t>Odp. 12</w:t>
      </w:r>
    </w:p>
    <w:p w:rsidR="00AA69F0" w:rsidRPr="00294465" w:rsidRDefault="00AA69F0" w:rsidP="005F1763">
      <w:pPr>
        <w:shd w:val="clear" w:color="auto" w:fill="FFFFFF"/>
        <w:spacing w:before="100" w:beforeAutospacing="1" w:after="100" w:afterAutospacing="1" w:line="240" w:lineRule="auto"/>
        <w:jc w:val="both"/>
        <w:rPr>
          <w:rFonts w:ascii="Bookman Old Style" w:hAnsi="Bookman Old Style"/>
          <w:color w:val="0070C0"/>
        </w:rPr>
      </w:pPr>
      <w:r w:rsidRPr="00294465">
        <w:rPr>
          <w:rFonts w:ascii="Bookman Old Style" w:eastAsia="Times New Roman" w:hAnsi="Bookman Old Style"/>
          <w:color w:val="0070C0"/>
          <w:lang w:eastAsia="pl-PL"/>
        </w:rPr>
        <w:t>Zamawiający nie udostępni plików w formacie edytowalnym .</w:t>
      </w:r>
      <w:proofErr w:type="spellStart"/>
      <w:r w:rsidRPr="00294465">
        <w:rPr>
          <w:rFonts w:ascii="Bookman Old Style" w:eastAsia="Times New Roman" w:hAnsi="Bookman Old Style"/>
          <w:color w:val="0070C0"/>
          <w:lang w:eastAsia="pl-PL"/>
        </w:rPr>
        <w:t>dwg</w:t>
      </w:r>
      <w:proofErr w:type="spellEnd"/>
      <w:r w:rsidRPr="00294465">
        <w:rPr>
          <w:rFonts w:ascii="Bookman Old Style" w:eastAsia="Times New Roman" w:hAnsi="Bookman Old Style"/>
          <w:color w:val="0070C0"/>
          <w:lang w:eastAsia="pl-PL"/>
        </w:rPr>
        <w:t>.</w:t>
      </w:r>
      <w:r w:rsidR="00294465" w:rsidRPr="00294465">
        <w:rPr>
          <w:rFonts w:ascii="Bookman Old Style" w:eastAsia="Times New Roman" w:hAnsi="Bookman Old Style"/>
          <w:color w:val="0070C0"/>
          <w:lang w:eastAsia="pl-PL"/>
        </w:rPr>
        <w:t xml:space="preserve"> </w:t>
      </w:r>
      <w:r w:rsidRPr="00294465">
        <w:rPr>
          <w:rFonts w:ascii="Bookman Old Style" w:eastAsia="Times New Roman" w:hAnsi="Bookman Old Style"/>
          <w:color w:val="0070C0"/>
          <w:lang w:eastAsia="pl-PL"/>
        </w:rPr>
        <w:t xml:space="preserve">Zamawiający dopuszcza wykorzystanie  do celów wyżej wymienionych  przekazanej  dokumentacji w formacie </w:t>
      </w:r>
      <w:proofErr w:type="spellStart"/>
      <w:r w:rsidRPr="00294465">
        <w:rPr>
          <w:rFonts w:ascii="Bookman Old Style" w:eastAsia="Times New Roman" w:hAnsi="Bookman Old Style"/>
          <w:color w:val="0070C0"/>
          <w:lang w:eastAsia="pl-PL"/>
        </w:rPr>
        <w:t>pdf</w:t>
      </w:r>
      <w:proofErr w:type="spellEnd"/>
      <w:r w:rsidRPr="00294465">
        <w:rPr>
          <w:rFonts w:ascii="Bookman Old Style" w:eastAsia="Times New Roman" w:hAnsi="Bookman Old Style"/>
          <w:color w:val="0070C0"/>
          <w:lang w:eastAsia="pl-PL"/>
        </w:rPr>
        <w:t xml:space="preserve">. </w:t>
      </w:r>
    </w:p>
    <w:p w:rsidR="00E74EA8" w:rsidRPr="005F1763" w:rsidRDefault="00E74EA8" w:rsidP="005F1763">
      <w:pPr>
        <w:spacing w:after="0" w:line="240" w:lineRule="auto"/>
        <w:jc w:val="both"/>
        <w:rPr>
          <w:rFonts w:ascii="Bookman Old Style" w:eastAsia="Times New Roman" w:hAnsi="Bookman Old Style"/>
          <w:lang w:eastAsia="pl-PL"/>
        </w:rPr>
      </w:pPr>
    </w:p>
    <w:p w:rsidR="00415C65" w:rsidRPr="005F1763" w:rsidRDefault="00415C65" w:rsidP="005F1763">
      <w:pPr>
        <w:tabs>
          <w:tab w:val="left" w:pos="-5103"/>
          <w:tab w:val="center" w:pos="-4962"/>
        </w:tabs>
        <w:autoSpaceDE w:val="0"/>
        <w:autoSpaceDN w:val="0"/>
        <w:adjustRightInd w:val="0"/>
        <w:spacing w:after="0" w:line="240" w:lineRule="auto"/>
        <w:jc w:val="both"/>
        <w:rPr>
          <w:rFonts w:ascii="Bookman Old Style" w:hAnsi="Bookman Old Style"/>
          <w:b/>
        </w:rPr>
      </w:pPr>
      <w:r w:rsidRPr="005F1763">
        <w:rPr>
          <w:rFonts w:ascii="Bookman Old Style" w:hAnsi="Bookman Old Style"/>
          <w:b/>
        </w:rPr>
        <w:t>Zamawiający działając zgodnie z art</w:t>
      </w:r>
      <w:r w:rsidRPr="005F1763">
        <w:rPr>
          <w:rFonts w:ascii="Bookman Old Style" w:hAnsi="Bookman Old Style"/>
          <w:b/>
          <w:bCs/>
        </w:rPr>
        <w:t>. 38.</w:t>
      </w:r>
      <w:r w:rsidRPr="005F1763">
        <w:rPr>
          <w:rFonts w:ascii="Bookman Old Style" w:hAnsi="Bookman Old Style"/>
          <w:b/>
        </w:rPr>
        <w:t xml:space="preserve"> ust 6 ustawy Prawo Zamówień Publicznych przedłuża termin składania ofert do dnia </w:t>
      </w:r>
      <w:r w:rsidR="00294465">
        <w:rPr>
          <w:rFonts w:ascii="Bookman Old Style" w:hAnsi="Bookman Old Style"/>
          <w:b/>
        </w:rPr>
        <w:t>16.06.</w:t>
      </w:r>
      <w:r w:rsidR="00870337" w:rsidRPr="005F1763">
        <w:rPr>
          <w:rFonts w:ascii="Bookman Old Style" w:hAnsi="Bookman Old Style"/>
          <w:b/>
        </w:rPr>
        <w:t>2020</w:t>
      </w:r>
      <w:r w:rsidRPr="005F1763">
        <w:rPr>
          <w:rFonts w:ascii="Bookman Old Style" w:hAnsi="Bookman Old Style"/>
          <w:b/>
        </w:rPr>
        <w:t xml:space="preserve"> roku.</w:t>
      </w:r>
    </w:p>
    <w:p w:rsidR="00415C65" w:rsidRPr="005F1763" w:rsidRDefault="00415C65" w:rsidP="005F1763">
      <w:pPr>
        <w:tabs>
          <w:tab w:val="left" w:pos="-5103"/>
          <w:tab w:val="center" w:pos="-4962"/>
        </w:tabs>
        <w:autoSpaceDE w:val="0"/>
        <w:autoSpaceDN w:val="0"/>
        <w:adjustRightInd w:val="0"/>
        <w:spacing w:after="0" w:line="240" w:lineRule="auto"/>
        <w:jc w:val="both"/>
        <w:rPr>
          <w:rFonts w:ascii="Bookman Old Style" w:hAnsi="Bookman Old Style"/>
          <w:b/>
        </w:rPr>
      </w:pPr>
      <w:r w:rsidRPr="005F1763">
        <w:rPr>
          <w:rFonts w:ascii="Bookman Old Style" w:hAnsi="Bookman Old Style"/>
          <w:b/>
        </w:rPr>
        <w:t>Godziny składania i otwarcia ofert pozostają bez zmian</w:t>
      </w:r>
      <w:r w:rsidR="00295A88" w:rsidRPr="005F1763">
        <w:rPr>
          <w:rFonts w:ascii="Bookman Old Style" w:hAnsi="Bookman Old Style"/>
          <w:b/>
        </w:rPr>
        <w:t>.</w:t>
      </w:r>
    </w:p>
    <w:p w:rsidR="00415C65" w:rsidRPr="005F1763" w:rsidRDefault="00415C65" w:rsidP="005F1763">
      <w:pPr>
        <w:pStyle w:val="Nagwek"/>
        <w:tabs>
          <w:tab w:val="clear" w:pos="9072"/>
          <w:tab w:val="left" w:pos="-5103"/>
          <w:tab w:val="center" w:pos="-4962"/>
          <w:tab w:val="right" w:pos="142"/>
        </w:tabs>
        <w:jc w:val="both"/>
        <w:rPr>
          <w:rFonts w:ascii="Bookman Old Style" w:hAnsi="Bookman Old Style" w:cs="Arial"/>
          <w:color w:val="FF0000"/>
        </w:rPr>
      </w:pPr>
    </w:p>
    <w:sectPr w:rsidR="00415C65" w:rsidRPr="005F1763" w:rsidSect="005F1763">
      <w:headerReference w:type="default" r:id="rId8"/>
      <w:footerReference w:type="default" r:id="rId9"/>
      <w:pgSz w:w="11906" w:h="16838" w:code="9"/>
      <w:pgMar w:top="1985" w:right="1418" w:bottom="311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A8A" w:rsidRDefault="00513A8A" w:rsidP="00F92ECB">
      <w:pPr>
        <w:spacing w:after="0" w:line="240" w:lineRule="auto"/>
      </w:pPr>
      <w:r>
        <w:separator/>
      </w:r>
    </w:p>
  </w:endnote>
  <w:endnote w:type="continuationSeparator" w:id="0">
    <w:p w:rsidR="00513A8A" w:rsidRDefault="00513A8A"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8A" w:rsidRDefault="00513A8A">
    <w:pPr>
      <w:pStyle w:val="Stopka"/>
    </w:pPr>
    <w:r w:rsidRPr="00733BE2">
      <w:rPr>
        <w:noProof/>
        <w:lang w:eastAsia="pl-PL"/>
      </w:rPr>
      <w:drawing>
        <wp:anchor distT="0" distB="0" distL="114300" distR="114300" simplePos="0" relativeHeight="251661312" behindDoc="1" locked="0" layoutInCell="1" allowOverlap="1">
          <wp:simplePos x="0" y="0"/>
          <wp:positionH relativeFrom="page">
            <wp:align>center</wp:align>
          </wp:positionH>
          <wp:positionV relativeFrom="page">
            <wp:align>bottom</wp:align>
          </wp:positionV>
          <wp:extent cx="7560446" cy="2521207"/>
          <wp:effectExtent l="0" t="0" r="317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p w:rsidR="00513A8A" w:rsidRDefault="00513A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A8A" w:rsidRDefault="00513A8A" w:rsidP="00F92ECB">
      <w:pPr>
        <w:spacing w:after="0" w:line="240" w:lineRule="auto"/>
      </w:pPr>
      <w:r>
        <w:separator/>
      </w:r>
    </w:p>
  </w:footnote>
  <w:footnote w:type="continuationSeparator" w:id="0">
    <w:p w:rsidR="00513A8A" w:rsidRDefault="00513A8A"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8A" w:rsidRPr="00923D22" w:rsidRDefault="007132A4" w:rsidP="00705AA0">
    <w:pPr>
      <w:pStyle w:val="Nagwek"/>
      <w:rPr>
        <w:sz w:val="20"/>
        <w:szCs w:val="20"/>
      </w:rPr>
    </w:pPr>
    <w:r>
      <w:rPr>
        <w:noProof/>
        <w:lang w:eastAsia="pl-PL"/>
      </w:rPr>
      <w:drawing>
        <wp:anchor distT="0" distB="0" distL="114300" distR="114300" simplePos="0" relativeHeight="251659264" behindDoc="1" locked="0" layoutInCell="1" allowOverlap="1">
          <wp:simplePos x="0" y="0"/>
          <wp:positionH relativeFrom="page">
            <wp:posOffset>2124075</wp:posOffset>
          </wp:positionH>
          <wp:positionV relativeFrom="page">
            <wp:align>top</wp:align>
          </wp:positionV>
          <wp:extent cx="2700020" cy="1257300"/>
          <wp:effectExtent l="1905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7300"/>
                  </a:xfrm>
                  <a:prstGeom prst="rect">
                    <a:avLst/>
                  </a:prstGeom>
                  <a:noFill/>
                  <a:ln>
                    <a:noFill/>
                  </a:ln>
                </pic:spPr>
              </pic:pic>
            </a:graphicData>
          </a:graphic>
        </wp:anchor>
      </w:drawing>
    </w:r>
    <w:sdt>
      <w:sdtPr>
        <w:id w:val="366351661"/>
        <w:docPartObj>
          <w:docPartGallery w:val="Page Numbers (Margins)"/>
          <w:docPartUnique/>
        </w:docPartObj>
      </w:sdtPr>
      <w:sdtContent>
        <w:r w:rsidR="00DB74DD" w:rsidRPr="00DB74DD">
          <w:rPr>
            <w:noProof/>
            <w:lang w:eastAsia="zh-TW"/>
          </w:rPr>
          <w:pict>
            <v:rect id="_x0000_s23555" style="position:absolute;margin-left:0;margin-top:0;width:40.9pt;height:171.9pt;z-index:251663360;mso-position-horizontal:center;mso-position-horizontal-relative:right-margin-area;mso-position-vertical:bottom;mso-position-vertical-relative:margin;v-text-anchor:middle" o:allowincell="f" filled="f" stroked="f">
              <v:textbox style="layout-flow:vertical;mso-layout-flow-alt:bottom-to-top;mso-next-textbox:#_x0000_s23555;mso-fit-shape-to-text:t">
                <w:txbxContent>
                  <w:p w:rsidR="00513A8A" w:rsidRPr="009946F1" w:rsidRDefault="00513A8A">
                    <w:pPr>
                      <w:pStyle w:val="Stopka"/>
                      <w:rPr>
                        <w:rFonts w:asciiTheme="majorHAnsi" w:hAnsiTheme="majorHAnsi"/>
                        <w:sz w:val="16"/>
                        <w:szCs w:val="16"/>
                      </w:rPr>
                    </w:pPr>
                    <w:r w:rsidRPr="009946F1">
                      <w:rPr>
                        <w:rFonts w:asciiTheme="majorHAnsi" w:hAnsiTheme="majorHAnsi"/>
                        <w:sz w:val="16"/>
                        <w:szCs w:val="16"/>
                      </w:rPr>
                      <w:t>Strona</w:t>
                    </w:r>
                    <w:r w:rsidR="00DB74DD" w:rsidRPr="009946F1">
                      <w:rPr>
                        <w:sz w:val="16"/>
                        <w:szCs w:val="16"/>
                      </w:rPr>
                      <w:fldChar w:fldCharType="begin"/>
                    </w:r>
                    <w:r w:rsidRPr="009946F1">
                      <w:rPr>
                        <w:sz w:val="16"/>
                        <w:szCs w:val="16"/>
                      </w:rPr>
                      <w:instrText xml:space="preserve"> PAGE    \* MERGEFORMAT </w:instrText>
                    </w:r>
                    <w:r w:rsidR="00DB74DD" w:rsidRPr="009946F1">
                      <w:rPr>
                        <w:sz w:val="16"/>
                        <w:szCs w:val="16"/>
                      </w:rPr>
                      <w:fldChar w:fldCharType="separate"/>
                    </w:r>
                    <w:r w:rsidR="000F48C7" w:rsidRPr="000F48C7">
                      <w:rPr>
                        <w:rFonts w:asciiTheme="majorHAnsi" w:hAnsiTheme="majorHAnsi"/>
                        <w:noProof/>
                        <w:sz w:val="16"/>
                        <w:szCs w:val="16"/>
                      </w:rPr>
                      <w:t>4</w:t>
                    </w:r>
                    <w:r w:rsidR="00DB74DD" w:rsidRPr="009946F1">
                      <w:rPr>
                        <w:sz w:val="16"/>
                        <w:szCs w:val="16"/>
                      </w:rPr>
                      <w:fldChar w:fldCharType="end"/>
                    </w:r>
                  </w:p>
                </w:txbxContent>
              </v:textbox>
              <w10:wrap anchorx="page" anchory="margin"/>
            </v:rect>
          </w:pict>
        </w:r>
      </w:sdtContent>
    </w:sdt>
    <w:r w:rsidR="00513A8A" w:rsidRPr="008C40AC">
      <w:rPr>
        <w:rFonts w:ascii="Bookman Old Style" w:hAnsi="Bookman Old Style"/>
        <w:sz w:val="20"/>
        <w:szCs w:val="20"/>
      </w:rPr>
      <w:t xml:space="preserve"> </w:t>
    </w:r>
    <w:proofErr w:type="spellStart"/>
    <w:r w:rsidR="00513A8A" w:rsidRPr="008C40AC">
      <w:rPr>
        <w:rFonts w:ascii="Bookman Old Style" w:hAnsi="Bookman Old Style"/>
        <w:sz w:val="20"/>
        <w:szCs w:val="20"/>
      </w:rPr>
      <w:t>WCPiT</w:t>
    </w:r>
    <w:proofErr w:type="spellEnd"/>
    <w:r w:rsidR="00513A8A" w:rsidRPr="008C40AC">
      <w:rPr>
        <w:rFonts w:ascii="Bookman Old Style" w:hAnsi="Bookman Old Style"/>
        <w:sz w:val="20"/>
        <w:szCs w:val="20"/>
      </w:rPr>
      <w:t>/EA/381-</w:t>
    </w:r>
    <w:r w:rsidR="00FA3DDA">
      <w:rPr>
        <w:rFonts w:ascii="Bookman Old Style" w:hAnsi="Bookman Old Style"/>
        <w:sz w:val="20"/>
        <w:szCs w:val="20"/>
      </w:rPr>
      <w:t>1</w:t>
    </w:r>
    <w:r w:rsidR="00E74EA8">
      <w:rPr>
        <w:rFonts w:ascii="Bookman Old Style" w:hAnsi="Bookman Old Style"/>
        <w:sz w:val="20"/>
        <w:szCs w:val="20"/>
      </w:rPr>
      <w:t>8</w:t>
    </w:r>
    <w:r>
      <w:rPr>
        <w:rFonts w:ascii="Bookman Old Style" w:hAnsi="Bookman Old Style"/>
        <w:sz w:val="20"/>
        <w:szCs w:val="20"/>
      </w:rPr>
      <w:t>/2020</w:t>
    </w:r>
  </w:p>
  <w:p w:rsidR="00513A8A" w:rsidRDefault="00513A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1D42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B4B66252"/>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3">
    <w:nsid w:val="02D267BD"/>
    <w:multiLevelType w:val="hybridMultilevel"/>
    <w:tmpl w:val="E700A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C06FA"/>
    <w:multiLevelType w:val="hybridMultilevel"/>
    <w:tmpl w:val="3028EAF6"/>
    <w:lvl w:ilvl="0" w:tplc="DEE0EED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44C76A9"/>
    <w:multiLevelType w:val="hybridMultilevel"/>
    <w:tmpl w:val="4CB40FA4"/>
    <w:lvl w:ilvl="0" w:tplc="DEE0EED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F7F1B2F"/>
    <w:multiLevelType w:val="singleLevel"/>
    <w:tmpl w:val="2370F17E"/>
    <w:lvl w:ilvl="0">
      <w:start w:val="8"/>
      <w:numFmt w:val="decimal"/>
      <w:lvlText w:val="%1."/>
      <w:lvlJc w:val="left"/>
      <w:pPr>
        <w:tabs>
          <w:tab w:val="num" w:pos="1260"/>
        </w:tabs>
        <w:ind w:left="1260" w:hanging="1260"/>
      </w:pPr>
      <w:rPr>
        <w:rFonts w:hint="default"/>
      </w:rPr>
    </w:lvl>
  </w:abstractNum>
  <w:abstractNum w:abstractNumId="7">
    <w:nsid w:val="10287DE7"/>
    <w:multiLevelType w:val="singleLevel"/>
    <w:tmpl w:val="AB50AB20"/>
    <w:lvl w:ilvl="0">
      <w:start w:val="8"/>
      <w:numFmt w:val="bullet"/>
      <w:lvlText w:val="-"/>
      <w:lvlJc w:val="left"/>
      <w:pPr>
        <w:tabs>
          <w:tab w:val="num" w:pos="1620"/>
        </w:tabs>
        <w:ind w:left="1620" w:hanging="360"/>
      </w:pPr>
      <w:rPr>
        <w:rFonts w:ascii="Times New Roman" w:hAnsi="Times New Roman" w:hint="default"/>
      </w:rPr>
    </w:lvl>
  </w:abstractNum>
  <w:abstractNum w:abstractNumId="8">
    <w:nsid w:val="120B61BF"/>
    <w:multiLevelType w:val="hybridMultilevel"/>
    <w:tmpl w:val="8B5CB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E16F0B"/>
    <w:multiLevelType w:val="hybridMultilevel"/>
    <w:tmpl w:val="991C5C26"/>
    <w:lvl w:ilvl="0" w:tplc="846CA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BD7480"/>
    <w:multiLevelType w:val="hybridMultilevel"/>
    <w:tmpl w:val="DF8CB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B571B4"/>
    <w:multiLevelType w:val="hybridMultilevel"/>
    <w:tmpl w:val="13B08A16"/>
    <w:lvl w:ilvl="0" w:tplc="F9B66FC4">
      <w:start w:val="1"/>
      <w:numFmt w:val="bullet"/>
      <w:lvlText w:val=""/>
      <w:lvlJc w:val="left"/>
      <w:pPr>
        <w:tabs>
          <w:tab w:val="num" w:pos="567"/>
        </w:tabs>
        <w:ind w:left="567" w:hanging="567"/>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3AE7F73"/>
    <w:multiLevelType w:val="hybridMultilevel"/>
    <w:tmpl w:val="E21A8EE4"/>
    <w:lvl w:ilvl="0" w:tplc="8424CA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8922D74"/>
    <w:multiLevelType w:val="hybridMultilevel"/>
    <w:tmpl w:val="569C035E"/>
    <w:lvl w:ilvl="0" w:tplc="C8EA5F6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3E560C"/>
    <w:multiLevelType w:val="hybridMultilevel"/>
    <w:tmpl w:val="A49C804A"/>
    <w:lvl w:ilvl="0" w:tplc="A58EE9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36285D1B"/>
    <w:multiLevelType w:val="hybridMultilevel"/>
    <w:tmpl w:val="D09EF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95312E"/>
    <w:multiLevelType w:val="hybridMultilevel"/>
    <w:tmpl w:val="E4DEA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1E4E79"/>
    <w:multiLevelType w:val="hybridMultilevel"/>
    <w:tmpl w:val="BFEE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D00F6"/>
    <w:multiLevelType w:val="multilevel"/>
    <w:tmpl w:val="D3C0080E"/>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46A031FD"/>
    <w:multiLevelType w:val="multilevel"/>
    <w:tmpl w:val="DC20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4C7032"/>
    <w:multiLevelType w:val="hybridMultilevel"/>
    <w:tmpl w:val="124C73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8D55AD9"/>
    <w:multiLevelType w:val="multilevel"/>
    <w:tmpl w:val="20B2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5C04B5"/>
    <w:multiLevelType w:val="hybridMultilevel"/>
    <w:tmpl w:val="65DC2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1668AC"/>
    <w:multiLevelType w:val="hybridMultilevel"/>
    <w:tmpl w:val="986AC674"/>
    <w:lvl w:ilvl="0" w:tplc="AFB2BC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0F3417"/>
    <w:multiLevelType w:val="hybridMultilevel"/>
    <w:tmpl w:val="DE10BB94"/>
    <w:lvl w:ilvl="0" w:tplc="A4A272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3D31BC5"/>
    <w:multiLevelType w:val="hybridMultilevel"/>
    <w:tmpl w:val="F8BABE98"/>
    <w:lvl w:ilvl="0" w:tplc="846CA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E02268"/>
    <w:multiLevelType w:val="hybridMultilevel"/>
    <w:tmpl w:val="4A7CD440"/>
    <w:lvl w:ilvl="0" w:tplc="3F0E8810">
      <w:start w:val="2"/>
      <w:numFmt w:val="decimal"/>
      <w:lvlText w:val="%1"/>
      <w:lvlJc w:val="left"/>
      <w:pPr>
        <w:tabs>
          <w:tab w:val="num" w:pos="1620"/>
        </w:tabs>
        <w:ind w:left="1620" w:hanging="12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AF53158"/>
    <w:multiLevelType w:val="hybridMultilevel"/>
    <w:tmpl w:val="5652F30A"/>
    <w:lvl w:ilvl="0" w:tplc="7A40699E">
      <w:start w:val="1"/>
      <w:numFmt w:val="decimal"/>
      <w:lvlText w:val="%1."/>
      <w:lvlJc w:val="left"/>
      <w:pPr>
        <w:ind w:left="720" w:hanging="360"/>
      </w:pPr>
      <w:rPr>
        <w:rFonts w:ascii="Verdana" w:eastAsia="Calibri" w:hAnsi="Verdan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EE7766"/>
    <w:multiLevelType w:val="hybridMultilevel"/>
    <w:tmpl w:val="19C4D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120EB"/>
    <w:multiLevelType w:val="hybridMultilevel"/>
    <w:tmpl w:val="C90A0DCC"/>
    <w:lvl w:ilvl="0" w:tplc="6B3EACE8">
      <w:start w:val="5"/>
      <w:numFmt w:val="bullet"/>
      <w:lvlText w:val=""/>
      <w:lvlJc w:val="left"/>
      <w:pPr>
        <w:tabs>
          <w:tab w:val="num" w:pos="540"/>
        </w:tabs>
        <w:ind w:left="540" w:hanging="360"/>
      </w:pPr>
      <w:rPr>
        <w:rFonts w:ascii="Wingdings" w:eastAsia="Times New Roman" w:hAnsi="Wingdings" w:cs="Arial" w:hint="default"/>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30">
    <w:nsid w:val="61F673E5"/>
    <w:multiLevelType w:val="hybridMultilevel"/>
    <w:tmpl w:val="BA223EB0"/>
    <w:lvl w:ilvl="0" w:tplc="AE5440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5DE2FFF"/>
    <w:multiLevelType w:val="hybridMultilevel"/>
    <w:tmpl w:val="9B24377E"/>
    <w:lvl w:ilvl="0" w:tplc="1012C9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41E7280"/>
    <w:multiLevelType w:val="hybridMultilevel"/>
    <w:tmpl w:val="BAA86B90"/>
    <w:lvl w:ilvl="0" w:tplc="AFB2BC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A1723DF"/>
    <w:multiLevelType w:val="multilevel"/>
    <w:tmpl w:val="D144CD60"/>
    <w:lvl w:ilvl="0">
      <w:start w:val="1"/>
      <w:numFmt w:val="lowerLetter"/>
      <w:lvlText w:val="%1)"/>
      <w:lvlJc w:val="left"/>
      <w:pPr>
        <w:ind w:left="720" w:hanging="360"/>
      </w:pPr>
      <w:rPr>
        <w:rFonts w:ascii="Calibri" w:eastAsia="Times New Roman" w:hAnsi="Calibri" w:cs="Times New Roman"/>
      </w:rPr>
    </w:lvl>
    <w:lvl w:ilvl="1">
      <w:start w:val="1"/>
      <w:numFmt w:val="lowerLetter"/>
      <w:lvlText w:val="%2)"/>
      <w:lvlJc w:val="left"/>
      <w:pPr>
        <w:ind w:left="1080" w:hanging="360"/>
      </w:pPr>
      <w:rPr>
        <w:rFonts w:ascii="Calibri" w:eastAsia="Times New Roman" w:hAnsi="Calibri"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502" w:hanging="360"/>
      </w:pPr>
      <w:rPr>
        <w:rFonts w:cs="Times New Roman" w:hint="default"/>
        <w:b/>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4">
    <w:nsid w:val="7E7B0A60"/>
    <w:multiLevelType w:val="hybridMultilevel"/>
    <w:tmpl w:val="5470B990"/>
    <w:lvl w:ilvl="0" w:tplc="6AB8A0EC">
      <w:start w:val="1"/>
      <w:numFmt w:val="decimal"/>
      <w:lvlText w:val="%1."/>
      <w:lvlJc w:val="left"/>
      <w:pPr>
        <w:ind w:left="720" w:hanging="360"/>
      </w:pPr>
      <w:rPr>
        <w:rFonts w:ascii="Bookman Old Style" w:hAnsi="Bookman Old Style"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9"/>
  </w:num>
  <w:num w:numId="3">
    <w:abstractNumId w:val="10"/>
  </w:num>
  <w:num w:numId="4">
    <w:abstractNumId w:val="16"/>
  </w:num>
  <w:num w:numId="5">
    <w:abstractNumId w:val="1"/>
  </w:num>
  <w:num w:numId="6">
    <w:abstractNumId w:val="0"/>
  </w:num>
  <w:num w:numId="7">
    <w:abstractNumId w:val="20"/>
  </w:num>
  <w:num w:numId="8">
    <w:abstractNumId w:val="14"/>
  </w:num>
  <w:num w:numId="9">
    <w:abstractNumId w:val="30"/>
  </w:num>
  <w:num w:numId="10">
    <w:abstractNumId w:val="12"/>
  </w:num>
  <w:num w:numId="11">
    <w:abstractNumId w:val="31"/>
  </w:num>
  <w:num w:numId="12">
    <w:abstractNumId w:val="28"/>
  </w:num>
  <w:num w:numId="13">
    <w:abstractNumId w:val="8"/>
  </w:num>
  <w:num w:numId="14">
    <w:abstractNumId w:val="33"/>
  </w:num>
  <w:num w:numId="15">
    <w:abstractNumId w:val="2"/>
  </w:num>
  <w:num w:numId="16">
    <w:abstractNumId w:val="34"/>
  </w:num>
  <w:num w:numId="17">
    <w:abstractNumId w:val="21"/>
  </w:num>
  <w:num w:numId="18">
    <w:abstractNumId w:val="19"/>
  </w:num>
  <w:num w:numId="19">
    <w:abstractNumId w:val="6"/>
  </w:num>
  <w:num w:numId="20">
    <w:abstractNumId w:val="7"/>
  </w:num>
  <w:num w:numId="21">
    <w:abstractNumId w:val="26"/>
  </w:num>
  <w:num w:numId="22">
    <w:abstractNumId w:val="4"/>
  </w:num>
  <w:num w:numId="23">
    <w:abstractNumId w:val="5"/>
  </w:num>
  <w:num w:numId="24">
    <w:abstractNumId w:val="23"/>
  </w:num>
  <w:num w:numId="25">
    <w:abstractNumId w:val="32"/>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7"/>
  </w:num>
  <w:num w:numId="29">
    <w:abstractNumId w:val="18"/>
  </w:num>
  <w:num w:numId="30">
    <w:abstractNumId w:val="27"/>
  </w:num>
  <w:num w:numId="31">
    <w:abstractNumId w:val="15"/>
  </w:num>
  <w:num w:numId="32">
    <w:abstractNumId w:val="22"/>
  </w:num>
  <w:num w:numId="33">
    <w:abstractNumId w:val="3"/>
  </w:num>
  <w:num w:numId="34">
    <w:abstractNumId w:val="2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3557"/>
    <o:shapelayout v:ext="edit">
      <o:idmap v:ext="edit" data="23"/>
    </o:shapelayout>
  </w:hdrShapeDefaults>
  <w:footnotePr>
    <w:footnote w:id="-1"/>
    <w:footnote w:id="0"/>
  </w:footnotePr>
  <w:endnotePr>
    <w:endnote w:id="-1"/>
    <w:endnote w:id="0"/>
  </w:endnotePr>
  <w:compat/>
  <w:rsids>
    <w:rsidRoot w:val="00382AA3"/>
    <w:rsid w:val="000045FF"/>
    <w:rsid w:val="00005618"/>
    <w:rsid w:val="00036752"/>
    <w:rsid w:val="0004121F"/>
    <w:rsid w:val="00047FFB"/>
    <w:rsid w:val="000546BB"/>
    <w:rsid w:val="00056647"/>
    <w:rsid w:val="0005765E"/>
    <w:rsid w:val="00061322"/>
    <w:rsid w:val="00072E4D"/>
    <w:rsid w:val="000A0BE4"/>
    <w:rsid w:val="000A17AA"/>
    <w:rsid w:val="000A5724"/>
    <w:rsid w:val="000D432C"/>
    <w:rsid w:val="000F19A1"/>
    <w:rsid w:val="000F24E5"/>
    <w:rsid w:val="000F48C7"/>
    <w:rsid w:val="001100BA"/>
    <w:rsid w:val="00117F01"/>
    <w:rsid w:val="001331CB"/>
    <w:rsid w:val="00136C32"/>
    <w:rsid w:val="001430EA"/>
    <w:rsid w:val="00160114"/>
    <w:rsid w:val="00160DFD"/>
    <w:rsid w:val="001647E0"/>
    <w:rsid w:val="00170784"/>
    <w:rsid w:val="00170BAE"/>
    <w:rsid w:val="001710A2"/>
    <w:rsid w:val="001765F3"/>
    <w:rsid w:val="00180A2B"/>
    <w:rsid w:val="00192AB8"/>
    <w:rsid w:val="00194EB6"/>
    <w:rsid w:val="001A0FF9"/>
    <w:rsid w:val="001B2C17"/>
    <w:rsid w:val="001C0391"/>
    <w:rsid w:val="001E08B1"/>
    <w:rsid w:val="001F3EAA"/>
    <w:rsid w:val="001F48C0"/>
    <w:rsid w:val="001F7A9F"/>
    <w:rsid w:val="00215B7B"/>
    <w:rsid w:val="00226051"/>
    <w:rsid w:val="002301FC"/>
    <w:rsid w:val="002323D1"/>
    <w:rsid w:val="00235EBD"/>
    <w:rsid w:val="002410CD"/>
    <w:rsid w:val="0024355E"/>
    <w:rsid w:val="00243DF0"/>
    <w:rsid w:val="0026180F"/>
    <w:rsid w:val="00266156"/>
    <w:rsid w:val="0027025C"/>
    <w:rsid w:val="00270B06"/>
    <w:rsid w:val="00273580"/>
    <w:rsid w:val="00280125"/>
    <w:rsid w:val="00287F96"/>
    <w:rsid w:val="00294465"/>
    <w:rsid w:val="00295A88"/>
    <w:rsid w:val="00295BC9"/>
    <w:rsid w:val="00297158"/>
    <w:rsid w:val="002B6F4B"/>
    <w:rsid w:val="002C5D09"/>
    <w:rsid w:val="002D4198"/>
    <w:rsid w:val="002D6ACC"/>
    <w:rsid w:val="0030627C"/>
    <w:rsid w:val="00307C38"/>
    <w:rsid w:val="0031533B"/>
    <w:rsid w:val="00321F07"/>
    <w:rsid w:val="00333554"/>
    <w:rsid w:val="003433A2"/>
    <w:rsid w:val="00345D79"/>
    <w:rsid w:val="003557A5"/>
    <w:rsid w:val="00362AF4"/>
    <w:rsid w:val="00370AE3"/>
    <w:rsid w:val="0037377E"/>
    <w:rsid w:val="00377213"/>
    <w:rsid w:val="00381813"/>
    <w:rsid w:val="00382AA3"/>
    <w:rsid w:val="0038592A"/>
    <w:rsid w:val="00386488"/>
    <w:rsid w:val="00390D13"/>
    <w:rsid w:val="003953FE"/>
    <w:rsid w:val="003959BE"/>
    <w:rsid w:val="003A2E56"/>
    <w:rsid w:val="003A6465"/>
    <w:rsid w:val="003C1B8A"/>
    <w:rsid w:val="003C541A"/>
    <w:rsid w:val="003D364C"/>
    <w:rsid w:val="003E4C43"/>
    <w:rsid w:val="003E55AB"/>
    <w:rsid w:val="003E65AC"/>
    <w:rsid w:val="003E77FF"/>
    <w:rsid w:val="003F5488"/>
    <w:rsid w:val="003F74B1"/>
    <w:rsid w:val="00404AF3"/>
    <w:rsid w:val="00415C65"/>
    <w:rsid w:val="00425FF0"/>
    <w:rsid w:val="0043395E"/>
    <w:rsid w:val="0044045C"/>
    <w:rsid w:val="004438E2"/>
    <w:rsid w:val="0045275A"/>
    <w:rsid w:val="00466DDB"/>
    <w:rsid w:val="00470D3B"/>
    <w:rsid w:val="00480DBE"/>
    <w:rsid w:val="004927E0"/>
    <w:rsid w:val="0049332C"/>
    <w:rsid w:val="004B14E7"/>
    <w:rsid w:val="004B68A6"/>
    <w:rsid w:val="004C3F73"/>
    <w:rsid w:val="004D1559"/>
    <w:rsid w:val="004D6557"/>
    <w:rsid w:val="004E3EC1"/>
    <w:rsid w:val="004F31E3"/>
    <w:rsid w:val="004F7089"/>
    <w:rsid w:val="00513A8A"/>
    <w:rsid w:val="00520476"/>
    <w:rsid w:val="00522781"/>
    <w:rsid w:val="0052611A"/>
    <w:rsid w:val="005311DE"/>
    <w:rsid w:val="0053467F"/>
    <w:rsid w:val="005407CA"/>
    <w:rsid w:val="0056641E"/>
    <w:rsid w:val="00571D84"/>
    <w:rsid w:val="00574C44"/>
    <w:rsid w:val="00577155"/>
    <w:rsid w:val="0059240C"/>
    <w:rsid w:val="0059495D"/>
    <w:rsid w:val="005959F5"/>
    <w:rsid w:val="005A398E"/>
    <w:rsid w:val="005A4B47"/>
    <w:rsid w:val="005B4DA0"/>
    <w:rsid w:val="005B5FE6"/>
    <w:rsid w:val="005B7A86"/>
    <w:rsid w:val="005C055C"/>
    <w:rsid w:val="005C4B33"/>
    <w:rsid w:val="005E40A7"/>
    <w:rsid w:val="005F1763"/>
    <w:rsid w:val="005F5F57"/>
    <w:rsid w:val="00600361"/>
    <w:rsid w:val="00605620"/>
    <w:rsid w:val="006056B9"/>
    <w:rsid w:val="0061104B"/>
    <w:rsid w:val="00611962"/>
    <w:rsid w:val="00625DB3"/>
    <w:rsid w:val="00631D60"/>
    <w:rsid w:val="00636DA8"/>
    <w:rsid w:val="00655A19"/>
    <w:rsid w:val="0065646D"/>
    <w:rsid w:val="00656CE5"/>
    <w:rsid w:val="00656F13"/>
    <w:rsid w:val="006610CB"/>
    <w:rsid w:val="00672DDB"/>
    <w:rsid w:val="0067348C"/>
    <w:rsid w:val="00677306"/>
    <w:rsid w:val="00680578"/>
    <w:rsid w:val="00683821"/>
    <w:rsid w:val="00683A1D"/>
    <w:rsid w:val="0068485E"/>
    <w:rsid w:val="00692E04"/>
    <w:rsid w:val="006A4933"/>
    <w:rsid w:val="006C3618"/>
    <w:rsid w:val="006D0B4B"/>
    <w:rsid w:val="006D31A7"/>
    <w:rsid w:val="006D35F1"/>
    <w:rsid w:val="006E4810"/>
    <w:rsid w:val="006F5452"/>
    <w:rsid w:val="00705AA0"/>
    <w:rsid w:val="007132A4"/>
    <w:rsid w:val="00726F0B"/>
    <w:rsid w:val="0073174B"/>
    <w:rsid w:val="00733BE2"/>
    <w:rsid w:val="007506F3"/>
    <w:rsid w:val="00752462"/>
    <w:rsid w:val="00757840"/>
    <w:rsid w:val="0076054C"/>
    <w:rsid w:val="00762FFB"/>
    <w:rsid w:val="00787CE8"/>
    <w:rsid w:val="00790ED9"/>
    <w:rsid w:val="00793AD1"/>
    <w:rsid w:val="007A121C"/>
    <w:rsid w:val="007A4EE4"/>
    <w:rsid w:val="007A55B8"/>
    <w:rsid w:val="007C6F66"/>
    <w:rsid w:val="007D21C6"/>
    <w:rsid w:val="007D29FD"/>
    <w:rsid w:val="007D314C"/>
    <w:rsid w:val="007D3371"/>
    <w:rsid w:val="007E36E7"/>
    <w:rsid w:val="007E6F35"/>
    <w:rsid w:val="007F0CCC"/>
    <w:rsid w:val="00800129"/>
    <w:rsid w:val="00800A19"/>
    <w:rsid w:val="00800E85"/>
    <w:rsid w:val="00803805"/>
    <w:rsid w:val="00803DCA"/>
    <w:rsid w:val="008048C1"/>
    <w:rsid w:val="00812A11"/>
    <w:rsid w:val="008154D6"/>
    <w:rsid w:val="008175E1"/>
    <w:rsid w:val="00833D39"/>
    <w:rsid w:val="00835C71"/>
    <w:rsid w:val="00847320"/>
    <w:rsid w:val="00847FD4"/>
    <w:rsid w:val="00854AE2"/>
    <w:rsid w:val="0085764E"/>
    <w:rsid w:val="00870337"/>
    <w:rsid w:val="0087411E"/>
    <w:rsid w:val="0089655B"/>
    <w:rsid w:val="008A5210"/>
    <w:rsid w:val="008B539F"/>
    <w:rsid w:val="008C40AC"/>
    <w:rsid w:val="008D54B4"/>
    <w:rsid w:val="008E3AA5"/>
    <w:rsid w:val="0090424D"/>
    <w:rsid w:val="00914496"/>
    <w:rsid w:val="0092581D"/>
    <w:rsid w:val="00925D2D"/>
    <w:rsid w:val="0093115C"/>
    <w:rsid w:val="009313AD"/>
    <w:rsid w:val="00934573"/>
    <w:rsid w:val="0093571A"/>
    <w:rsid w:val="0094604F"/>
    <w:rsid w:val="00947113"/>
    <w:rsid w:val="00947984"/>
    <w:rsid w:val="00950CCD"/>
    <w:rsid w:val="009567B1"/>
    <w:rsid w:val="00976237"/>
    <w:rsid w:val="00993AE9"/>
    <w:rsid w:val="00994496"/>
    <w:rsid w:val="009946F1"/>
    <w:rsid w:val="009A79B0"/>
    <w:rsid w:val="009B0855"/>
    <w:rsid w:val="009B0998"/>
    <w:rsid w:val="009C6791"/>
    <w:rsid w:val="009D29D3"/>
    <w:rsid w:val="009D30F8"/>
    <w:rsid w:val="009D7F97"/>
    <w:rsid w:val="009F08CA"/>
    <w:rsid w:val="009F2AB4"/>
    <w:rsid w:val="009F3E75"/>
    <w:rsid w:val="00A06635"/>
    <w:rsid w:val="00A07AEC"/>
    <w:rsid w:val="00A10FB7"/>
    <w:rsid w:val="00A15E61"/>
    <w:rsid w:val="00A237B0"/>
    <w:rsid w:val="00A314EA"/>
    <w:rsid w:val="00A32726"/>
    <w:rsid w:val="00A34587"/>
    <w:rsid w:val="00A40A84"/>
    <w:rsid w:val="00A52383"/>
    <w:rsid w:val="00A72348"/>
    <w:rsid w:val="00A77CD3"/>
    <w:rsid w:val="00A829A7"/>
    <w:rsid w:val="00A9322D"/>
    <w:rsid w:val="00AA0975"/>
    <w:rsid w:val="00AA5831"/>
    <w:rsid w:val="00AA69F0"/>
    <w:rsid w:val="00AB3DDC"/>
    <w:rsid w:val="00AB7FDE"/>
    <w:rsid w:val="00AC1FC9"/>
    <w:rsid w:val="00AD0E38"/>
    <w:rsid w:val="00AD5805"/>
    <w:rsid w:val="00AF50EB"/>
    <w:rsid w:val="00B005C9"/>
    <w:rsid w:val="00B13F6F"/>
    <w:rsid w:val="00B23B82"/>
    <w:rsid w:val="00B25045"/>
    <w:rsid w:val="00B418BA"/>
    <w:rsid w:val="00B43BFD"/>
    <w:rsid w:val="00B80CA8"/>
    <w:rsid w:val="00B94BB5"/>
    <w:rsid w:val="00B95776"/>
    <w:rsid w:val="00BB6625"/>
    <w:rsid w:val="00BB71B8"/>
    <w:rsid w:val="00BB7B6C"/>
    <w:rsid w:val="00BC250D"/>
    <w:rsid w:val="00BE15B0"/>
    <w:rsid w:val="00BF6796"/>
    <w:rsid w:val="00C04D89"/>
    <w:rsid w:val="00C07B8B"/>
    <w:rsid w:val="00C1121F"/>
    <w:rsid w:val="00C11453"/>
    <w:rsid w:val="00C12BB7"/>
    <w:rsid w:val="00C24929"/>
    <w:rsid w:val="00C2619B"/>
    <w:rsid w:val="00C27A10"/>
    <w:rsid w:val="00C47DEE"/>
    <w:rsid w:val="00C553E4"/>
    <w:rsid w:val="00C6162C"/>
    <w:rsid w:val="00C64EB6"/>
    <w:rsid w:val="00C70D7A"/>
    <w:rsid w:val="00C76E48"/>
    <w:rsid w:val="00C87937"/>
    <w:rsid w:val="00C95E48"/>
    <w:rsid w:val="00CB008C"/>
    <w:rsid w:val="00CB02A4"/>
    <w:rsid w:val="00CB7090"/>
    <w:rsid w:val="00CB7FFB"/>
    <w:rsid w:val="00CC12C0"/>
    <w:rsid w:val="00CC4D1D"/>
    <w:rsid w:val="00CF218A"/>
    <w:rsid w:val="00CF51F2"/>
    <w:rsid w:val="00D05A24"/>
    <w:rsid w:val="00D11066"/>
    <w:rsid w:val="00D12B20"/>
    <w:rsid w:val="00D135B2"/>
    <w:rsid w:val="00D15E44"/>
    <w:rsid w:val="00D2582E"/>
    <w:rsid w:val="00D27888"/>
    <w:rsid w:val="00D42C86"/>
    <w:rsid w:val="00D53113"/>
    <w:rsid w:val="00D53DA3"/>
    <w:rsid w:val="00D54C01"/>
    <w:rsid w:val="00D74AD0"/>
    <w:rsid w:val="00D76AA4"/>
    <w:rsid w:val="00D77274"/>
    <w:rsid w:val="00D80CA1"/>
    <w:rsid w:val="00D84678"/>
    <w:rsid w:val="00D86100"/>
    <w:rsid w:val="00D95CE1"/>
    <w:rsid w:val="00DA2687"/>
    <w:rsid w:val="00DA496E"/>
    <w:rsid w:val="00DA4BB2"/>
    <w:rsid w:val="00DA6EB7"/>
    <w:rsid w:val="00DB0387"/>
    <w:rsid w:val="00DB74DD"/>
    <w:rsid w:val="00DC33C2"/>
    <w:rsid w:val="00DD2207"/>
    <w:rsid w:val="00DD4FDE"/>
    <w:rsid w:val="00DD5E1A"/>
    <w:rsid w:val="00DE2F24"/>
    <w:rsid w:val="00DF6BB8"/>
    <w:rsid w:val="00E02150"/>
    <w:rsid w:val="00E20107"/>
    <w:rsid w:val="00E22E5A"/>
    <w:rsid w:val="00E24990"/>
    <w:rsid w:val="00E27958"/>
    <w:rsid w:val="00E439FD"/>
    <w:rsid w:val="00E45946"/>
    <w:rsid w:val="00E46FF7"/>
    <w:rsid w:val="00E53138"/>
    <w:rsid w:val="00E74894"/>
    <w:rsid w:val="00E74EA8"/>
    <w:rsid w:val="00E8008C"/>
    <w:rsid w:val="00E8022B"/>
    <w:rsid w:val="00E839F8"/>
    <w:rsid w:val="00E83B65"/>
    <w:rsid w:val="00E915CC"/>
    <w:rsid w:val="00EA3023"/>
    <w:rsid w:val="00EB0C2B"/>
    <w:rsid w:val="00EB43DC"/>
    <w:rsid w:val="00EB51C5"/>
    <w:rsid w:val="00EB7765"/>
    <w:rsid w:val="00EE5338"/>
    <w:rsid w:val="00F00413"/>
    <w:rsid w:val="00F072B8"/>
    <w:rsid w:val="00F072D4"/>
    <w:rsid w:val="00F0756B"/>
    <w:rsid w:val="00F300A1"/>
    <w:rsid w:val="00F305F4"/>
    <w:rsid w:val="00F41C89"/>
    <w:rsid w:val="00F56573"/>
    <w:rsid w:val="00F679B1"/>
    <w:rsid w:val="00F81603"/>
    <w:rsid w:val="00F82A45"/>
    <w:rsid w:val="00F92ECB"/>
    <w:rsid w:val="00FA3130"/>
    <w:rsid w:val="00FA3DDA"/>
    <w:rsid w:val="00FA4BBB"/>
    <w:rsid w:val="00FA616E"/>
    <w:rsid w:val="00FB1214"/>
    <w:rsid w:val="00FB6C42"/>
    <w:rsid w:val="00FC3A5C"/>
    <w:rsid w:val="00FD435F"/>
    <w:rsid w:val="00FD46EC"/>
    <w:rsid w:val="00FE0ECF"/>
    <w:rsid w:val="00FF4CED"/>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qFormat/>
    <w:rsid w:val="001647E0"/>
    <w:pPr>
      <w:keepNext/>
      <w:spacing w:after="0" w:line="240" w:lineRule="auto"/>
      <w:outlineLvl w:val="0"/>
    </w:pPr>
    <w:rPr>
      <w:rFonts w:ascii="Arial" w:eastAsia="Times New Roman" w:hAnsi="Arial"/>
      <w:b/>
      <w:bCs/>
      <w:sz w:val="24"/>
      <w:szCs w:val="24"/>
      <w:lang w:eastAsia="pl-PL"/>
    </w:rPr>
  </w:style>
  <w:style w:type="paragraph" w:styleId="Nagwek2">
    <w:name w:val="heading 2"/>
    <w:basedOn w:val="Normalny"/>
    <w:next w:val="Normalny"/>
    <w:link w:val="Nagwek2Znak"/>
    <w:qFormat/>
    <w:rsid w:val="0038592A"/>
    <w:pPr>
      <w:keepNext/>
      <w:spacing w:after="0" w:line="240" w:lineRule="auto"/>
      <w:outlineLvl w:val="1"/>
    </w:pPr>
    <w:rPr>
      <w:rFonts w:ascii="Times New Roman" w:eastAsia="Times New Roman" w:hAnsi="Times New Roman"/>
      <w:sz w:val="24"/>
      <w:szCs w:val="20"/>
    </w:rPr>
  </w:style>
  <w:style w:type="paragraph" w:styleId="Nagwek3">
    <w:name w:val="heading 3"/>
    <w:basedOn w:val="Normalny"/>
    <w:next w:val="Normalny"/>
    <w:link w:val="Nagwek3Znak"/>
    <w:unhideWhenUsed/>
    <w:qFormat/>
    <w:rsid w:val="0038592A"/>
    <w:pPr>
      <w:keepNext/>
      <w:spacing w:before="240" w:after="60" w:line="240" w:lineRule="auto"/>
      <w:outlineLvl w:val="2"/>
    </w:pPr>
    <w:rPr>
      <w:rFonts w:ascii="Calibri Light" w:eastAsia="DengXian Light" w:hAnsi="Calibri Light"/>
      <w:b/>
      <w:bCs/>
      <w:sz w:val="26"/>
      <w:szCs w:val="26"/>
      <w:lang w:val="en-GB"/>
    </w:rPr>
  </w:style>
  <w:style w:type="paragraph" w:styleId="Nagwek4">
    <w:name w:val="heading 4"/>
    <w:basedOn w:val="Normalny"/>
    <w:next w:val="Normalny"/>
    <w:link w:val="Nagwek4Znak"/>
    <w:qFormat/>
    <w:rsid w:val="001647E0"/>
    <w:pPr>
      <w:keepNext/>
      <w:spacing w:after="0" w:line="240" w:lineRule="auto"/>
      <w:ind w:firstLine="708"/>
      <w:outlineLvl w:val="3"/>
    </w:pPr>
    <w:rPr>
      <w:rFonts w:ascii="Bookman Old Style" w:eastAsia="Times New Roman" w:hAnsi="Bookman Old Style"/>
      <w:b/>
      <w:sz w:val="24"/>
      <w:szCs w:val="24"/>
      <w:lang w:eastAsia="pl-PL"/>
    </w:rPr>
  </w:style>
  <w:style w:type="paragraph" w:styleId="Nagwek5">
    <w:name w:val="heading 5"/>
    <w:basedOn w:val="Normalny"/>
    <w:next w:val="Normalny"/>
    <w:link w:val="Nagwek5Znak"/>
    <w:qFormat/>
    <w:rsid w:val="001647E0"/>
    <w:pPr>
      <w:keepNext/>
      <w:spacing w:after="0" w:line="240" w:lineRule="auto"/>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1647E0"/>
    <w:pPr>
      <w:keepNext/>
      <w:spacing w:after="0" w:line="240" w:lineRule="auto"/>
      <w:outlineLvl w:val="5"/>
    </w:pPr>
    <w:rPr>
      <w:rFonts w:ascii="Arial" w:eastAsia="Times New Roman" w:hAnsi="Arial"/>
      <w:b/>
      <w:bCs/>
      <w:sz w:val="32"/>
      <w:szCs w:val="24"/>
      <w:lang w:eastAsia="pl-PL"/>
    </w:rPr>
  </w:style>
  <w:style w:type="paragraph" w:styleId="Nagwek7">
    <w:name w:val="heading 7"/>
    <w:basedOn w:val="Normalny"/>
    <w:next w:val="Normalny"/>
    <w:link w:val="Nagwek7Znak"/>
    <w:qFormat/>
    <w:rsid w:val="001647E0"/>
    <w:pPr>
      <w:keepNext/>
      <w:spacing w:after="0" w:line="240" w:lineRule="auto"/>
      <w:jc w:val="center"/>
      <w:outlineLvl w:val="6"/>
    </w:pPr>
    <w:rPr>
      <w:rFonts w:ascii="Arial" w:eastAsia="Times New Roman" w:hAnsi="Arial"/>
      <w:sz w:val="24"/>
      <w:szCs w:val="24"/>
      <w:lang w:eastAsia="pl-PL"/>
    </w:rPr>
  </w:style>
  <w:style w:type="paragraph" w:styleId="Nagwek8">
    <w:name w:val="heading 8"/>
    <w:basedOn w:val="Normalny"/>
    <w:next w:val="Normalny"/>
    <w:link w:val="Nagwek8Znak"/>
    <w:qFormat/>
    <w:rsid w:val="001647E0"/>
    <w:pPr>
      <w:keepNext/>
      <w:spacing w:after="0" w:line="240" w:lineRule="auto"/>
      <w:jc w:val="center"/>
      <w:outlineLvl w:val="7"/>
    </w:pPr>
    <w:rPr>
      <w:rFonts w:ascii="Arial" w:eastAsia="Times New Roman" w:hAnsi="Arial"/>
      <w:sz w:val="36"/>
      <w:szCs w:val="24"/>
      <w:u w:val="single"/>
      <w:lang w:eastAsia="pl-PL"/>
    </w:rPr>
  </w:style>
  <w:style w:type="paragraph" w:styleId="Nagwek9">
    <w:name w:val="heading 9"/>
    <w:basedOn w:val="Normalny"/>
    <w:next w:val="Normalny"/>
    <w:link w:val="Nagwek9Znak"/>
    <w:qFormat/>
    <w:rsid w:val="001647E0"/>
    <w:pPr>
      <w:keepNext/>
      <w:spacing w:after="0" w:line="240" w:lineRule="auto"/>
      <w:outlineLvl w:val="8"/>
    </w:pPr>
    <w:rPr>
      <w:rFonts w:ascii="Arial" w:eastAsia="Times New Roman" w:hAnsi="Arial"/>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7C6F66"/>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7C6F66"/>
    <w:rPr>
      <w:rFonts w:ascii="Times New Roman" w:eastAsia="Times New Roman" w:hAnsi="Times New Roman"/>
      <w:sz w:val="24"/>
      <w:szCs w:val="24"/>
    </w:rPr>
  </w:style>
  <w:style w:type="paragraph" w:styleId="Akapitzlist">
    <w:name w:val="List Paragraph"/>
    <w:basedOn w:val="Normalny"/>
    <w:uiPriority w:val="34"/>
    <w:qFormat/>
    <w:rsid w:val="007C6F66"/>
    <w:pPr>
      <w:spacing w:after="0" w:line="240" w:lineRule="auto"/>
      <w:ind w:left="720"/>
      <w:contextualSpacing/>
    </w:pPr>
    <w:rPr>
      <w:rFonts w:ascii="Times New Roman" w:eastAsia="Times New Roman" w:hAnsi="Times New Roman"/>
      <w:sz w:val="20"/>
      <w:szCs w:val="20"/>
      <w:lang w:eastAsia="pl-PL"/>
    </w:rPr>
  </w:style>
  <w:style w:type="paragraph" w:customStyle="1" w:styleId="tytu">
    <w:name w:val="tytuł"/>
    <w:basedOn w:val="Normalny"/>
    <w:next w:val="Normalny"/>
    <w:rsid w:val="007C6F66"/>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st">
    <w:name w:val="st"/>
    <w:basedOn w:val="Domylnaczcionkaakapitu"/>
    <w:rsid w:val="007C6F66"/>
  </w:style>
  <w:style w:type="character" w:styleId="Uwydatnienie">
    <w:name w:val="Emphasis"/>
    <w:basedOn w:val="Domylnaczcionkaakapitu"/>
    <w:uiPriority w:val="20"/>
    <w:qFormat/>
    <w:rsid w:val="007C6F66"/>
    <w:rPr>
      <w:i/>
      <w:iCs/>
    </w:rPr>
  </w:style>
  <w:style w:type="character" w:styleId="Odwoaniedokomentarza">
    <w:name w:val="annotation reference"/>
    <w:basedOn w:val="Domylnaczcionkaakapitu"/>
    <w:uiPriority w:val="99"/>
    <w:semiHidden/>
    <w:unhideWhenUsed/>
    <w:rsid w:val="00A237B0"/>
    <w:rPr>
      <w:sz w:val="16"/>
      <w:szCs w:val="16"/>
    </w:rPr>
  </w:style>
  <w:style w:type="paragraph" w:styleId="Tekstkomentarza">
    <w:name w:val="annotation text"/>
    <w:basedOn w:val="Normalny"/>
    <w:link w:val="TekstkomentarzaZnak"/>
    <w:uiPriority w:val="99"/>
    <w:semiHidden/>
    <w:unhideWhenUsed/>
    <w:rsid w:val="00A237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37B0"/>
    <w:rPr>
      <w:lang w:eastAsia="en-US"/>
    </w:rPr>
  </w:style>
  <w:style w:type="paragraph" w:styleId="Tematkomentarza">
    <w:name w:val="annotation subject"/>
    <w:basedOn w:val="Tekstkomentarza"/>
    <w:next w:val="Tekstkomentarza"/>
    <w:link w:val="TematkomentarzaZnak"/>
    <w:uiPriority w:val="99"/>
    <w:semiHidden/>
    <w:unhideWhenUsed/>
    <w:rsid w:val="00A237B0"/>
    <w:rPr>
      <w:b/>
      <w:bCs/>
    </w:rPr>
  </w:style>
  <w:style w:type="character" w:customStyle="1" w:styleId="TematkomentarzaZnak">
    <w:name w:val="Temat komentarza Znak"/>
    <w:basedOn w:val="TekstkomentarzaZnak"/>
    <w:link w:val="Tematkomentarza"/>
    <w:uiPriority w:val="99"/>
    <w:semiHidden/>
    <w:rsid w:val="00A237B0"/>
    <w:rPr>
      <w:b/>
      <w:bCs/>
    </w:rPr>
  </w:style>
  <w:style w:type="character" w:styleId="Pogrubienie">
    <w:name w:val="Strong"/>
    <w:uiPriority w:val="22"/>
    <w:qFormat/>
    <w:rsid w:val="00BF6796"/>
    <w:rPr>
      <w:rFonts w:cs="Times New Roman"/>
      <w:b/>
    </w:rPr>
  </w:style>
  <w:style w:type="paragraph" w:styleId="NormalnyWeb">
    <w:name w:val="Normal (Web)"/>
    <w:basedOn w:val="Normalny"/>
    <w:uiPriority w:val="99"/>
    <w:semiHidden/>
    <w:unhideWhenUsed/>
    <w:rsid w:val="00D27888"/>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nhideWhenUsed/>
    <w:rsid w:val="0038592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592A"/>
    <w:rPr>
      <w:sz w:val="16"/>
      <w:szCs w:val="16"/>
      <w:lang w:eastAsia="en-US"/>
    </w:rPr>
  </w:style>
  <w:style w:type="character" w:customStyle="1" w:styleId="Nagwek2Znak">
    <w:name w:val="Nagłówek 2 Znak"/>
    <w:basedOn w:val="Domylnaczcionkaakapitu"/>
    <w:link w:val="Nagwek2"/>
    <w:rsid w:val="0038592A"/>
    <w:rPr>
      <w:rFonts w:ascii="Times New Roman" w:eastAsia="Times New Roman" w:hAnsi="Times New Roman"/>
      <w:sz w:val="24"/>
      <w:lang w:eastAsia="en-US"/>
    </w:rPr>
  </w:style>
  <w:style w:type="character" w:customStyle="1" w:styleId="Nagwek3Znak">
    <w:name w:val="Nagłówek 3 Znak"/>
    <w:basedOn w:val="Domylnaczcionkaakapitu"/>
    <w:link w:val="Nagwek3"/>
    <w:semiHidden/>
    <w:rsid w:val="0038592A"/>
    <w:rPr>
      <w:rFonts w:ascii="Calibri Light" w:eastAsia="DengXian Light" w:hAnsi="Calibri Light"/>
      <w:b/>
      <w:bCs/>
      <w:sz w:val="26"/>
      <w:szCs w:val="26"/>
      <w:lang w:val="en-GB" w:eastAsia="en-US"/>
    </w:rPr>
  </w:style>
  <w:style w:type="character" w:customStyle="1" w:styleId="Nagwek1Znak">
    <w:name w:val="Nagłówek 1 Znak"/>
    <w:basedOn w:val="Domylnaczcionkaakapitu"/>
    <w:link w:val="Nagwek1"/>
    <w:rsid w:val="001647E0"/>
    <w:rPr>
      <w:rFonts w:ascii="Arial" w:eastAsia="Times New Roman" w:hAnsi="Arial"/>
      <w:b/>
      <w:bCs/>
      <w:sz w:val="24"/>
      <w:szCs w:val="24"/>
    </w:rPr>
  </w:style>
  <w:style w:type="character" w:customStyle="1" w:styleId="Nagwek4Znak">
    <w:name w:val="Nagłówek 4 Znak"/>
    <w:basedOn w:val="Domylnaczcionkaakapitu"/>
    <w:link w:val="Nagwek4"/>
    <w:rsid w:val="001647E0"/>
    <w:rPr>
      <w:rFonts w:ascii="Bookman Old Style" w:eastAsia="Times New Roman" w:hAnsi="Bookman Old Style"/>
      <w:b/>
      <w:sz w:val="24"/>
      <w:szCs w:val="24"/>
    </w:rPr>
  </w:style>
  <w:style w:type="character" w:customStyle="1" w:styleId="Nagwek5Znak">
    <w:name w:val="Nagłówek 5 Znak"/>
    <w:basedOn w:val="Domylnaczcionkaakapitu"/>
    <w:link w:val="Nagwek5"/>
    <w:rsid w:val="001647E0"/>
    <w:rPr>
      <w:rFonts w:ascii="Arial" w:eastAsia="Times New Roman" w:hAnsi="Arial"/>
      <w:b/>
      <w:bCs/>
      <w:sz w:val="28"/>
      <w:szCs w:val="24"/>
    </w:rPr>
  </w:style>
  <w:style w:type="character" w:customStyle="1" w:styleId="Nagwek6Znak">
    <w:name w:val="Nagłówek 6 Znak"/>
    <w:basedOn w:val="Domylnaczcionkaakapitu"/>
    <w:link w:val="Nagwek6"/>
    <w:rsid w:val="001647E0"/>
    <w:rPr>
      <w:rFonts w:ascii="Arial" w:eastAsia="Times New Roman" w:hAnsi="Arial"/>
      <w:b/>
      <w:bCs/>
      <w:sz w:val="32"/>
      <w:szCs w:val="24"/>
    </w:rPr>
  </w:style>
  <w:style w:type="character" w:customStyle="1" w:styleId="Nagwek7Znak">
    <w:name w:val="Nagłówek 7 Znak"/>
    <w:basedOn w:val="Domylnaczcionkaakapitu"/>
    <w:link w:val="Nagwek7"/>
    <w:rsid w:val="001647E0"/>
    <w:rPr>
      <w:rFonts w:ascii="Arial" w:eastAsia="Times New Roman" w:hAnsi="Arial"/>
      <w:sz w:val="24"/>
      <w:szCs w:val="24"/>
    </w:rPr>
  </w:style>
  <w:style w:type="character" w:customStyle="1" w:styleId="Nagwek8Znak">
    <w:name w:val="Nagłówek 8 Znak"/>
    <w:basedOn w:val="Domylnaczcionkaakapitu"/>
    <w:link w:val="Nagwek8"/>
    <w:rsid w:val="001647E0"/>
    <w:rPr>
      <w:rFonts w:ascii="Arial" w:eastAsia="Times New Roman" w:hAnsi="Arial"/>
      <w:sz w:val="36"/>
      <w:szCs w:val="24"/>
      <w:u w:val="single"/>
    </w:rPr>
  </w:style>
  <w:style w:type="character" w:customStyle="1" w:styleId="Nagwek9Znak">
    <w:name w:val="Nagłówek 9 Znak"/>
    <w:basedOn w:val="Domylnaczcionkaakapitu"/>
    <w:link w:val="Nagwek9"/>
    <w:rsid w:val="001647E0"/>
    <w:rPr>
      <w:rFonts w:ascii="Arial" w:eastAsia="Times New Roman" w:hAnsi="Arial"/>
      <w:sz w:val="32"/>
      <w:szCs w:val="24"/>
    </w:rPr>
  </w:style>
  <w:style w:type="character" w:styleId="UyteHipercze">
    <w:name w:val="FollowedHyperlink"/>
    <w:rsid w:val="001647E0"/>
    <w:rPr>
      <w:color w:val="800080"/>
      <w:u w:val="single"/>
    </w:rPr>
  </w:style>
  <w:style w:type="paragraph" w:styleId="Tekstpodstawowywcity">
    <w:name w:val="Body Text Indent"/>
    <w:basedOn w:val="Normalny"/>
    <w:link w:val="TekstpodstawowywcityZnak"/>
    <w:rsid w:val="001647E0"/>
    <w:pPr>
      <w:spacing w:after="0" w:line="240" w:lineRule="auto"/>
      <w:ind w:left="540"/>
    </w:pPr>
    <w:rPr>
      <w:rFonts w:ascii="Arial" w:eastAsia="Times New Roman" w:hAnsi="Arial"/>
      <w:sz w:val="28"/>
      <w:szCs w:val="24"/>
      <w:lang w:eastAsia="pl-PL"/>
    </w:rPr>
  </w:style>
  <w:style w:type="character" w:customStyle="1" w:styleId="TekstpodstawowywcityZnak">
    <w:name w:val="Tekst podstawowy wcięty Znak"/>
    <w:basedOn w:val="Domylnaczcionkaakapitu"/>
    <w:link w:val="Tekstpodstawowywcity"/>
    <w:rsid w:val="001647E0"/>
    <w:rPr>
      <w:rFonts w:ascii="Arial" w:eastAsia="Times New Roman" w:hAnsi="Arial"/>
      <w:sz w:val="28"/>
      <w:szCs w:val="24"/>
    </w:rPr>
  </w:style>
  <w:style w:type="paragraph" w:styleId="Tekstpodstawowywcity2">
    <w:name w:val="Body Text Indent 2"/>
    <w:basedOn w:val="Normalny"/>
    <w:link w:val="Tekstpodstawowywcity2Znak"/>
    <w:rsid w:val="001647E0"/>
    <w:pPr>
      <w:spacing w:after="0" w:line="240" w:lineRule="auto"/>
      <w:ind w:left="540"/>
    </w:pPr>
    <w:rPr>
      <w:rFonts w:ascii="Arial" w:eastAsia="Times New Roman" w:hAnsi="Arial"/>
      <w:sz w:val="32"/>
      <w:szCs w:val="24"/>
      <w:lang w:eastAsia="pl-PL"/>
    </w:rPr>
  </w:style>
  <w:style w:type="character" w:customStyle="1" w:styleId="Tekstpodstawowywcity2Znak">
    <w:name w:val="Tekst podstawowy wcięty 2 Znak"/>
    <w:basedOn w:val="Domylnaczcionkaakapitu"/>
    <w:link w:val="Tekstpodstawowywcity2"/>
    <w:rsid w:val="001647E0"/>
    <w:rPr>
      <w:rFonts w:ascii="Arial" w:eastAsia="Times New Roman" w:hAnsi="Arial"/>
      <w:sz w:val="32"/>
      <w:szCs w:val="24"/>
    </w:rPr>
  </w:style>
  <w:style w:type="paragraph" w:styleId="Tekstpodstawowy2">
    <w:name w:val="Body Text 2"/>
    <w:basedOn w:val="Normalny"/>
    <w:link w:val="Tekstpodstawowy2Znak"/>
    <w:rsid w:val="001647E0"/>
    <w:pPr>
      <w:spacing w:after="0" w:line="240" w:lineRule="auto"/>
    </w:pPr>
    <w:rPr>
      <w:rFonts w:ascii="Arial" w:eastAsia="Times New Roman" w:hAnsi="Arial"/>
      <w:sz w:val="28"/>
      <w:szCs w:val="24"/>
      <w:lang w:eastAsia="pl-PL"/>
    </w:rPr>
  </w:style>
  <w:style w:type="character" w:customStyle="1" w:styleId="Tekstpodstawowy2Znak">
    <w:name w:val="Tekst podstawowy 2 Znak"/>
    <w:basedOn w:val="Domylnaczcionkaakapitu"/>
    <w:link w:val="Tekstpodstawowy2"/>
    <w:rsid w:val="001647E0"/>
    <w:rPr>
      <w:rFonts w:ascii="Arial" w:eastAsia="Times New Roman" w:hAnsi="Arial"/>
      <w:sz w:val="28"/>
      <w:szCs w:val="24"/>
    </w:rPr>
  </w:style>
  <w:style w:type="table" w:styleId="Tabela-Siatka">
    <w:name w:val="Table Grid"/>
    <w:basedOn w:val="Standardowy"/>
    <w:rsid w:val="001647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ny"/>
    <w:rsid w:val="00870337"/>
    <w:pPr>
      <w:autoSpaceDE w:val="0"/>
      <w:autoSpaceDN w:val="0"/>
      <w:spacing w:after="0" w:line="240" w:lineRule="auto"/>
    </w:pPr>
    <w:rPr>
      <w:rFonts w:eastAsiaTheme="minorHAnsi" w:cs="Calibri"/>
      <w:color w:val="000000"/>
      <w:sz w:val="24"/>
      <w:szCs w:val="24"/>
    </w:rPr>
  </w:style>
  <w:style w:type="paragraph" w:styleId="Zwykytekst">
    <w:name w:val="Plain Text"/>
    <w:basedOn w:val="Normalny"/>
    <w:link w:val="ZwykytekstZnak"/>
    <w:uiPriority w:val="99"/>
    <w:semiHidden/>
    <w:unhideWhenUsed/>
    <w:rsid w:val="00E74EA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wykytekstZnak">
    <w:name w:val="Zwykły tekst Znak"/>
    <w:basedOn w:val="Domylnaczcionkaakapitu"/>
    <w:link w:val="Zwykytekst"/>
    <w:uiPriority w:val="99"/>
    <w:semiHidden/>
    <w:rsid w:val="00E74EA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375819">
      <w:bodyDiv w:val="1"/>
      <w:marLeft w:val="0"/>
      <w:marRight w:val="0"/>
      <w:marTop w:val="0"/>
      <w:marBottom w:val="0"/>
      <w:divBdr>
        <w:top w:val="none" w:sz="0" w:space="0" w:color="auto"/>
        <w:left w:val="none" w:sz="0" w:space="0" w:color="auto"/>
        <w:bottom w:val="none" w:sz="0" w:space="0" w:color="auto"/>
        <w:right w:val="none" w:sz="0" w:space="0" w:color="auto"/>
      </w:divBdr>
    </w:div>
    <w:div w:id="232199403">
      <w:bodyDiv w:val="1"/>
      <w:marLeft w:val="0"/>
      <w:marRight w:val="0"/>
      <w:marTop w:val="0"/>
      <w:marBottom w:val="0"/>
      <w:divBdr>
        <w:top w:val="none" w:sz="0" w:space="0" w:color="auto"/>
        <w:left w:val="none" w:sz="0" w:space="0" w:color="auto"/>
        <w:bottom w:val="none" w:sz="0" w:space="0" w:color="auto"/>
        <w:right w:val="none" w:sz="0" w:space="0" w:color="auto"/>
      </w:divBdr>
    </w:div>
    <w:div w:id="616915847">
      <w:bodyDiv w:val="1"/>
      <w:marLeft w:val="0"/>
      <w:marRight w:val="0"/>
      <w:marTop w:val="0"/>
      <w:marBottom w:val="0"/>
      <w:divBdr>
        <w:top w:val="none" w:sz="0" w:space="0" w:color="auto"/>
        <w:left w:val="none" w:sz="0" w:space="0" w:color="auto"/>
        <w:bottom w:val="none" w:sz="0" w:space="0" w:color="auto"/>
        <w:right w:val="none" w:sz="0" w:space="0" w:color="auto"/>
      </w:divBdr>
      <w:divsChild>
        <w:div w:id="613944335">
          <w:marLeft w:val="0"/>
          <w:marRight w:val="0"/>
          <w:marTop w:val="0"/>
          <w:marBottom w:val="0"/>
          <w:divBdr>
            <w:top w:val="none" w:sz="0" w:space="0" w:color="auto"/>
            <w:left w:val="none" w:sz="0" w:space="0" w:color="auto"/>
            <w:bottom w:val="none" w:sz="0" w:space="0" w:color="auto"/>
            <w:right w:val="none" w:sz="0" w:space="0" w:color="auto"/>
          </w:divBdr>
        </w:div>
        <w:div w:id="382681647">
          <w:marLeft w:val="0"/>
          <w:marRight w:val="0"/>
          <w:marTop w:val="0"/>
          <w:marBottom w:val="0"/>
          <w:divBdr>
            <w:top w:val="none" w:sz="0" w:space="0" w:color="auto"/>
            <w:left w:val="none" w:sz="0" w:space="0" w:color="auto"/>
            <w:bottom w:val="none" w:sz="0" w:space="0" w:color="auto"/>
            <w:right w:val="none" w:sz="0" w:space="0" w:color="auto"/>
          </w:divBdr>
        </w:div>
      </w:divsChild>
    </w:div>
    <w:div w:id="1013260335">
      <w:bodyDiv w:val="1"/>
      <w:marLeft w:val="0"/>
      <w:marRight w:val="0"/>
      <w:marTop w:val="0"/>
      <w:marBottom w:val="0"/>
      <w:divBdr>
        <w:top w:val="none" w:sz="0" w:space="0" w:color="auto"/>
        <w:left w:val="none" w:sz="0" w:space="0" w:color="auto"/>
        <w:bottom w:val="none" w:sz="0" w:space="0" w:color="auto"/>
        <w:right w:val="none" w:sz="0" w:space="0" w:color="auto"/>
      </w:divBdr>
    </w:div>
    <w:div w:id="1159930303">
      <w:bodyDiv w:val="1"/>
      <w:marLeft w:val="0"/>
      <w:marRight w:val="0"/>
      <w:marTop w:val="0"/>
      <w:marBottom w:val="0"/>
      <w:divBdr>
        <w:top w:val="none" w:sz="0" w:space="0" w:color="auto"/>
        <w:left w:val="none" w:sz="0" w:space="0" w:color="auto"/>
        <w:bottom w:val="none" w:sz="0" w:space="0" w:color="auto"/>
        <w:right w:val="none" w:sz="0" w:space="0" w:color="auto"/>
      </w:divBdr>
    </w:div>
    <w:div w:id="1473326464">
      <w:bodyDiv w:val="1"/>
      <w:marLeft w:val="0"/>
      <w:marRight w:val="0"/>
      <w:marTop w:val="0"/>
      <w:marBottom w:val="0"/>
      <w:divBdr>
        <w:top w:val="none" w:sz="0" w:space="0" w:color="auto"/>
        <w:left w:val="none" w:sz="0" w:space="0" w:color="auto"/>
        <w:bottom w:val="none" w:sz="0" w:space="0" w:color="auto"/>
        <w:right w:val="none" w:sz="0" w:space="0" w:color="auto"/>
      </w:divBdr>
    </w:div>
    <w:div w:id="1539784053">
      <w:bodyDiv w:val="1"/>
      <w:marLeft w:val="0"/>
      <w:marRight w:val="0"/>
      <w:marTop w:val="0"/>
      <w:marBottom w:val="0"/>
      <w:divBdr>
        <w:top w:val="none" w:sz="0" w:space="0" w:color="auto"/>
        <w:left w:val="none" w:sz="0" w:space="0" w:color="auto"/>
        <w:bottom w:val="none" w:sz="0" w:space="0" w:color="auto"/>
        <w:right w:val="none" w:sz="0" w:space="0" w:color="auto"/>
      </w:divBdr>
    </w:div>
    <w:div w:id="1940988349">
      <w:bodyDiv w:val="1"/>
      <w:marLeft w:val="0"/>
      <w:marRight w:val="0"/>
      <w:marTop w:val="0"/>
      <w:marBottom w:val="0"/>
      <w:divBdr>
        <w:top w:val="none" w:sz="0" w:space="0" w:color="auto"/>
        <w:left w:val="none" w:sz="0" w:space="0" w:color="auto"/>
        <w:bottom w:val="none" w:sz="0" w:space="0" w:color="auto"/>
        <w:right w:val="none" w:sz="0" w:space="0" w:color="auto"/>
      </w:divBdr>
    </w:div>
    <w:div w:id="20994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4C7B7-59E3-42CE-A49F-ED9F4670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59</TotalTime>
  <Pages>4</Pages>
  <Words>974</Words>
  <Characters>5849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mbuksa</cp:lastModifiedBy>
  <cp:revision>8</cp:revision>
  <cp:lastPrinted>2020-06-03T06:29:00Z</cp:lastPrinted>
  <dcterms:created xsi:type="dcterms:W3CDTF">2020-06-05T06:39:00Z</dcterms:created>
  <dcterms:modified xsi:type="dcterms:W3CDTF">2020-06-05T08:46:00Z</dcterms:modified>
</cp:coreProperties>
</file>