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EA" w:rsidRPr="00C43B12" w:rsidRDefault="009C4487" w:rsidP="00344DC6">
      <w:pPr>
        <w:pStyle w:val="Nagwek1"/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C43B12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C43B12">
        <w:rPr>
          <w:rFonts w:ascii="Verdana" w:hAnsi="Verdana" w:cs="Times New Roman"/>
          <w:b w:val="0"/>
          <w:sz w:val="20"/>
          <w:szCs w:val="20"/>
        </w:rPr>
        <w:t>/EA/381-</w:t>
      </w:r>
      <w:r w:rsidR="00D1146D" w:rsidRPr="00C43B12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E111FC" w:rsidRPr="00C43B12">
        <w:rPr>
          <w:rFonts w:ascii="Verdana" w:hAnsi="Verdana" w:cs="Times New Roman"/>
          <w:b w:val="0"/>
          <w:sz w:val="20"/>
          <w:szCs w:val="20"/>
        </w:rPr>
        <w:t>19</w:t>
      </w:r>
      <w:r w:rsidR="00FB7D53" w:rsidRPr="00C43B12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9F3FEA" w:rsidRPr="00C43B12">
        <w:rPr>
          <w:rFonts w:ascii="Verdana" w:hAnsi="Verdana" w:cs="Times New Roman"/>
          <w:b w:val="0"/>
          <w:sz w:val="20"/>
          <w:szCs w:val="20"/>
        </w:rPr>
        <w:t>/</w:t>
      </w:r>
      <w:r w:rsidR="00D172D9" w:rsidRPr="00C43B12">
        <w:rPr>
          <w:rFonts w:ascii="Verdana" w:hAnsi="Verdana" w:cs="Times New Roman"/>
          <w:b w:val="0"/>
          <w:sz w:val="20"/>
          <w:szCs w:val="20"/>
        </w:rPr>
        <w:t>20</w:t>
      </w:r>
      <w:r w:rsidR="00F70E90" w:rsidRPr="00C43B12">
        <w:rPr>
          <w:rFonts w:ascii="Verdana" w:hAnsi="Verdana" w:cs="Times New Roman"/>
          <w:b w:val="0"/>
          <w:sz w:val="20"/>
          <w:szCs w:val="20"/>
        </w:rPr>
        <w:tab/>
      </w:r>
      <w:r w:rsidR="00F70E90" w:rsidRPr="00C43B12">
        <w:rPr>
          <w:rFonts w:ascii="Verdana" w:hAnsi="Verdana" w:cs="Times New Roman"/>
          <w:b w:val="0"/>
          <w:sz w:val="20"/>
          <w:szCs w:val="20"/>
        </w:rPr>
        <w:tab/>
      </w:r>
      <w:r w:rsidR="00F70E90" w:rsidRPr="00C43B12">
        <w:rPr>
          <w:rFonts w:ascii="Verdana" w:hAnsi="Verdana" w:cs="Times New Roman"/>
          <w:b w:val="0"/>
          <w:sz w:val="20"/>
          <w:szCs w:val="20"/>
        </w:rPr>
        <w:tab/>
      </w:r>
      <w:r w:rsidR="00F70E90" w:rsidRPr="00C43B12">
        <w:rPr>
          <w:rFonts w:ascii="Verdana" w:hAnsi="Verdana" w:cs="Times New Roman"/>
          <w:b w:val="0"/>
          <w:sz w:val="20"/>
          <w:szCs w:val="20"/>
        </w:rPr>
        <w:tab/>
      </w:r>
      <w:r w:rsidR="00F70E90" w:rsidRPr="00C43B12">
        <w:rPr>
          <w:rFonts w:ascii="Verdana" w:hAnsi="Verdana" w:cs="Times New Roman"/>
          <w:b w:val="0"/>
          <w:sz w:val="20"/>
          <w:szCs w:val="20"/>
        </w:rPr>
        <w:tab/>
      </w:r>
      <w:r w:rsidR="00F70E90" w:rsidRPr="00C43B12">
        <w:rPr>
          <w:rFonts w:ascii="Verdana" w:hAnsi="Verdana" w:cs="Times New Roman"/>
          <w:b w:val="0"/>
          <w:sz w:val="20"/>
          <w:szCs w:val="20"/>
        </w:rPr>
        <w:tab/>
        <w:t xml:space="preserve">Poznań, dnia </w:t>
      </w:r>
      <w:r w:rsidR="00446237" w:rsidRPr="00C43B12">
        <w:rPr>
          <w:rFonts w:ascii="Verdana" w:hAnsi="Verdana" w:cs="Times New Roman"/>
          <w:b w:val="0"/>
          <w:sz w:val="20"/>
          <w:szCs w:val="20"/>
        </w:rPr>
        <w:t>1</w:t>
      </w:r>
      <w:r w:rsidR="00E111FC" w:rsidRPr="00C43B12">
        <w:rPr>
          <w:rFonts w:ascii="Verdana" w:hAnsi="Verdana" w:cs="Times New Roman"/>
          <w:b w:val="0"/>
          <w:sz w:val="20"/>
          <w:szCs w:val="20"/>
        </w:rPr>
        <w:t>0</w:t>
      </w:r>
      <w:r w:rsidR="00F70E90" w:rsidRPr="00C43B12">
        <w:rPr>
          <w:rFonts w:ascii="Verdana" w:hAnsi="Verdana" w:cs="Times New Roman"/>
          <w:b w:val="0"/>
          <w:sz w:val="20"/>
          <w:szCs w:val="20"/>
        </w:rPr>
        <w:t>.</w:t>
      </w:r>
      <w:r w:rsidR="00D172D9" w:rsidRPr="00C43B12">
        <w:rPr>
          <w:rFonts w:ascii="Verdana" w:hAnsi="Verdana" w:cs="Times New Roman"/>
          <w:b w:val="0"/>
          <w:sz w:val="20"/>
          <w:szCs w:val="20"/>
        </w:rPr>
        <w:t>0</w:t>
      </w:r>
      <w:r w:rsidR="00E111FC" w:rsidRPr="00C43B12">
        <w:rPr>
          <w:rFonts w:ascii="Verdana" w:hAnsi="Verdana" w:cs="Times New Roman"/>
          <w:b w:val="0"/>
          <w:sz w:val="20"/>
          <w:szCs w:val="20"/>
        </w:rPr>
        <w:t>6</w:t>
      </w:r>
      <w:r w:rsidR="00F70E90" w:rsidRPr="00C43B12">
        <w:rPr>
          <w:rFonts w:ascii="Verdana" w:hAnsi="Verdana" w:cs="Times New Roman"/>
          <w:b w:val="0"/>
          <w:sz w:val="20"/>
          <w:szCs w:val="20"/>
        </w:rPr>
        <w:t>.20</w:t>
      </w:r>
      <w:r w:rsidR="00D172D9" w:rsidRPr="00C43B12">
        <w:rPr>
          <w:rFonts w:ascii="Verdana" w:hAnsi="Verdana" w:cs="Times New Roman"/>
          <w:b w:val="0"/>
          <w:sz w:val="20"/>
          <w:szCs w:val="20"/>
        </w:rPr>
        <w:t>20</w:t>
      </w:r>
      <w:r w:rsidR="00F70E90" w:rsidRPr="00C43B12">
        <w:rPr>
          <w:rFonts w:ascii="Verdana" w:hAnsi="Verdana" w:cs="Times New Roman"/>
          <w:b w:val="0"/>
          <w:sz w:val="20"/>
          <w:szCs w:val="20"/>
        </w:rPr>
        <w:t>r.</w:t>
      </w:r>
    </w:p>
    <w:p w:rsidR="00EA6155" w:rsidRPr="00C43B12" w:rsidRDefault="00EA6155" w:rsidP="00344DC6">
      <w:pPr>
        <w:spacing w:after="0" w:line="240" w:lineRule="auto"/>
        <w:rPr>
          <w:rFonts w:ascii="Verdana" w:hAnsi="Verdana"/>
          <w:sz w:val="20"/>
          <w:szCs w:val="20"/>
          <w:lang w:eastAsia="pl-PL"/>
        </w:rPr>
      </w:pPr>
    </w:p>
    <w:p w:rsidR="00EA6155" w:rsidRPr="00C43B12" w:rsidRDefault="00EA6155" w:rsidP="00344DC6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C43B12">
        <w:rPr>
          <w:rFonts w:ascii="Verdana" w:hAnsi="Verdana"/>
          <w:sz w:val="20"/>
          <w:szCs w:val="20"/>
        </w:rPr>
        <w:t>Uczestnicy postępowania</w:t>
      </w:r>
    </w:p>
    <w:p w:rsidR="00EA6155" w:rsidRPr="00C43B12" w:rsidRDefault="00EA6155" w:rsidP="00344DC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C43B12" w:rsidRDefault="00C43B12" w:rsidP="00344DC6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446237" w:rsidRPr="00C43B12" w:rsidRDefault="00BA794F" w:rsidP="00344DC6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C43B12">
        <w:rPr>
          <w:rFonts w:ascii="Verdana" w:hAnsi="Verdana"/>
          <w:b/>
          <w:sz w:val="20"/>
          <w:szCs w:val="20"/>
        </w:rPr>
        <w:t xml:space="preserve">Dotyczy: przetargu nieograniczonego </w:t>
      </w:r>
      <w:r w:rsidRPr="00C43B12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="00966FE6" w:rsidRPr="00C43B12">
        <w:rPr>
          <w:rFonts w:ascii="Verdana" w:hAnsi="Verdana"/>
          <w:b/>
          <w:sz w:val="20"/>
          <w:szCs w:val="20"/>
        </w:rPr>
        <w:t xml:space="preserve">dostawę </w:t>
      </w:r>
      <w:r w:rsidR="00E111FC" w:rsidRPr="00C43B12">
        <w:rPr>
          <w:rFonts w:ascii="Verdana" w:hAnsi="Verdana"/>
          <w:b/>
          <w:sz w:val="20"/>
          <w:szCs w:val="20"/>
        </w:rPr>
        <w:t xml:space="preserve">antybiotyków, leków ogólnych, cytostatycznych, , leków </w:t>
      </w:r>
      <w:proofErr w:type="spellStart"/>
      <w:r w:rsidR="00E111FC" w:rsidRPr="00C43B12">
        <w:rPr>
          <w:rFonts w:ascii="Verdana" w:hAnsi="Verdana"/>
          <w:b/>
          <w:sz w:val="20"/>
          <w:szCs w:val="20"/>
        </w:rPr>
        <w:t>immunostymulujących</w:t>
      </w:r>
      <w:proofErr w:type="spellEnd"/>
      <w:r w:rsidR="00E111FC" w:rsidRPr="00C43B12">
        <w:rPr>
          <w:rFonts w:ascii="Verdana" w:hAnsi="Verdana"/>
          <w:b/>
          <w:sz w:val="20"/>
          <w:szCs w:val="20"/>
        </w:rPr>
        <w:t>, leków z importu docelowego, płynów do wlewu dożylnego, surowic i szczepionek</w:t>
      </w:r>
    </w:p>
    <w:p w:rsidR="00E111FC" w:rsidRPr="00C43B12" w:rsidRDefault="00E111FC" w:rsidP="00344DC6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E111FC" w:rsidRPr="00C43B12" w:rsidRDefault="00E111FC" w:rsidP="00344DC6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BA794F" w:rsidRPr="00C43B12" w:rsidRDefault="00BA794F" w:rsidP="00344DC6">
      <w:pPr>
        <w:spacing w:after="0"/>
        <w:jc w:val="both"/>
        <w:rPr>
          <w:rFonts w:ascii="Verdana" w:hAnsi="Verdana"/>
          <w:sz w:val="20"/>
          <w:szCs w:val="20"/>
        </w:rPr>
      </w:pPr>
      <w:r w:rsidRPr="00C43B12">
        <w:rPr>
          <w:rFonts w:ascii="Verdana" w:hAnsi="Verdana"/>
          <w:sz w:val="20"/>
          <w:szCs w:val="20"/>
        </w:rPr>
        <w:t>Zgodnie z art. 38 ust. 1 ustawy Prawo Zamówień Publicznych z dnia 29 stycznia 2004r., Wielkopolskie Centrum Pulmonologii i Torakochirurgii SP ZOZ udziela wyjaśnień dotyczących Specyfikacji Istotnych Warunków Zamówienia.</w:t>
      </w:r>
    </w:p>
    <w:p w:rsidR="009A6243" w:rsidRPr="00C43B12" w:rsidRDefault="009A6243" w:rsidP="00344DC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B176F1" w:rsidRPr="00C43B12" w:rsidRDefault="00B176F1" w:rsidP="00D133E3">
      <w:pPr>
        <w:spacing w:after="0"/>
        <w:rPr>
          <w:rFonts w:ascii="Verdana" w:hAnsi="Verdana" w:cs="Arial"/>
          <w:sz w:val="20"/>
          <w:szCs w:val="20"/>
        </w:rPr>
      </w:pPr>
    </w:p>
    <w:p w:rsidR="00C43B12" w:rsidRDefault="00E111FC" w:rsidP="00E111FC">
      <w:pPr>
        <w:pStyle w:val="Default"/>
        <w:rPr>
          <w:rFonts w:ascii="Verdana" w:hAnsi="Verdana"/>
          <w:sz w:val="20"/>
          <w:szCs w:val="20"/>
        </w:rPr>
      </w:pPr>
      <w:r w:rsidRPr="00C43B12">
        <w:rPr>
          <w:rFonts w:ascii="Verdana" w:hAnsi="Verdana"/>
          <w:b/>
          <w:bCs/>
          <w:sz w:val="20"/>
          <w:szCs w:val="20"/>
        </w:rPr>
        <w:t xml:space="preserve">Pytanie 1 </w:t>
      </w:r>
    </w:p>
    <w:p w:rsidR="00E111FC" w:rsidRDefault="00E111FC" w:rsidP="00E111FC">
      <w:pPr>
        <w:pStyle w:val="Default"/>
        <w:rPr>
          <w:rFonts w:ascii="Verdana" w:hAnsi="Verdana"/>
          <w:sz w:val="20"/>
          <w:szCs w:val="20"/>
        </w:rPr>
      </w:pPr>
      <w:r w:rsidRPr="00C43B12">
        <w:rPr>
          <w:rFonts w:ascii="Verdana" w:hAnsi="Verdana"/>
          <w:sz w:val="20"/>
          <w:szCs w:val="20"/>
        </w:rPr>
        <w:t xml:space="preserve">Czy Zamawiający wyrazi zgodę na zmianę postaci proponowanych preparatów – tabletki na tabletki powlekane lub kapsułki lub drażetki i odwrotnie, fiolki na ampułki lub ampułko-strzykawki i odwrotnie? </w:t>
      </w:r>
    </w:p>
    <w:p w:rsidR="006C4751" w:rsidRPr="00FB76F3" w:rsidRDefault="006C4751" w:rsidP="006C4751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 w:rsidRPr="00FB76F3">
        <w:rPr>
          <w:rFonts w:ascii="Verdana" w:hAnsi="Verdana" w:cs="Arial"/>
          <w:b/>
          <w:i/>
          <w:sz w:val="20"/>
          <w:szCs w:val="20"/>
          <w:u w:val="single"/>
        </w:rPr>
        <w:t>Odpowiedź: Zamawiający może ustosunkować się do zadanego pytania o zmianę postaci czy gramatury, wyłącznie w odniesieniu do konkretnego preparatu. Ze względu na brak określenia jakiego pakietu oraz jakiej pozycji dotyczy pytanie, Zamawiający nie jest w stanie wyjaśnić wątpliwości pytającego.</w:t>
      </w:r>
    </w:p>
    <w:p w:rsidR="0099160C" w:rsidRPr="00FB76F3" w:rsidRDefault="0099160C" w:rsidP="00E111FC">
      <w:pPr>
        <w:pStyle w:val="Default"/>
        <w:rPr>
          <w:rFonts w:ascii="Verdana" w:hAnsi="Verdana"/>
          <w:sz w:val="20"/>
          <w:szCs w:val="20"/>
          <w:u w:val="single"/>
        </w:rPr>
      </w:pPr>
    </w:p>
    <w:p w:rsidR="0099160C" w:rsidRPr="00C43B12" w:rsidRDefault="0099160C" w:rsidP="00E111FC">
      <w:pPr>
        <w:pStyle w:val="Default"/>
        <w:rPr>
          <w:rFonts w:ascii="Verdana" w:hAnsi="Verdana"/>
          <w:sz w:val="20"/>
          <w:szCs w:val="20"/>
        </w:rPr>
      </w:pPr>
    </w:p>
    <w:p w:rsidR="00C43B12" w:rsidRDefault="00C43B12" w:rsidP="00FB76F3">
      <w:pPr>
        <w:pStyle w:val="Tekstpodstawowy"/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Pytanie 2 </w:t>
      </w:r>
    </w:p>
    <w:p w:rsidR="00E111FC" w:rsidRPr="00C43B12" w:rsidRDefault="00E111FC" w:rsidP="00FB76F3">
      <w:pPr>
        <w:pStyle w:val="Tekstpodstawowy"/>
        <w:spacing w:after="0"/>
        <w:rPr>
          <w:rFonts w:ascii="Verdana" w:hAnsi="Verdana"/>
          <w:sz w:val="20"/>
          <w:szCs w:val="20"/>
        </w:rPr>
      </w:pPr>
      <w:r w:rsidRPr="00C43B12">
        <w:rPr>
          <w:rFonts w:ascii="Verdana" w:hAnsi="Verdana"/>
          <w:sz w:val="20"/>
          <w:szCs w:val="20"/>
        </w:rPr>
        <w:t>Czy Zamawiający wyrazi zgodę na zmianę wielkości opakowań (tabletek, ampułek, kilogramów itp.)? Jeśli tak to prosimy o podanie w jaki sposób przeliczyć ilość opakowań handlowych ekonomicznym (czy podać pełne ilości opakowań zaokrąglone w górę, czy ilość opakowań przeliczyć do dwóch miejsc po przecinku)?</w:t>
      </w:r>
    </w:p>
    <w:p w:rsidR="006C4751" w:rsidRPr="00FB76F3" w:rsidRDefault="006C4751" w:rsidP="00FB76F3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 w:rsidRPr="00FB76F3">
        <w:rPr>
          <w:rFonts w:ascii="Verdana" w:hAnsi="Verdana" w:cs="Arial"/>
          <w:b/>
          <w:i/>
          <w:sz w:val="20"/>
          <w:szCs w:val="20"/>
          <w:u w:val="single"/>
        </w:rPr>
        <w:t xml:space="preserve">Odpowiedź: Zgodnie z zapisami SIWZ, pkt. 11.4 </w:t>
      </w:r>
    </w:p>
    <w:p w:rsidR="006C4751" w:rsidRPr="00C43B12" w:rsidRDefault="006C4751" w:rsidP="00E111FC">
      <w:pPr>
        <w:pStyle w:val="Tekstpodstawowy"/>
        <w:rPr>
          <w:rFonts w:ascii="Verdana" w:hAnsi="Verdana"/>
          <w:sz w:val="20"/>
          <w:szCs w:val="20"/>
        </w:rPr>
      </w:pPr>
    </w:p>
    <w:p w:rsidR="00C43B12" w:rsidRDefault="00E111FC" w:rsidP="00FB76F3">
      <w:pPr>
        <w:pStyle w:val="Tekstpodstawowy"/>
        <w:spacing w:after="0"/>
        <w:rPr>
          <w:rFonts w:ascii="Verdana" w:hAnsi="Verdana"/>
          <w:b/>
          <w:bCs/>
          <w:sz w:val="20"/>
          <w:szCs w:val="20"/>
        </w:rPr>
      </w:pPr>
      <w:r w:rsidRPr="00C43B12">
        <w:rPr>
          <w:rFonts w:ascii="Verdana" w:hAnsi="Verdana"/>
          <w:b/>
          <w:bCs/>
          <w:sz w:val="20"/>
          <w:szCs w:val="20"/>
        </w:rPr>
        <w:t xml:space="preserve">Pytanie 3 </w:t>
      </w:r>
    </w:p>
    <w:p w:rsidR="00E111FC" w:rsidRPr="00C43B12" w:rsidRDefault="00E111FC" w:rsidP="00FB76F3">
      <w:pPr>
        <w:pStyle w:val="Tekstpodstawowy"/>
        <w:spacing w:after="0"/>
        <w:rPr>
          <w:rFonts w:ascii="Verdana" w:hAnsi="Verdana"/>
          <w:sz w:val="20"/>
          <w:szCs w:val="20"/>
        </w:rPr>
      </w:pPr>
      <w:r w:rsidRPr="00C43B12">
        <w:rPr>
          <w:rFonts w:ascii="Verdana" w:hAnsi="Verdana"/>
          <w:sz w:val="20"/>
          <w:szCs w:val="20"/>
        </w:rPr>
        <w:t>Prosimy o podanie, w jaki sposób prawidłowo przeliczyć ilość  opakowań handlowych w przypadku występowania na rynku opakowań posiadających inną ilość sztuk (tabletek, ampułek, kilogramów itp.), niż umieszczone w SIWZ; a także w przypadku, gdy wycena innych opakowań leków spełniających właściwości terapeutyczne jest korzystniejsza pod względem ekonomicznym (czy podać pełne ilości opakowań zaokrąglone w górę, czy ilość opakowań przeliczyć do dwóch miejsc po przecinku)?</w:t>
      </w:r>
    </w:p>
    <w:p w:rsidR="006C4751" w:rsidRPr="00FB76F3" w:rsidRDefault="006C4751" w:rsidP="00FB76F3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 w:rsidRPr="00FB76F3">
        <w:rPr>
          <w:rFonts w:ascii="Verdana" w:hAnsi="Verdana" w:cs="Arial"/>
          <w:b/>
          <w:i/>
          <w:sz w:val="20"/>
          <w:szCs w:val="20"/>
          <w:u w:val="single"/>
        </w:rPr>
        <w:t xml:space="preserve">Odpowiedź: Zgodnie z zapisami SIWZ, pkt. 11.4 </w:t>
      </w:r>
    </w:p>
    <w:p w:rsidR="00E111FC" w:rsidRPr="00C43B12" w:rsidRDefault="00E111FC" w:rsidP="00E111FC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FB76F3" w:rsidRDefault="00E111FC" w:rsidP="00E111FC">
      <w:pPr>
        <w:pStyle w:val="Default"/>
        <w:rPr>
          <w:rFonts w:ascii="Verdana" w:hAnsi="Verdana"/>
          <w:sz w:val="20"/>
          <w:szCs w:val="20"/>
        </w:rPr>
      </w:pPr>
      <w:r w:rsidRPr="00C43B12">
        <w:rPr>
          <w:rFonts w:ascii="Verdana" w:hAnsi="Verdana"/>
          <w:b/>
          <w:bCs/>
          <w:sz w:val="20"/>
          <w:szCs w:val="20"/>
        </w:rPr>
        <w:t xml:space="preserve">Pytanie 4 </w:t>
      </w:r>
    </w:p>
    <w:p w:rsidR="00E111FC" w:rsidRPr="00C43B12" w:rsidRDefault="00E111FC" w:rsidP="00E111FC">
      <w:pPr>
        <w:pStyle w:val="Default"/>
        <w:rPr>
          <w:rFonts w:ascii="Verdana" w:hAnsi="Verdana"/>
          <w:sz w:val="20"/>
          <w:szCs w:val="20"/>
        </w:rPr>
      </w:pPr>
      <w:r w:rsidRPr="00C43B12">
        <w:rPr>
          <w:rFonts w:ascii="Verdana" w:hAnsi="Verdana"/>
          <w:sz w:val="20"/>
          <w:szCs w:val="20"/>
        </w:rPr>
        <w:t xml:space="preserve">Zwracamy się z prośbą o określenie w jaki sposób postąpić w przypadku zaprzestania lub braku produkcji danego preparatu. Czy Zamawiający wyrazi zgodę na podanie ostatniej ceny i informacji pod pakietem? </w:t>
      </w:r>
    </w:p>
    <w:p w:rsidR="006C4751" w:rsidRPr="00FB76F3" w:rsidRDefault="006C4751" w:rsidP="00E111FC">
      <w:pPr>
        <w:pStyle w:val="Default"/>
        <w:rPr>
          <w:rFonts w:ascii="Verdana" w:hAnsi="Verdana"/>
          <w:sz w:val="20"/>
          <w:szCs w:val="20"/>
          <w:u w:val="single"/>
        </w:rPr>
      </w:pPr>
      <w:r w:rsidRPr="00FB76F3">
        <w:rPr>
          <w:rFonts w:ascii="Verdana" w:hAnsi="Verdana"/>
          <w:b/>
          <w:i/>
          <w:sz w:val="20"/>
          <w:szCs w:val="20"/>
          <w:u w:val="single"/>
        </w:rPr>
        <w:lastRenderedPageBreak/>
        <w:t>Odpowiedź: Należy zaproponować lek o takiej samej nazwie międzynarodowej i dawce dostępny na rynku.</w:t>
      </w:r>
    </w:p>
    <w:p w:rsidR="00E111FC" w:rsidRPr="00C43B12" w:rsidRDefault="00E111FC" w:rsidP="00E111FC">
      <w:pPr>
        <w:pStyle w:val="Default"/>
        <w:rPr>
          <w:rFonts w:ascii="Verdana" w:hAnsi="Verdana"/>
          <w:sz w:val="20"/>
          <w:szCs w:val="20"/>
        </w:rPr>
      </w:pPr>
    </w:p>
    <w:p w:rsidR="00C43B12" w:rsidRDefault="00E111FC" w:rsidP="00E111FC">
      <w:pPr>
        <w:spacing w:after="0" w:line="240" w:lineRule="auto"/>
        <w:rPr>
          <w:rFonts w:ascii="Verdana" w:hAnsi="Verdana"/>
          <w:sz w:val="20"/>
          <w:szCs w:val="20"/>
        </w:rPr>
      </w:pPr>
      <w:r w:rsidRPr="00C43B12">
        <w:rPr>
          <w:rFonts w:ascii="Verdana" w:hAnsi="Verdana"/>
          <w:b/>
          <w:bCs/>
          <w:sz w:val="20"/>
          <w:szCs w:val="20"/>
        </w:rPr>
        <w:t>Pytanie 5</w:t>
      </w:r>
    </w:p>
    <w:p w:rsidR="00E111FC" w:rsidRPr="00C43B12" w:rsidRDefault="00E111FC" w:rsidP="00E111FC">
      <w:pPr>
        <w:spacing w:after="0" w:line="240" w:lineRule="auto"/>
        <w:rPr>
          <w:rFonts w:ascii="Verdana" w:hAnsi="Verdana"/>
          <w:sz w:val="20"/>
          <w:szCs w:val="20"/>
        </w:rPr>
      </w:pPr>
      <w:r w:rsidRPr="00C43B12">
        <w:rPr>
          <w:rFonts w:ascii="Verdana" w:hAnsi="Verdana"/>
          <w:sz w:val="20"/>
          <w:szCs w:val="20"/>
        </w:rPr>
        <w:t xml:space="preserve">Czy Zamawiający dopuści wycenę leku za opakowanie a nie za sztukę/ kilogram (Zgodnie z prawem Farmaceutycznym nie ma możliwości zakupu leku w innej formie niż dostępne na rynku opakowanie handlowe) w pozycjach gdzie w SIWZ występują sztuki lub mg? </w:t>
      </w:r>
    </w:p>
    <w:p w:rsidR="00E111FC" w:rsidRPr="00C43B12" w:rsidRDefault="00E111FC" w:rsidP="00E111FC">
      <w:pPr>
        <w:spacing w:after="0" w:line="240" w:lineRule="auto"/>
        <w:rPr>
          <w:rFonts w:ascii="Verdana" w:hAnsi="Verdana"/>
          <w:sz w:val="20"/>
          <w:szCs w:val="20"/>
        </w:rPr>
      </w:pPr>
      <w:r w:rsidRPr="00C43B12">
        <w:rPr>
          <w:rFonts w:ascii="Verdana" w:hAnsi="Verdana"/>
          <w:sz w:val="20"/>
          <w:szCs w:val="20"/>
        </w:rPr>
        <w:t>Jeśli nie, to czy Zamawiający zgodzi się na podanie cen jednostkowych za sztukę, mg, ml etc netto i brutto z dokładnością do 4 miejsc po przecinku?</w:t>
      </w:r>
    </w:p>
    <w:p w:rsidR="006C4751" w:rsidRPr="00FB76F3" w:rsidRDefault="006C4751" w:rsidP="006C4751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 w:rsidRPr="00FB76F3">
        <w:rPr>
          <w:rFonts w:ascii="Verdana" w:hAnsi="Verdana" w:cs="Arial"/>
          <w:b/>
          <w:i/>
          <w:sz w:val="20"/>
          <w:szCs w:val="20"/>
          <w:u w:val="single"/>
        </w:rPr>
        <w:t xml:space="preserve">Odpowiedź: Zgodnie z zapisami SIWZ, pkt. 11.5 p.2 </w:t>
      </w:r>
    </w:p>
    <w:p w:rsidR="00E111FC" w:rsidRPr="00C43B12" w:rsidRDefault="00E111FC" w:rsidP="00E111FC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:rsidR="00C43B12" w:rsidRDefault="00E111FC" w:rsidP="00E111FC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C43B12">
        <w:rPr>
          <w:rFonts w:ascii="Verdana" w:hAnsi="Verdana"/>
          <w:b/>
          <w:bCs/>
          <w:sz w:val="20"/>
          <w:szCs w:val="20"/>
        </w:rPr>
        <w:t>Pytanie 6</w:t>
      </w:r>
    </w:p>
    <w:p w:rsidR="00E111FC" w:rsidRPr="00C43B12" w:rsidRDefault="00E111FC" w:rsidP="00E111FC">
      <w:pPr>
        <w:spacing w:after="0" w:line="240" w:lineRule="auto"/>
        <w:rPr>
          <w:rFonts w:ascii="Verdana" w:hAnsi="Verdana"/>
          <w:sz w:val="20"/>
          <w:szCs w:val="20"/>
        </w:rPr>
      </w:pPr>
      <w:r w:rsidRPr="00C43B12">
        <w:rPr>
          <w:rFonts w:ascii="Verdana" w:hAnsi="Verdana"/>
          <w:sz w:val="20"/>
          <w:szCs w:val="20"/>
        </w:rPr>
        <w:t>Czy Zamawiający dopuszcza wycenę preparatów dostępnych na jednorazowe zezwolenie MZ.? W sytuacji jeśli aktualnie tylko takie jest dostępne.</w:t>
      </w:r>
    </w:p>
    <w:p w:rsidR="00E111FC" w:rsidRPr="00FB76F3" w:rsidRDefault="006C4751" w:rsidP="00FB76F3">
      <w:pPr>
        <w:tabs>
          <w:tab w:val="left" w:pos="6525"/>
        </w:tabs>
        <w:jc w:val="both"/>
        <w:rPr>
          <w:rFonts w:ascii="Verdana" w:eastAsia="Times New Roman" w:hAnsi="Verdana"/>
          <w:b/>
          <w:i/>
          <w:color w:val="000000"/>
          <w:sz w:val="20"/>
          <w:szCs w:val="20"/>
          <w:u w:val="single"/>
          <w:lang w:eastAsia="pl-PL"/>
        </w:rPr>
      </w:pPr>
      <w:r w:rsidRPr="00FB76F3">
        <w:rPr>
          <w:rFonts w:ascii="Verdana" w:eastAsia="Times New Roman" w:hAnsi="Verdana"/>
          <w:b/>
          <w:i/>
          <w:color w:val="000000"/>
          <w:sz w:val="20"/>
          <w:szCs w:val="20"/>
          <w:u w:val="single"/>
          <w:lang w:eastAsia="pl-PL"/>
        </w:rPr>
        <w:t xml:space="preserve">Odpowiedź: Zamawiający dopuszcza takie </w:t>
      </w:r>
      <w:r w:rsidR="00520B3E" w:rsidRPr="00FB76F3">
        <w:rPr>
          <w:rFonts w:ascii="Verdana" w:eastAsia="Times New Roman" w:hAnsi="Verdana"/>
          <w:b/>
          <w:i/>
          <w:color w:val="000000"/>
          <w:sz w:val="20"/>
          <w:szCs w:val="20"/>
          <w:u w:val="single"/>
          <w:lang w:eastAsia="pl-PL"/>
        </w:rPr>
        <w:t>rozwiąza</w:t>
      </w:r>
      <w:r w:rsidRPr="00FB76F3">
        <w:rPr>
          <w:rFonts w:ascii="Verdana" w:eastAsia="Times New Roman" w:hAnsi="Verdana"/>
          <w:b/>
          <w:i/>
          <w:color w:val="000000"/>
          <w:sz w:val="20"/>
          <w:szCs w:val="20"/>
          <w:u w:val="single"/>
          <w:lang w:eastAsia="pl-PL"/>
        </w:rPr>
        <w:t>nie, pod warunkiem zapewnienia dostawy preparatów w ciągu całego okresu trwania umowy (dotyczy preparatu dopuszczonego lub spełniającego wymogi SIWZ w tej samej cenie)</w:t>
      </w:r>
    </w:p>
    <w:p w:rsidR="00E111FC" w:rsidRPr="00C43B12" w:rsidRDefault="006C4751" w:rsidP="00D133E3">
      <w:pPr>
        <w:spacing w:after="0"/>
        <w:rPr>
          <w:rFonts w:ascii="Verdana" w:hAnsi="Verdana" w:cs="Arial"/>
          <w:b/>
          <w:sz w:val="20"/>
          <w:szCs w:val="20"/>
        </w:rPr>
      </w:pPr>
      <w:r w:rsidRPr="00C43B12">
        <w:rPr>
          <w:rFonts w:ascii="Verdana" w:hAnsi="Verdana" w:cs="Arial"/>
          <w:b/>
          <w:sz w:val="20"/>
          <w:szCs w:val="20"/>
        </w:rPr>
        <w:t>Pytanie 7</w:t>
      </w:r>
    </w:p>
    <w:p w:rsidR="00E111FC" w:rsidRPr="00C43B12" w:rsidRDefault="00E111FC" w:rsidP="00C43B12">
      <w:pPr>
        <w:widowControl w:val="0"/>
        <w:suppressAutoHyphens/>
        <w:spacing w:after="0" w:line="240" w:lineRule="auto"/>
        <w:rPr>
          <w:rFonts w:ascii="Verdana" w:hAnsi="Verdana"/>
          <w:sz w:val="20"/>
          <w:szCs w:val="20"/>
        </w:rPr>
      </w:pPr>
      <w:r w:rsidRPr="00C43B12">
        <w:rPr>
          <w:rFonts w:ascii="Verdana" w:hAnsi="Verdana"/>
          <w:sz w:val="20"/>
          <w:szCs w:val="20"/>
        </w:rPr>
        <w:t>Czy w przypadku, jeżeli żądany przez Zamawiającego lek nie jest już produkowany lub jest tymczasowy brak produkcji a nie ma innego leku równoważnego, którym można by było go zastąpić należy wycenić ten lek podając ostatnią cenę sprzedaży oraz uwagę o jego braku czy nie wyceniać go wcale?</w:t>
      </w:r>
    </w:p>
    <w:p w:rsidR="00E111FC" w:rsidRPr="00FB76F3" w:rsidRDefault="006C4751" w:rsidP="00C43B12">
      <w:pPr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 w:rsidRPr="00FB76F3">
        <w:rPr>
          <w:rFonts w:ascii="Verdana" w:hAnsi="Verdana"/>
          <w:b/>
          <w:i/>
          <w:sz w:val="20"/>
          <w:szCs w:val="20"/>
          <w:u w:val="single"/>
        </w:rPr>
        <w:t>Odpowiedź:</w:t>
      </w:r>
      <w:r w:rsidRPr="00FB76F3">
        <w:rPr>
          <w:rFonts w:ascii="Verdana" w:hAnsi="Verdana"/>
          <w:i/>
          <w:sz w:val="20"/>
          <w:szCs w:val="20"/>
          <w:u w:val="single"/>
        </w:rPr>
        <w:t xml:space="preserve"> </w:t>
      </w:r>
      <w:r w:rsidRPr="00FB76F3">
        <w:rPr>
          <w:rFonts w:ascii="Verdana" w:hAnsi="Verdana" w:cs="Arial"/>
          <w:b/>
          <w:i/>
          <w:sz w:val="20"/>
          <w:szCs w:val="20"/>
          <w:u w:val="single"/>
        </w:rPr>
        <w:t>Należy zaproponować lek o takiej samej nazwie międzynarodowej i dawce dostępny na rynku</w:t>
      </w:r>
    </w:p>
    <w:p w:rsidR="00C43B12" w:rsidRPr="00C43B12" w:rsidRDefault="00C43B12" w:rsidP="00C43B12">
      <w:pPr>
        <w:spacing w:after="0"/>
        <w:rPr>
          <w:rFonts w:ascii="Verdana" w:hAnsi="Verdana" w:cs="Arial"/>
          <w:b/>
          <w:sz w:val="20"/>
          <w:szCs w:val="20"/>
        </w:rPr>
      </w:pPr>
      <w:r w:rsidRPr="00C43B12">
        <w:rPr>
          <w:rFonts w:ascii="Verdana" w:hAnsi="Verdana" w:cs="Arial"/>
          <w:b/>
          <w:sz w:val="20"/>
          <w:szCs w:val="20"/>
        </w:rPr>
        <w:t>Pytanie 8</w:t>
      </w:r>
    </w:p>
    <w:p w:rsidR="00E111FC" w:rsidRPr="00C43B12" w:rsidRDefault="00E111FC" w:rsidP="00C43B12">
      <w:pPr>
        <w:widowControl w:val="0"/>
        <w:suppressAutoHyphens/>
        <w:spacing w:after="0" w:line="240" w:lineRule="auto"/>
        <w:rPr>
          <w:rFonts w:ascii="Verdana" w:hAnsi="Verdana"/>
          <w:sz w:val="20"/>
          <w:szCs w:val="20"/>
        </w:rPr>
      </w:pPr>
      <w:r w:rsidRPr="00C43B12">
        <w:rPr>
          <w:rFonts w:ascii="Verdana" w:hAnsi="Verdana"/>
          <w:sz w:val="20"/>
          <w:szCs w:val="20"/>
        </w:rPr>
        <w:t xml:space="preserve">Czy można wycenić lek równoważny pod względem składu chemicznego i dawki  lecz różniący się postacią przy zachowaniu tej samej drogi podania np. wymagana w   SIWZ tabletka a równoważnik ma postać drażetki, kapsułki, tabletki powlekanej, tabletki dojelitowej, oraz ampułkę  za fiolkę, fiolkę za ampułko-strzykawkę i odwrotnie?    </w:t>
      </w:r>
    </w:p>
    <w:p w:rsidR="006C4751" w:rsidRPr="00FB76F3" w:rsidRDefault="006C4751" w:rsidP="00C43B12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 w:rsidRPr="00FB76F3">
        <w:rPr>
          <w:rFonts w:ascii="Verdana" w:hAnsi="Verdana" w:cs="Arial"/>
          <w:b/>
          <w:i/>
          <w:sz w:val="20"/>
          <w:szCs w:val="20"/>
          <w:u w:val="single"/>
        </w:rPr>
        <w:t>Odpowiedź: Zamawiający może ustosunkować się do zadanego pytania o zmianę postaci czy gramatury, wyłącznie w odniesieniu do konkretnego preparatu. Ze względu na brak określenia jakiego pakietu oraz jakiej pozycji dotyczy pytanie, Zamawiający nie jest w stanie wyjaśnić wątpliwości pytającego.</w:t>
      </w:r>
    </w:p>
    <w:p w:rsidR="00C43B12" w:rsidRPr="00C43B12" w:rsidRDefault="00C43B12" w:rsidP="00C43B12">
      <w:pPr>
        <w:spacing w:after="0"/>
        <w:rPr>
          <w:rFonts w:ascii="Verdana" w:hAnsi="Verdana" w:cs="Arial"/>
          <w:b/>
          <w:sz w:val="20"/>
          <w:szCs w:val="20"/>
        </w:rPr>
      </w:pPr>
    </w:p>
    <w:p w:rsidR="00C43B12" w:rsidRPr="00C43B12" w:rsidRDefault="00C43B12" w:rsidP="00C43B12">
      <w:pPr>
        <w:spacing w:after="0"/>
        <w:rPr>
          <w:rFonts w:ascii="Verdana" w:hAnsi="Verdana" w:cs="Arial"/>
          <w:b/>
          <w:sz w:val="20"/>
          <w:szCs w:val="20"/>
        </w:rPr>
      </w:pPr>
      <w:r w:rsidRPr="00C43B12">
        <w:rPr>
          <w:rFonts w:ascii="Verdana" w:hAnsi="Verdana" w:cs="Arial"/>
          <w:b/>
          <w:sz w:val="20"/>
          <w:szCs w:val="20"/>
        </w:rPr>
        <w:t>Pytanie 9</w:t>
      </w:r>
    </w:p>
    <w:p w:rsidR="00E111FC" w:rsidRPr="00C43B12" w:rsidRDefault="00E111FC" w:rsidP="00C43B12">
      <w:pPr>
        <w:widowControl w:val="0"/>
        <w:suppressAutoHyphens/>
        <w:spacing w:after="0" w:line="240" w:lineRule="auto"/>
        <w:rPr>
          <w:rFonts w:ascii="Verdana" w:hAnsi="Verdana"/>
          <w:sz w:val="20"/>
          <w:szCs w:val="20"/>
        </w:rPr>
      </w:pPr>
      <w:r w:rsidRPr="00C43B12">
        <w:rPr>
          <w:rFonts w:ascii="Verdana" w:hAnsi="Verdana"/>
          <w:sz w:val="20"/>
          <w:szCs w:val="20"/>
        </w:rPr>
        <w:t xml:space="preserve">Dotyczy pakietu nr 5 poz. 25. </w:t>
      </w:r>
      <w:r w:rsidRPr="00C43B12">
        <w:rPr>
          <w:rFonts w:ascii="Verdana" w:hAnsi="Verdana"/>
          <w:sz w:val="20"/>
          <w:szCs w:val="20"/>
        </w:rPr>
        <w:br/>
        <w:t xml:space="preserve">Czy Zamawiający wyrazi zgodę  na zaoferowanie preparatu równoważnego </w:t>
      </w:r>
      <w:proofErr w:type="spellStart"/>
      <w:r w:rsidRPr="00C43B12">
        <w:rPr>
          <w:rFonts w:ascii="Verdana" w:hAnsi="Verdana"/>
          <w:sz w:val="20"/>
          <w:szCs w:val="20"/>
        </w:rPr>
        <w:t>Simeticonum</w:t>
      </w:r>
      <w:proofErr w:type="spellEnd"/>
      <w:r w:rsidRPr="00C43B12">
        <w:rPr>
          <w:rFonts w:ascii="Verdana" w:hAnsi="Verdana"/>
          <w:sz w:val="20"/>
          <w:szCs w:val="20"/>
        </w:rPr>
        <w:t xml:space="preserve"> 0,04g opakowanie 100 </w:t>
      </w:r>
      <w:proofErr w:type="spellStart"/>
      <w:r w:rsidRPr="00C43B12">
        <w:rPr>
          <w:rFonts w:ascii="Verdana" w:hAnsi="Verdana"/>
          <w:sz w:val="20"/>
          <w:szCs w:val="20"/>
        </w:rPr>
        <w:t>kps</w:t>
      </w:r>
      <w:proofErr w:type="spellEnd"/>
      <w:r w:rsidRPr="00C43B12">
        <w:rPr>
          <w:rFonts w:ascii="Verdana" w:hAnsi="Verdana"/>
          <w:sz w:val="20"/>
          <w:szCs w:val="20"/>
        </w:rPr>
        <w:t xml:space="preserve">., posiadające takie same właściwości  i zastosowanie co </w:t>
      </w:r>
      <w:proofErr w:type="spellStart"/>
      <w:r w:rsidRPr="00C43B12">
        <w:rPr>
          <w:rFonts w:ascii="Verdana" w:hAnsi="Verdana"/>
          <w:sz w:val="20"/>
          <w:szCs w:val="20"/>
        </w:rPr>
        <w:t>Dimeticonum</w:t>
      </w:r>
      <w:proofErr w:type="spellEnd"/>
      <w:r w:rsidRPr="00C43B12">
        <w:rPr>
          <w:rFonts w:ascii="Verdana" w:hAnsi="Verdana"/>
          <w:sz w:val="20"/>
          <w:szCs w:val="20"/>
        </w:rPr>
        <w:t xml:space="preserve"> 0,05 x 100 </w:t>
      </w:r>
      <w:proofErr w:type="spellStart"/>
      <w:r w:rsidRPr="00C43B12">
        <w:rPr>
          <w:rFonts w:ascii="Verdana" w:hAnsi="Verdana"/>
          <w:sz w:val="20"/>
          <w:szCs w:val="20"/>
        </w:rPr>
        <w:t>tbl</w:t>
      </w:r>
      <w:proofErr w:type="spellEnd"/>
      <w:r w:rsidRPr="00C43B12">
        <w:rPr>
          <w:rFonts w:ascii="Verdana" w:hAnsi="Verdana"/>
          <w:sz w:val="20"/>
          <w:szCs w:val="20"/>
        </w:rPr>
        <w:t>.?</w:t>
      </w:r>
    </w:p>
    <w:p w:rsidR="006C4751" w:rsidRPr="00FB76F3" w:rsidRDefault="006C4751" w:rsidP="00C43B12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 w:rsidRPr="00FB76F3">
        <w:rPr>
          <w:rFonts w:ascii="Verdana" w:hAnsi="Verdana" w:cs="Arial"/>
          <w:b/>
          <w:i/>
          <w:sz w:val="20"/>
          <w:szCs w:val="20"/>
          <w:u w:val="single"/>
        </w:rPr>
        <w:t>Odpowiedź: Zamawiający pozostawia zapisy SIWZ bez zmian.</w:t>
      </w:r>
    </w:p>
    <w:p w:rsidR="00C43B12" w:rsidRPr="00C43B12" w:rsidRDefault="00C43B12" w:rsidP="00C43B12">
      <w:pPr>
        <w:spacing w:after="0"/>
        <w:rPr>
          <w:rFonts w:ascii="Verdana" w:hAnsi="Verdana" w:cs="Arial"/>
          <w:b/>
          <w:sz w:val="20"/>
          <w:szCs w:val="20"/>
        </w:rPr>
      </w:pPr>
    </w:p>
    <w:p w:rsidR="00C43B12" w:rsidRPr="00C43B12" w:rsidRDefault="00C43B12" w:rsidP="00C43B12">
      <w:pPr>
        <w:spacing w:after="0"/>
        <w:rPr>
          <w:rFonts w:ascii="Verdana" w:hAnsi="Verdana" w:cs="Arial"/>
          <w:b/>
          <w:sz w:val="20"/>
          <w:szCs w:val="20"/>
        </w:rPr>
      </w:pPr>
      <w:r w:rsidRPr="00C43B12">
        <w:rPr>
          <w:rFonts w:ascii="Verdana" w:hAnsi="Verdana" w:cs="Arial"/>
          <w:b/>
          <w:sz w:val="20"/>
          <w:szCs w:val="20"/>
        </w:rPr>
        <w:t>Pytanie 10</w:t>
      </w:r>
    </w:p>
    <w:p w:rsidR="00E111FC" w:rsidRPr="00C43B12" w:rsidRDefault="00E111FC" w:rsidP="00C43B12">
      <w:pPr>
        <w:widowControl w:val="0"/>
        <w:suppressAutoHyphens/>
        <w:spacing w:after="0" w:line="240" w:lineRule="auto"/>
        <w:rPr>
          <w:rFonts w:ascii="Verdana" w:hAnsi="Verdana"/>
          <w:sz w:val="20"/>
          <w:szCs w:val="20"/>
        </w:rPr>
      </w:pPr>
      <w:r w:rsidRPr="00C43B12">
        <w:rPr>
          <w:rFonts w:ascii="Verdana" w:hAnsi="Verdana"/>
          <w:sz w:val="20"/>
          <w:szCs w:val="20"/>
        </w:rPr>
        <w:t xml:space="preserve">Dotyczy pakietu nr 5 poz. 38. </w:t>
      </w:r>
      <w:r w:rsidRPr="00C43B12">
        <w:rPr>
          <w:rFonts w:ascii="Verdana" w:hAnsi="Verdana"/>
          <w:sz w:val="20"/>
          <w:szCs w:val="20"/>
        </w:rPr>
        <w:br/>
      </w:r>
      <w:r w:rsidRPr="00C43B12">
        <w:rPr>
          <w:rFonts w:ascii="Verdana" w:hAnsi="Verdana"/>
          <w:sz w:val="20"/>
          <w:szCs w:val="20"/>
        </w:rPr>
        <w:lastRenderedPageBreak/>
        <w:t xml:space="preserve">(1.) Czy zamawiający wymaga preparatu </w:t>
      </w:r>
      <w:proofErr w:type="spellStart"/>
      <w:r w:rsidRPr="00C43B12">
        <w:rPr>
          <w:rFonts w:ascii="Verdana" w:hAnsi="Verdana"/>
          <w:sz w:val="20"/>
          <w:szCs w:val="20"/>
        </w:rPr>
        <w:t>Makrogol</w:t>
      </w:r>
      <w:proofErr w:type="spellEnd"/>
      <w:r w:rsidRPr="00C43B12">
        <w:rPr>
          <w:rFonts w:ascii="Verdana" w:hAnsi="Verdana"/>
          <w:sz w:val="20"/>
          <w:szCs w:val="20"/>
        </w:rPr>
        <w:t xml:space="preserve"> 74 g x 48 saszetek (PEG 4 litry - </w:t>
      </w:r>
      <w:proofErr w:type="spellStart"/>
      <w:r w:rsidRPr="00C43B12">
        <w:rPr>
          <w:rFonts w:ascii="Verdana" w:hAnsi="Verdana"/>
          <w:sz w:val="20"/>
          <w:szCs w:val="20"/>
        </w:rPr>
        <w:t>Fortrans</w:t>
      </w:r>
      <w:proofErr w:type="spellEnd"/>
      <w:r w:rsidRPr="00C43B12">
        <w:rPr>
          <w:rFonts w:ascii="Verdana" w:hAnsi="Verdana"/>
          <w:sz w:val="20"/>
          <w:szCs w:val="20"/>
        </w:rPr>
        <w:t xml:space="preserve">) zgodny z SIWZ, który jest rekomendowany przez Europejskie Towarzystwo Endoskopii Przewodu Pokarmowego (ESGE) w rutynowym przygotowaniu do </w:t>
      </w:r>
      <w:proofErr w:type="spellStart"/>
      <w:r w:rsidRPr="00C43B12">
        <w:rPr>
          <w:rFonts w:ascii="Verdana" w:hAnsi="Verdana"/>
          <w:sz w:val="20"/>
          <w:szCs w:val="20"/>
        </w:rPr>
        <w:t>kolonoskopii</w:t>
      </w:r>
      <w:proofErr w:type="spellEnd"/>
      <w:r w:rsidRPr="00C43B12">
        <w:rPr>
          <w:rFonts w:ascii="Verdana" w:hAnsi="Verdana"/>
          <w:sz w:val="20"/>
          <w:szCs w:val="20"/>
        </w:rPr>
        <w:t xml:space="preserve">. którego oferta cenowa jest korzystna dla zamawiającego? </w:t>
      </w:r>
      <w:r w:rsidRPr="00C43B12">
        <w:rPr>
          <w:rFonts w:ascii="Verdana" w:hAnsi="Verdana"/>
          <w:sz w:val="20"/>
          <w:szCs w:val="20"/>
        </w:rPr>
        <w:br/>
        <w:t xml:space="preserve">(2.) Czy zamawiający wymaga preparatu </w:t>
      </w:r>
      <w:proofErr w:type="spellStart"/>
      <w:r w:rsidRPr="00C43B12">
        <w:rPr>
          <w:rFonts w:ascii="Verdana" w:hAnsi="Verdana"/>
          <w:sz w:val="20"/>
          <w:szCs w:val="20"/>
        </w:rPr>
        <w:t>Makrogol</w:t>
      </w:r>
      <w:proofErr w:type="spellEnd"/>
      <w:r w:rsidRPr="00C43B12">
        <w:rPr>
          <w:rFonts w:ascii="Verdana" w:hAnsi="Verdana"/>
          <w:sz w:val="20"/>
          <w:szCs w:val="20"/>
        </w:rPr>
        <w:t xml:space="preserve"> (74 g x 48 saszetek, PEG 4 litry - </w:t>
      </w:r>
      <w:proofErr w:type="spellStart"/>
      <w:r w:rsidRPr="00C43B12">
        <w:rPr>
          <w:rFonts w:ascii="Verdana" w:hAnsi="Verdana"/>
          <w:sz w:val="20"/>
          <w:szCs w:val="20"/>
        </w:rPr>
        <w:t>Fortrans</w:t>
      </w:r>
      <w:proofErr w:type="spellEnd"/>
      <w:r w:rsidRPr="00C43B12">
        <w:rPr>
          <w:rFonts w:ascii="Verdana" w:hAnsi="Verdana"/>
          <w:sz w:val="20"/>
          <w:szCs w:val="20"/>
        </w:rPr>
        <w:t>) o składzie chemicznym zgodnym z SIWZ?</w:t>
      </w:r>
    </w:p>
    <w:p w:rsidR="006C4751" w:rsidRPr="00FB76F3" w:rsidRDefault="006C4751" w:rsidP="00C43B12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 w:rsidRPr="00FB76F3">
        <w:rPr>
          <w:rFonts w:ascii="Verdana" w:hAnsi="Verdana" w:cs="Arial"/>
          <w:b/>
          <w:i/>
          <w:sz w:val="20"/>
          <w:szCs w:val="20"/>
          <w:u w:val="single"/>
        </w:rPr>
        <w:t>Odpowiedź: Zamawiający pozostawia zapisy SIWZ bez zmian.</w:t>
      </w:r>
    </w:p>
    <w:p w:rsidR="00C43B12" w:rsidRPr="00C43B12" w:rsidRDefault="00C43B12" w:rsidP="00C43B12">
      <w:pPr>
        <w:spacing w:after="0"/>
        <w:rPr>
          <w:rFonts w:ascii="Verdana" w:hAnsi="Verdana" w:cs="Arial"/>
          <w:b/>
          <w:sz w:val="20"/>
          <w:szCs w:val="20"/>
        </w:rPr>
      </w:pPr>
    </w:p>
    <w:p w:rsidR="00C43B12" w:rsidRPr="00C43B12" w:rsidRDefault="00C43B12" w:rsidP="00C43B12">
      <w:pPr>
        <w:spacing w:after="0"/>
        <w:rPr>
          <w:rFonts w:ascii="Verdana" w:hAnsi="Verdana" w:cs="Arial"/>
          <w:b/>
          <w:sz w:val="20"/>
          <w:szCs w:val="20"/>
        </w:rPr>
      </w:pPr>
      <w:r w:rsidRPr="00C43B12">
        <w:rPr>
          <w:rFonts w:ascii="Verdana" w:hAnsi="Verdana" w:cs="Arial"/>
          <w:b/>
          <w:sz w:val="20"/>
          <w:szCs w:val="20"/>
        </w:rPr>
        <w:t>Pytanie 11</w:t>
      </w:r>
    </w:p>
    <w:p w:rsidR="00E111FC" w:rsidRPr="00C43B12" w:rsidRDefault="00E111FC" w:rsidP="00C43B12">
      <w:pPr>
        <w:widowControl w:val="0"/>
        <w:suppressAutoHyphens/>
        <w:spacing w:after="0" w:line="240" w:lineRule="auto"/>
        <w:rPr>
          <w:rFonts w:ascii="Verdana" w:hAnsi="Verdana"/>
          <w:sz w:val="20"/>
          <w:szCs w:val="20"/>
        </w:rPr>
      </w:pPr>
      <w:r w:rsidRPr="00C43B12">
        <w:rPr>
          <w:rFonts w:ascii="Verdana" w:hAnsi="Verdana"/>
          <w:sz w:val="20"/>
          <w:szCs w:val="20"/>
        </w:rPr>
        <w:t>Dotyczy pakietu nr 6 poz. 3.</w:t>
      </w:r>
      <w:r w:rsidRPr="00C43B12">
        <w:rPr>
          <w:rFonts w:ascii="Verdana" w:hAnsi="Verdana"/>
          <w:sz w:val="20"/>
          <w:szCs w:val="20"/>
        </w:rPr>
        <w:br/>
        <w:t>Czy Zamawiający dopuści wycenę preparatu w postaci tabletek powlekanych? Preparat jest dostępny tylko w tej postaci.</w:t>
      </w:r>
    </w:p>
    <w:p w:rsidR="00E111FC" w:rsidRPr="00FB76F3" w:rsidRDefault="00C43B12" w:rsidP="00C43B12">
      <w:pPr>
        <w:rPr>
          <w:rFonts w:ascii="Verdana" w:hAnsi="Verdana" w:cs="Arial"/>
          <w:b/>
          <w:i/>
          <w:sz w:val="20"/>
          <w:szCs w:val="20"/>
          <w:u w:val="single"/>
        </w:rPr>
      </w:pPr>
      <w:r w:rsidRPr="00FB76F3">
        <w:rPr>
          <w:rFonts w:ascii="Verdana" w:hAnsi="Verdana" w:cs="Arial"/>
          <w:b/>
          <w:i/>
          <w:sz w:val="20"/>
          <w:szCs w:val="20"/>
          <w:u w:val="single"/>
        </w:rPr>
        <w:t>Odpowiedź: Tak, Zamawiający dopuszcza.</w:t>
      </w:r>
    </w:p>
    <w:p w:rsidR="00C43B12" w:rsidRPr="00C43B12" w:rsidRDefault="00C43B12" w:rsidP="00C43B12">
      <w:pPr>
        <w:spacing w:after="0"/>
        <w:rPr>
          <w:rFonts w:ascii="Verdana" w:hAnsi="Verdana" w:cs="Arial"/>
          <w:b/>
          <w:sz w:val="20"/>
          <w:szCs w:val="20"/>
        </w:rPr>
      </w:pPr>
      <w:r w:rsidRPr="00C43B12">
        <w:rPr>
          <w:rFonts w:ascii="Verdana" w:hAnsi="Verdana" w:cs="Arial"/>
          <w:b/>
          <w:sz w:val="20"/>
          <w:szCs w:val="20"/>
        </w:rPr>
        <w:t>Pytanie 12</w:t>
      </w:r>
    </w:p>
    <w:p w:rsidR="00E111FC" w:rsidRPr="00C43B12" w:rsidRDefault="00E111FC" w:rsidP="00C43B12">
      <w:pPr>
        <w:widowControl w:val="0"/>
        <w:suppressAutoHyphens/>
        <w:spacing w:after="0" w:line="240" w:lineRule="auto"/>
        <w:rPr>
          <w:rFonts w:ascii="Verdana" w:hAnsi="Verdana"/>
          <w:sz w:val="20"/>
          <w:szCs w:val="20"/>
        </w:rPr>
      </w:pPr>
      <w:r w:rsidRPr="00C43B12">
        <w:rPr>
          <w:rFonts w:ascii="Verdana" w:hAnsi="Verdana"/>
          <w:sz w:val="20"/>
          <w:szCs w:val="20"/>
        </w:rPr>
        <w:t>Dotyczy pakietu nr 6 poz. 30.</w:t>
      </w:r>
      <w:r w:rsidRPr="00C43B12">
        <w:rPr>
          <w:rFonts w:ascii="Verdana" w:hAnsi="Verdana"/>
          <w:sz w:val="20"/>
          <w:szCs w:val="20"/>
        </w:rPr>
        <w:br/>
        <w:t>Czy Zamawiający dopuści wycenę preparatu w postaci tabletek o przedłużonym uwalnianiu? Preparat jest dostępny tylko w tej postaci.</w:t>
      </w:r>
    </w:p>
    <w:p w:rsidR="00E111FC" w:rsidRPr="00FB76F3" w:rsidRDefault="00C43B12" w:rsidP="00C43B12">
      <w:pPr>
        <w:rPr>
          <w:rFonts w:ascii="Verdana" w:hAnsi="Verdana"/>
          <w:sz w:val="20"/>
          <w:szCs w:val="20"/>
          <w:u w:val="single"/>
        </w:rPr>
      </w:pPr>
      <w:r w:rsidRPr="00FB76F3">
        <w:rPr>
          <w:rFonts w:ascii="Verdana" w:hAnsi="Verdana" w:cs="Arial"/>
          <w:b/>
          <w:i/>
          <w:sz w:val="20"/>
          <w:szCs w:val="20"/>
          <w:u w:val="single"/>
        </w:rPr>
        <w:t>Odpowiedź: Tak, Zamawiający dopuszcza.</w:t>
      </w:r>
    </w:p>
    <w:p w:rsidR="007775F5" w:rsidRPr="00C43B12" w:rsidRDefault="007775F5" w:rsidP="007775F5">
      <w:pPr>
        <w:spacing w:after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Pytanie 13</w:t>
      </w:r>
    </w:p>
    <w:p w:rsidR="007775F5" w:rsidRPr="00205987" w:rsidRDefault="007775F5" w:rsidP="007775F5">
      <w:pPr>
        <w:pStyle w:val="Akapitzlist"/>
        <w:spacing w:after="0"/>
        <w:jc w:val="both"/>
        <w:rPr>
          <w:rFonts w:ascii="Arial" w:eastAsia="Calibri" w:hAnsi="Arial" w:cs="Arial"/>
        </w:rPr>
      </w:pPr>
      <w:r w:rsidRPr="00BE011A">
        <w:rPr>
          <w:rFonts w:ascii="Arial" w:eastAsia="Calibri" w:hAnsi="Arial" w:cs="Arial"/>
        </w:rPr>
        <w:t xml:space="preserve">1. </w:t>
      </w:r>
      <w:r w:rsidRPr="00205987">
        <w:rPr>
          <w:rFonts w:ascii="Arial" w:eastAsia="Calibri" w:hAnsi="Arial" w:cs="Arial"/>
        </w:rPr>
        <w:t>Do treści §1 ust.3 projektu umowy. Skoro Zamawiający przewiduje dostawy sukcesywne, zgodne z bieżącym zapotrzebowaniem, czyli nie przewiduje konieczności dłuższego przechowywania zamówionych produktów w magazynie apteki szpitalnej, to dlaczego wyznacza warunek 12-miesięcznego okresu ważności zamówionych towarów? Wskazujemy przy tym, że zgodnie z Prawem farmaceutycznym produkty lecznicze do ostatniego dnia terminu ważności są pełnowartościowe i dopuszczone do obrotu. W związku z powyższym prosimy o  dopisanie do §1 ust.3 projektu umowy następującej treści: "..., dostawy produktów z krótszym terminem ważności mogą być dopuszczone w wyjątkowych sytuacjach i każdorazowo zgodę na nie musi wyrazić upoważniony przedstawiciel Zamawiającego.".</w:t>
      </w:r>
    </w:p>
    <w:p w:rsidR="007775F5" w:rsidRPr="00205987" w:rsidRDefault="007775F5" w:rsidP="007775F5">
      <w:pPr>
        <w:pStyle w:val="Akapitzlist"/>
        <w:spacing w:after="0"/>
        <w:jc w:val="both"/>
        <w:rPr>
          <w:rFonts w:ascii="Arial" w:eastAsia="Calibri" w:hAnsi="Arial" w:cs="Arial"/>
        </w:rPr>
      </w:pPr>
      <w:r w:rsidRPr="00205987">
        <w:rPr>
          <w:rFonts w:ascii="Arial" w:eastAsia="Calibri" w:hAnsi="Arial" w:cs="Arial"/>
        </w:rPr>
        <w:t xml:space="preserve">2. Czy Zamawiający wyrazi zgodę na zmianę warunku zawartego w §2 ust.2 projektu umowy poprzez wydłużenie terminu realizacji dostawy leku w ramach importu docelowego do 21 dni? </w:t>
      </w:r>
    </w:p>
    <w:p w:rsidR="007775F5" w:rsidRPr="00205987" w:rsidRDefault="007775F5" w:rsidP="007775F5">
      <w:pPr>
        <w:pStyle w:val="Akapitzlist"/>
        <w:spacing w:after="0"/>
        <w:jc w:val="both"/>
        <w:rPr>
          <w:rFonts w:ascii="Arial" w:eastAsia="Calibri" w:hAnsi="Arial" w:cs="Arial"/>
        </w:rPr>
      </w:pPr>
      <w:r w:rsidRPr="00205987">
        <w:rPr>
          <w:rFonts w:ascii="Arial" w:eastAsia="Calibri" w:hAnsi="Arial" w:cs="Arial"/>
        </w:rPr>
        <w:t xml:space="preserve">3. Do §2 ust.8 projektu umowy. Czy w związku niezbędnymi procedurami związanymi z realizacją przepisów ustawy Prawo farmaceutyczne Zamawiający wyrazi zgodę na wydłużenie terminu na załatwienie reklamacji ilościowej do 48 godzin (ew. 2 dni)? </w:t>
      </w:r>
    </w:p>
    <w:p w:rsidR="007775F5" w:rsidRPr="00205987" w:rsidRDefault="007775F5" w:rsidP="007775F5">
      <w:pPr>
        <w:pStyle w:val="Akapitzlist"/>
        <w:spacing w:after="0"/>
        <w:jc w:val="both"/>
        <w:rPr>
          <w:rFonts w:ascii="Arial" w:eastAsia="Calibri" w:hAnsi="Arial" w:cs="Arial"/>
        </w:rPr>
      </w:pPr>
      <w:r w:rsidRPr="00205987">
        <w:rPr>
          <w:rFonts w:ascii="Arial" w:eastAsia="Calibri" w:hAnsi="Arial" w:cs="Arial"/>
        </w:rPr>
        <w:t xml:space="preserve">4. Czy w przypadku wstrzymania produkcji lub wycofania z obrotu przedmiotu umowy i braku możliwości dostarczenia zamiennika produktu w cenie przetargowej (bo np. będzie to groziło rażącą startą dla Wykonawcy), Zamawiający wyrazi zgodę na sprzedaż w cenie zbliżonej do rynkowej lub wyłączenie tego produktu z umowy bez </w:t>
      </w:r>
      <w:r w:rsidRPr="00205987">
        <w:rPr>
          <w:rFonts w:ascii="Arial" w:eastAsia="Calibri" w:hAnsi="Arial" w:cs="Arial"/>
        </w:rPr>
        <w:lastRenderedPageBreak/>
        <w:t xml:space="preserve">konieczności ponoszenia kary przez Wykonawcę (dotyczy zapisu §3 ust.10 projektu umowy)? </w:t>
      </w:r>
    </w:p>
    <w:p w:rsidR="007775F5" w:rsidRPr="00205987" w:rsidRDefault="007775F5" w:rsidP="007775F5">
      <w:pPr>
        <w:pStyle w:val="Akapitzlist"/>
        <w:spacing w:after="0"/>
        <w:jc w:val="both"/>
        <w:rPr>
          <w:rFonts w:ascii="Arial" w:eastAsia="Calibri" w:hAnsi="Arial" w:cs="Arial"/>
        </w:rPr>
      </w:pPr>
      <w:r w:rsidRPr="00205987">
        <w:rPr>
          <w:rFonts w:ascii="Arial" w:eastAsia="Calibri" w:hAnsi="Arial" w:cs="Arial"/>
        </w:rPr>
        <w:t xml:space="preserve">5. Do treści §3 ust.12 projektu umowy prosimy o dodanie słów zgodnych z przesłanką wynikającą z treści art. 552 k.c.: "... z wyłączeniem powołania się przez Wykonawcę na okoliczności, które zgodnie z przepisami prawa powszechnie obowiązującego uprawniają Sprzedającego do odmowy dostarczenia towaru Kupującemu." </w:t>
      </w:r>
    </w:p>
    <w:p w:rsidR="007775F5" w:rsidRPr="00205987" w:rsidRDefault="007775F5" w:rsidP="007775F5">
      <w:pPr>
        <w:pStyle w:val="Akapitzlist"/>
        <w:spacing w:after="0"/>
        <w:jc w:val="both"/>
        <w:rPr>
          <w:rFonts w:ascii="Arial" w:eastAsia="Calibri" w:hAnsi="Arial" w:cs="Arial"/>
        </w:rPr>
      </w:pPr>
      <w:r w:rsidRPr="00205987">
        <w:rPr>
          <w:rFonts w:ascii="Arial" w:eastAsia="Calibri" w:hAnsi="Arial" w:cs="Arial"/>
        </w:rPr>
        <w:t xml:space="preserve">6. Czy Zamawiający wyrazi zgodę na zmianę zapisu §4 ust.1 </w:t>
      </w:r>
      <w:proofErr w:type="spellStart"/>
      <w:r w:rsidRPr="00205987">
        <w:rPr>
          <w:rFonts w:ascii="Arial" w:eastAsia="Calibri" w:hAnsi="Arial" w:cs="Arial"/>
        </w:rPr>
        <w:t>pkt</w:t>
      </w:r>
      <w:proofErr w:type="spellEnd"/>
      <w:r w:rsidRPr="00205987">
        <w:rPr>
          <w:rFonts w:ascii="Arial" w:eastAsia="Calibri" w:hAnsi="Arial" w:cs="Arial"/>
        </w:rPr>
        <w:t xml:space="preserve"> 1) projektu umowy dotyczącego kar umownych za niedostarczenie w terminie zamówionej partii towaru poprzez wprowadzenie zapisu o karze w wysokości 1% wartości nie dostarczonej w terminie części przedmiotu zamówienia za każdy dzień opóźnienia? </w:t>
      </w:r>
    </w:p>
    <w:p w:rsidR="007775F5" w:rsidRPr="00205987" w:rsidRDefault="007775F5" w:rsidP="007775F5">
      <w:pPr>
        <w:pStyle w:val="Akapitzlist"/>
        <w:spacing w:after="0"/>
        <w:jc w:val="both"/>
        <w:rPr>
          <w:rFonts w:ascii="Arial" w:eastAsia="Calibri" w:hAnsi="Arial" w:cs="Arial"/>
        </w:rPr>
      </w:pPr>
      <w:r w:rsidRPr="00205987">
        <w:rPr>
          <w:rFonts w:ascii="Arial" w:eastAsia="Calibri" w:hAnsi="Arial" w:cs="Arial"/>
        </w:rPr>
        <w:t xml:space="preserve">7. Czy Zamawiający wyrazi zgodę na zmianę zapisu §4 ust.1 </w:t>
      </w:r>
      <w:proofErr w:type="spellStart"/>
      <w:r w:rsidRPr="00205987">
        <w:rPr>
          <w:rFonts w:ascii="Arial" w:eastAsia="Calibri" w:hAnsi="Arial" w:cs="Arial"/>
        </w:rPr>
        <w:t>pkt</w:t>
      </w:r>
      <w:proofErr w:type="spellEnd"/>
      <w:r w:rsidRPr="00205987">
        <w:rPr>
          <w:rFonts w:ascii="Arial" w:eastAsia="Calibri" w:hAnsi="Arial" w:cs="Arial"/>
        </w:rPr>
        <w:t xml:space="preserve"> 2) projektu umowy dotyczącego kar umownych za niedostarczenie w terminie zamówionej partii towaru poprzez wprowadzenie zapisu o karze w wysokości 1% wartości nie dostarczonej w terminie części przedmiotu zamówienia podlegającego reklamacji za każdy dzień opóźnienia? </w:t>
      </w:r>
    </w:p>
    <w:p w:rsidR="007775F5" w:rsidRDefault="007775F5" w:rsidP="007775F5">
      <w:pPr>
        <w:pStyle w:val="Akapitzlist"/>
        <w:spacing w:after="0"/>
        <w:jc w:val="both"/>
        <w:rPr>
          <w:rFonts w:ascii="Arial" w:eastAsia="Times New Roman" w:hAnsi="Arial" w:cs="Arial"/>
          <w:snapToGrid w:val="0"/>
          <w:lang w:eastAsia="pl-PL"/>
        </w:rPr>
      </w:pPr>
      <w:r w:rsidRPr="00205987">
        <w:rPr>
          <w:rFonts w:ascii="Arial" w:eastAsia="Calibri" w:hAnsi="Arial" w:cs="Arial"/>
        </w:rPr>
        <w:t xml:space="preserve">8. Prosimy o wykreślenie zapisu §4 ust.1 </w:t>
      </w:r>
      <w:proofErr w:type="spellStart"/>
      <w:r w:rsidRPr="00205987">
        <w:rPr>
          <w:rFonts w:ascii="Arial" w:eastAsia="Calibri" w:hAnsi="Arial" w:cs="Arial"/>
        </w:rPr>
        <w:t>pkt</w:t>
      </w:r>
      <w:proofErr w:type="spellEnd"/>
      <w:r w:rsidRPr="00205987">
        <w:rPr>
          <w:rFonts w:ascii="Arial" w:eastAsia="Calibri" w:hAnsi="Arial" w:cs="Arial"/>
        </w:rPr>
        <w:t xml:space="preserve"> 3) projektu umowy. Informacje o zmianach cen urzędowych leków są powszechnie dostępne, publikowane przez Ministra Zdrowia w Dziennikach Urzędowych oraz na s tronie internetowej Ministerstwa Zdrowia. Karanie wykonawcy zamówienia publicznego za brak poinformowania zamawiającego o faktach powszechnie znanych i dostępnych nie jest celowe.</w:t>
      </w:r>
    </w:p>
    <w:p w:rsidR="007775F5" w:rsidRPr="00446237" w:rsidRDefault="007775F5" w:rsidP="007775F5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 w:rsidRPr="00446237">
        <w:rPr>
          <w:rFonts w:ascii="Verdana" w:hAnsi="Verdana" w:cs="Arial"/>
          <w:b/>
          <w:i/>
          <w:sz w:val="20"/>
          <w:szCs w:val="20"/>
          <w:u w:val="single"/>
        </w:rPr>
        <w:t xml:space="preserve">Odpowiedź: </w:t>
      </w:r>
      <w:r w:rsidRPr="00446237">
        <w:rPr>
          <w:rFonts w:ascii="Verdana" w:hAnsi="Verdana" w:cstheme="minorHAnsi"/>
          <w:b/>
          <w:i/>
          <w:sz w:val="20"/>
          <w:szCs w:val="20"/>
          <w:u w:val="single"/>
        </w:rPr>
        <w:t xml:space="preserve"> </w:t>
      </w:r>
      <w:r w:rsidRPr="00446237">
        <w:rPr>
          <w:rFonts w:ascii="Verdana" w:hAnsi="Verdana" w:cs="Arial"/>
          <w:b/>
          <w:i/>
          <w:sz w:val="20"/>
          <w:szCs w:val="20"/>
          <w:u w:val="single"/>
        </w:rPr>
        <w:t>Zamawiający pozostawia zapisy SIWZ bez zmian.</w:t>
      </w:r>
    </w:p>
    <w:p w:rsidR="007755CC" w:rsidRDefault="007755CC" w:rsidP="007775F5">
      <w:pPr>
        <w:spacing w:after="0"/>
        <w:rPr>
          <w:rFonts w:ascii="Verdana" w:hAnsi="Verdana" w:cs="Arial"/>
          <w:b/>
          <w:sz w:val="20"/>
          <w:szCs w:val="20"/>
        </w:rPr>
      </w:pPr>
    </w:p>
    <w:p w:rsidR="007775F5" w:rsidRDefault="007775F5" w:rsidP="007775F5">
      <w:pPr>
        <w:spacing w:after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Pytanie 14:</w:t>
      </w:r>
    </w:p>
    <w:p w:rsidR="007775F5" w:rsidRPr="006E213B" w:rsidRDefault="007775F5" w:rsidP="007775F5">
      <w:pPr>
        <w:spacing w:after="0"/>
        <w:jc w:val="both"/>
        <w:rPr>
          <w:rFonts w:cs="Calibri"/>
          <w:color w:val="000000"/>
          <w:u w:val="single"/>
        </w:rPr>
      </w:pPr>
      <w:r w:rsidRPr="006E213B">
        <w:rPr>
          <w:rFonts w:eastAsia="Times New Roman" w:cs="Calibri"/>
          <w:bCs/>
          <w:u w:val="single"/>
        </w:rPr>
        <w:t>Poniższe pytani</w:t>
      </w:r>
      <w:r>
        <w:rPr>
          <w:rFonts w:eastAsia="Times New Roman" w:cs="Calibri"/>
          <w:bCs/>
          <w:u w:val="single"/>
        </w:rPr>
        <w:t>a</w:t>
      </w:r>
      <w:r w:rsidRPr="006E213B">
        <w:rPr>
          <w:rFonts w:eastAsia="Times New Roman" w:cs="Calibri"/>
          <w:bCs/>
          <w:u w:val="single"/>
        </w:rPr>
        <w:t xml:space="preserve"> dotycz</w:t>
      </w:r>
      <w:r>
        <w:rPr>
          <w:rFonts w:eastAsia="Times New Roman" w:cs="Calibri"/>
          <w:bCs/>
          <w:u w:val="single"/>
        </w:rPr>
        <w:t>ą</w:t>
      </w:r>
      <w:r w:rsidRPr="006E213B">
        <w:rPr>
          <w:rFonts w:eastAsia="Times New Roman" w:cs="Calibri"/>
          <w:bCs/>
          <w:u w:val="single"/>
        </w:rPr>
        <w:t xml:space="preserve"> opisu przedmiotu zamówienia w</w:t>
      </w:r>
      <w:r>
        <w:rPr>
          <w:rFonts w:eastAsia="Times New Roman" w:cs="Calibri"/>
          <w:bCs/>
          <w:u w:val="single"/>
        </w:rPr>
        <w:t xml:space="preserve"> Pakiecie 6 poz. 46 </w:t>
      </w:r>
      <w:r w:rsidRPr="006E213B">
        <w:rPr>
          <w:rFonts w:cs="Calibri"/>
          <w:color w:val="000000"/>
          <w:u w:val="single"/>
        </w:rPr>
        <w:t>w przedmiotowym postępowaniu:</w:t>
      </w:r>
    </w:p>
    <w:p w:rsidR="007775F5" w:rsidRPr="007D71EC" w:rsidRDefault="007775F5" w:rsidP="00FB76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lang w:eastAsia="pl-PL"/>
        </w:rPr>
      </w:pPr>
      <w:r w:rsidRPr="006E213B">
        <w:t>Czy Zamawiający</w:t>
      </w:r>
      <w:r>
        <w:t xml:space="preserve"> dopuści zaoferowanie równoważnego produktu </w:t>
      </w:r>
      <w:proofErr w:type="spellStart"/>
      <w:r>
        <w:t>TribioDr</w:t>
      </w:r>
      <w:proofErr w:type="spellEnd"/>
      <w:r>
        <w:t xml:space="preserve">, zawierającego takie same, żywe bakterie </w:t>
      </w:r>
      <w:proofErr w:type="spellStart"/>
      <w:r>
        <w:t>probiotyczne</w:t>
      </w:r>
      <w:proofErr w:type="spellEnd"/>
      <w:r>
        <w:t xml:space="preserve"> w takim samym łącznym stężeniu, w następujących proporcjach - </w:t>
      </w:r>
      <w:r w:rsidRPr="007D71EC">
        <w:rPr>
          <w:rFonts w:cs="Calibri"/>
          <w:color w:val="000000"/>
          <w:lang w:eastAsia="pl-PL"/>
        </w:rPr>
        <w:t xml:space="preserve">jedna kapsułka zawiera 1,6 x 109 CFU* bakterii kwasu mlekowego: </w:t>
      </w:r>
      <w:proofErr w:type="spellStart"/>
      <w:r w:rsidRPr="007D71EC">
        <w:rPr>
          <w:rFonts w:cs="Calibri"/>
          <w:i/>
          <w:iCs/>
          <w:color w:val="000000"/>
          <w:lang w:eastAsia="pl-PL"/>
        </w:rPr>
        <w:t>Lactobacillus</w:t>
      </w:r>
      <w:proofErr w:type="spellEnd"/>
      <w:r w:rsidRPr="007D71EC">
        <w:rPr>
          <w:rFonts w:cs="Calibri"/>
          <w:i/>
          <w:iCs/>
          <w:color w:val="000000"/>
          <w:lang w:eastAsia="pl-PL"/>
        </w:rPr>
        <w:t xml:space="preserve"> </w:t>
      </w:r>
      <w:proofErr w:type="spellStart"/>
      <w:r w:rsidRPr="007D71EC">
        <w:rPr>
          <w:rFonts w:cs="Calibri"/>
          <w:i/>
          <w:iCs/>
          <w:color w:val="000000"/>
          <w:lang w:eastAsia="pl-PL"/>
        </w:rPr>
        <w:t>acidophilus</w:t>
      </w:r>
      <w:proofErr w:type="spellEnd"/>
      <w:r w:rsidRPr="007D71EC">
        <w:rPr>
          <w:rFonts w:cs="Calibri"/>
          <w:i/>
          <w:iCs/>
          <w:color w:val="000000"/>
          <w:lang w:eastAsia="pl-PL"/>
        </w:rPr>
        <w:t xml:space="preserve"> </w:t>
      </w:r>
      <w:r w:rsidRPr="007D71EC">
        <w:rPr>
          <w:rFonts w:cs="Calibri"/>
          <w:color w:val="000000"/>
          <w:lang w:eastAsia="pl-PL"/>
        </w:rPr>
        <w:t xml:space="preserve">43,75%, </w:t>
      </w:r>
      <w:proofErr w:type="spellStart"/>
      <w:r w:rsidRPr="007D71EC">
        <w:rPr>
          <w:rFonts w:cs="Calibri"/>
          <w:i/>
          <w:iCs/>
          <w:color w:val="000000"/>
          <w:lang w:eastAsia="pl-PL"/>
        </w:rPr>
        <w:t>Lactobacillus</w:t>
      </w:r>
      <w:proofErr w:type="spellEnd"/>
      <w:r w:rsidRPr="007D71EC">
        <w:rPr>
          <w:rFonts w:cs="Calibri"/>
          <w:i/>
          <w:iCs/>
          <w:color w:val="000000"/>
          <w:lang w:eastAsia="pl-PL"/>
        </w:rPr>
        <w:t xml:space="preserve"> </w:t>
      </w:r>
      <w:proofErr w:type="spellStart"/>
      <w:r w:rsidRPr="007D71EC">
        <w:rPr>
          <w:rFonts w:cs="Calibri"/>
          <w:i/>
          <w:iCs/>
          <w:color w:val="000000"/>
          <w:lang w:eastAsia="pl-PL"/>
        </w:rPr>
        <w:t>delbrueckii</w:t>
      </w:r>
      <w:proofErr w:type="spellEnd"/>
      <w:r w:rsidRPr="007D71EC">
        <w:rPr>
          <w:rFonts w:cs="Calibri"/>
          <w:i/>
          <w:iCs/>
          <w:color w:val="000000"/>
          <w:lang w:eastAsia="pl-PL"/>
        </w:rPr>
        <w:t xml:space="preserve"> </w:t>
      </w:r>
      <w:proofErr w:type="spellStart"/>
      <w:r w:rsidRPr="007D71EC">
        <w:rPr>
          <w:rFonts w:cs="Calibri"/>
          <w:i/>
          <w:iCs/>
          <w:color w:val="000000"/>
          <w:lang w:eastAsia="pl-PL"/>
        </w:rPr>
        <w:t>subsp</w:t>
      </w:r>
      <w:proofErr w:type="spellEnd"/>
      <w:r w:rsidRPr="007D71EC">
        <w:rPr>
          <w:rFonts w:cs="Calibri"/>
          <w:i/>
          <w:iCs/>
          <w:color w:val="000000"/>
          <w:lang w:eastAsia="pl-PL"/>
        </w:rPr>
        <w:t xml:space="preserve">. </w:t>
      </w:r>
      <w:proofErr w:type="spellStart"/>
      <w:r w:rsidRPr="007D71EC">
        <w:rPr>
          <w:rFonts w:cs="Calibri"/>
          <w:i/>
          <w:iCs/>
          <w:color w:val="000000"/>
          <w:lang w:eastAsia="pl-PL"/>
        </w:rPr>
        <w:t>bulgaricus</w:t>
      </w:r>
      <w:proofErr w:type="spellEnd"/>
      <w:r w:rsidRPr="007D71EC">
        <w:rPr>
          <w:rFonts w:cs="Calibri"/>
          <w:i/>
          <w:iCs/>
          <w:color w:val="000000"/>
          <w:lang w:eastAsia="pl-PL"/>
        </w:rPr>
        <w:t xml:space="preserve"> </w:t>
      </w:r>
      <w:r w:rsidRPr="007D71EC">
        <w:rPr>
          <w:rFonts w:cs="Calibri"/>
          <w:color w:val="000000"/>
          <w:lang w:eastAsia="pl-PL"/>
        </w:rPr>
        <w:t xml:space="preserve">12,5%, </w:t>
      </w:r>
      <w:proofErr w:type="spellStart"/>
      <w:r w:rsidRPr="007D71EC">
        <w:rPr>
          <w:rFonts w:cs="Calibri"/>
          <w:i/>
          <w:iCs/>
          <w:color w:val="000000"/>
          <w:lang w:eastAsia="pl-PL"/>
        </w:rPr>
        <w:t>Bifidobacterium</w:t>
      </w:r>
      <w:proofErr w:type="spellEnd"/>
      <w:r w:rsidRPr="007D71EC">
        <w:rPr>
          <w:rFonts w:cs="Calibri"/>
          <w:i/>
          <w:iCs/>
          <w:color w:val="000000"/>
          <w:lang w:eastAsia="pl-PL"/>
        </w:rPr>
        <w:t xml:space="preserve"> </w:t>
      </w:r>
      <w:proofErr w:type="spellStart"/>
      <w:r w:rsidRPr="007D71EC">
        <w:rPr>
          <w:rFonts w:cs="Calibri"/>
          <w:i/>
          <w:iCs/>
          <w:color w:val="000000"/>
          <w:lang w:eastAsia="pl-PL"/>
        </w:rPr>
        <w:t>lactis</w:t>
      </w:r>
      <w:proofErr w:type="spellEnd"/>
      <w:r w:rsidRPr="007D71EC">
        <w:rPr>
          <w:rFonts w:cs="Calibri"/>
          <w:i/>
          <w:iCs/>
          <w:color w:val="000000"/>
          <w:lang w:eastAsia="pl-PL"/>
        </w:rPr>
        <w:t xml:space="preserve"> </w:t>
      </w:r>
      <w:r w:rsidRPr="007D71EC">
        <w:rPr>
          <w:rFonts w:cs="Calibri"/>
          <w:color w:val="000000"/>
          <w:lang w:eastAsia="pl-PL"/>
        </w:rPr>
        <w:t>43,75%?</w:t>
      </w:r>
    </w:p>
    <w:p w:rsidR="007775F5" w:rsidRDefault="007775F5" w:rsidP="00FB76F3">
      <w:pPr>
        <w:numPr>
          <w:ilvl w:val="0"/>
          <w:numId w:val="8"/>
        </w:numPr>
        <w:spacing w:after="0" w:line="240" w:lineRule="auto"/>
        <w:jc w:val="both"/>
      </w:pPr>
      <w:r w:rsidRPr="006E213B">
        <w:t xml:space="preserve">Czy Zamawiający dopuści zaoferowanie produktu </w:t>
      </w:r>
      <w:proofErr w:type="spellStart"/>
      <w:r>
        <w:t>Lacto</w:t>
      </w:r>
      <w:r w:rsidRPr="006E213B">
        <w:t>Dr</w:t>
      </w:r>
      <w:proofErr w:type="spellEnd"/>
      <w:r w:rsidRPr="006E213B">
        <w:t>, zawierającego żywe</w:t>
      </w:r>
      <w:r>
        <w:t xml:space="preserve">, liofilizowane kultury bakterii </w:t>
      </w:r>
      <w:proofErr w:type="spellStart"/>
      <w:r w:rsidRPr="006E213B">
        <w:t>probiotyczn</w:t>
      </w:r>
      <w:r>
        <w:t>ych</w:t>
      </w:r>
      <w:proofErr w:type="spellEnd"/>
      <w:r w:rsidRPr="006E213B">
        <w:t xml:space="preserve"> </w:t>
      </w:r>
      <w:r>
        <w:t>najlepiej przebadanego pod względem klinicznym szczepu</w:t>
      </w:r>
      <w:r w:rsidRPr="006E213B">
        <w:t xml:space="preserve"> </w:t>
      </w:r>
      <w:proofErr w:type="spellStart"/>
      <w:r w:rsidRPr="006E213B">
        <w:t>Lactobacillus</w:t>
      </w:r>
      <w:proofErr w:type="spellEnd"/>
      <w:r w:rsidRPr="006E213B">
        <w:t xml:space="preserve"> </w:t>
      </w:r>
      <w:proofErr w:type="spellStart"/>
      <w:r w:rsidRPr="006E213B">
        <w:t>rhamnosus</w:t>
      </w:r>
      <w:proofErr w:type="spellEnd"/>
      <w:r w:rsidRPr="006E213B">
        <w:t xml:space="preserve"> GG ATTC53103</w:t>
      </w:r>
      <w:r>
        <w:t xml:space="preserve"> w stężeniu 6 mld CFU/ kaps? </w:t>
      </w:r>
      <w:r w:rsidRPr="006E213B">
        <w:t xml:space="preserve">Produkt konfekcjonowany w opakowaniach </w:t>
      </w:r>
      <w:r>
        <w:t>x</w:t>
      </w:r>
      <w:r w:rsidRPr="006E213B">
        <w:t xml:space="preserve"> </w:t>
      </w:r>
      <w:r>
        <w:t xml:space="preserve">20 lub x </w:t>
      </w:r>
      <w:r w:rsidRPr="006E213B">
        <w:t>30 kapsułek</w:t>
      </w:r>
      <w:r>
        <w:t xml:space="preserve"> (prosimy o możliwość przeliczenia na odpowiednią liczbę opakowań i zaokrąglenia uzyskanego wyniku w górę).</w:t>
      </w:r>
    </w:p>
    <w:p w:rsidR="007775F5" w:rsidRDefault="007775F5" w:rsidP="00FB76F3">
      <w:pPr>
        <w:numPr>
          <w:ilvl w:val="0"/>
          <w:numId w:val="8"/>
        </w:numPr>
        <w:spacing w:after="0" w:line="240" w:lineRule="auto"/>
        <w:jc w:val="both"/>
      </w:pPr>
      <w:r>
        <w:t xml:space="preserve">Czy Zamawiający dopuści zaoferowanie produktu Encapsa30Dr. zawierającego żywe, </w:t>
      </w:r>
      <w:proofErr w:type="spellStart"/>
      <w:r>
        <w:t>mikroenkapsulowane</w:t>
      </w:r>
      <w:proofErr w:type="spellEnd"/>
      <w:r>
        <w:t xml:space="preserve"> bakterie </w:t>
      </w:r>
      <w:proofErr w:type="spellStart"/>
      <w:r>
        <w:t>probiotyczne</w:t>
      </w:r>
      <w:proofErr w:type="spellEnd"/>
      <w:r>
        <w:t xml:space="preserve"> szczepu bakterii </w:t>
      </w:r>
      <w:proofErr w:type="spellStart"/>
      <w:r>
        <w:t>probiotycznych</w:t>
      </w:r>
      <w:proofErr w:type="spellEnd"/>
      <w:r>
        <w:t xml:space="preserve"> </w:t>
      </w:r>
      <w:proofErr w:type="spellStart"/>
      <w:r>
        <w:t>Lactobacillus</w:t>
      </w:r>
      <w:proofErr w:type="spellEnd"/>
      <w:r>
        <w:t xml:space="preserve"> </w:t>
      </w:r>
      <w:proofErr w:type="spellStart"/>
      <w:r>
        <w:t>rhamnosus</w:t>
      </w:r>
      <w:proofErr w:type="spellEnd"/>
      <w:r>
        <w:t xml:space="preserve"> GG ATTC53103 w stężeniu odpowiadającym 3 mld bakterii? </w:t>
      </w:r>
      <w:r w:rsidRPr="006E213B">
        <w:t xml:space="preserve">Produkt konfekcjonowany w opakowaniach </w:t>
      </w:r>
      <w:r>
        <w:t>x</w:t>
      </w:r>
      <w:r w:rsidRPr="006E213B">
        <w:t xml:space="preserve"> </w:t>
      </w:r>
      <w:r>
        <w:t xml:space="preserve">30 </w:t>
      </w:r>
      <w:r w:rsidRPr="006E213B">
        <w:t>kapsułek</w:t>
      </w:r>
      <w:r>
        <w:t xml:space="preserve"> (prosimy o możliwość przeliczenia na odpowiednią liczbę opakowań i zaokrąglenia uzyskanego wyniku w górę).</w:t>
      </w:r>
    </w:p>
    <w:p w:rsidR="007775F5" w:rsidRDefault="007775F5" w:rsidP="00FB76F3">
      <w:pPr>
        <w:numPr>
          <w:ilvl w:val="0"/>
          <w:numId w:val="8"/>
        </w:numPr>
        <w:spacing w:after="0" w:line="240" w:lineRule="auto"/>
        <w:jc w:val="both"/>
      </w:pPr>
      <w:r>
        <w:lastRenderedPageBreak/>
        <w:t xml:space="preserve">Czy Zamawiający wymaga zaoferowania produktu zawierającego żywe kultury bakterii </w:t>
      </w:r>
      <w:proofErr w:type="spellStart"/>
      <w:r>
        <w:t>probiotycznych</w:t>
      </w:r>
      <w:proofErr w:type="spellEnd"/>
      <w:r>
        <w:t xml:space="preserve"> w formie </w:t>
      </w:r>
      <w:proofErr w:type="spellStart"/>
      <w:r>
        <w:t>liofilizatu</w:t>
      </w:r>
      <w:proofErr w:type="spellEnd"/>
      <w:r>
        <w:t>?</w:t>
      </w:r>
    </w:p>
    <w:p w:rsidR="007775F5" w:rsidRPr="006E213B" w:rsidRDefault="007775F5" w:rsidP="00FB76F3">
      <w:pPr>
        <w:spacing w:after="0" w:line="240" w:lineRule="auto"/>
        <w:jc w:val="both"/>
        <w:rPr>
          <w:rFonts w:cs="Calibri"/>
          <w:color w:val="000000"/>
          <w:u w:val="single"/>
        </w:rPr>
      </w:pPr>
      <w:r w:rsidRPr="006E213B">
        <w:rPr>
          <w:rFonts w:eastAsia="Times New Roman" w:cs="Calibri"/>
          <w:bCs/>
          <w:u w:val="single"/>
        </w:rPr>
        <w:t>Poniższe pytani</w:t>
      </w:r>
      <w:r>
        <w:rPr>
          <w:rFonts w:eastAsia="Times New Roman" w:cs="Calibri"/>
          <w:bCs/>
          <w:u w:val="single"/>
        </w:rPr>
        <w:t>e</w:t>
      </w:r>
      <w:r w:rsidRPr="006E213B">
        <w:rPr>
          <w:rFonts w:eastAsia="Times New Roman" w:cs="Calibri"/>
          <w:bCs/>
          <w:u w:val="single"/>
        </w:rPr>
        <w:t xml:space="preserve"> dotycz</w:t>
      </w:r>
      <w:r>
        <w:rPr>
          <w:rFonts w:eastAsia="Times New Roman" w:cs="Calibri"/>
          <w:bCs/>
          <w:u w:val="single"/>
        </w:rPr>
        <w:t>y</w:t>
      </w:r>
      <w:r w:rsidRPr="006E213B">
        <w:rPr>
          <w:rFonts w:eastAsia="Times New Roman" w:cs="Calibri"/>
          <w:bCs/>
          <w:u w:val="single"/>
        </w:rPr>
        <w:t xml:space="preserve"> opisu przedmiotu zamówienia w</w:t>
      </w:r>
      <w:r>
        <w:rPr>
          <w:rFonts w:eastAsia="Times New Roman" w:cs="Calibri"/>
          <w:bCs/>
          <w:u w:val="single"/>
        </w:rPr>
        <w:t xml:space="preserve"> Pakiecie 6 poz. 47 </w:t>
      </w:r>
      <w:r w:rsidRPr="006E213B">
        <w:rPr>
          <w:rFonts w:cs="Calibri"/>
          <w:color w:val="000000"/>
          <w:u w:val="single"/>
        </w:rPr>
        <w:t>w przedmiotowym postępowaniu:</w:t>
      </w:r>
    </w:p>
    <w:p w:rsidR="007775F5" w:rsidRDefault="007775F5" w:rsidP="00FB76F3">
      <w:pPr>
        <w:numPr>
          <w:ilvl w:val="0"/>
          <w:numId w:val="8"/>
        </w:numPr>
        <w:spacing w:after="0" w:line="240" w:lineRule="auto"/>
        <w:jc w:val="both"/>
      </w:pPr>
      <w:r w:rsidRPr="006E213B">
        <w:t xml:space="preserve">Czy </w:t>
      </w:r>
      <w:r>
        <w:t xml:space="preserve">z uwagi na umieszczenie w SIWZ opisu dietetycznego środka spożywczego specjalnego przeznaczenia medycznego będącego wyrobem i znakiem towarowym konkretnego wytwórcy, </w:t>
      </w:r>
      <w:r w:rsidRPr="006E213B">
        <w:t xml:space="preserve">Zamawiający dopuści zaoferowanie produktu </w:t>
      </w:r>
      <w:proofErr w:type="spellStart"/>
      <w:r>
        <w:t>Lacto</w:t>
      </w:r>
      <w:r w:rsidRPr="006E213B">
        <w:t>Dr</w:t>
      </w:r>
      <w:proofErr w:type="spellEnd"/>
      <w:r>
        <w:t>. krople</w:t>
      </w:r>
      <w:r w:rsidRPr="006E213B">
        <w:t>, zawierającego żywe</w:t>
      </w:r>
      <w:r>
        <w:t xml:space="preserve">, liofilizowane kultury bakterii </w:t>
      </w:r>
      <w:proofErr w:type="spellStart"/>
      <w:r w:rsidRPr="006E213B">
        <w:t>probiotyczn</w:t>
      </w:r>
      <w:r>
        <w:t>ych</w:t>
      </w:r>
      <w:proofErr w:type="spellEnd"/>
      <w:r w:rsidRPr="006E213B">
        <w:t xml:space="preserve"> </w:t>
      </w:r>
      <w:r>
        <w:t>najlepiej przebadanego pod względem klinicznym szczepu</w:t>
      </w:r>
      <w:r w:rsidRPr="006E213B">
        <w:t xml:space="preserve"> </w:t>
      </w:r>
      <w:proofErr w:type="spellStart"/>
      <w:r w:rsidRPr="006E213B">
        <w:t>Lactobacillus</w:t>
      </w:r>
      <w:proofErr w:type="spellEnd"/>
      <w:r w:rsidRPr="006E213B">
        <w:t xml:space="preserve"> </w:t>
      </w:r>
      <w:proofErr w:type="spellStart"/>
      <w:r w:rsidRPr="006E213B">
        <w:t>rhamnosus</w:t>
      </w:r>
      <w:proofErr w:type="spellEnd"/>
      <w:r w:rsidRPr="006E213B">
        <w:t xml:space="preserve"> GG ATTC53103</w:t>
      </w:r>
      <w:r>
        <w:t xml:space="preserve"> w równoważnym stężeniu 5 mld CFU/ 5 kropli? Produkt jest przeznaczony do stosowania w trakcie i po </w:t>
      </w:r>
      <w:proofErr w:type="spellStart"/>
      <w:r>
        <w:t>antybiotykoterepii</w:t>
      </w:r>
      <w:proofErr w:type="spellEnd"/>
      <w:r>
        <w:t>.</w:t>
      </w:r>
    </w:p>
    <w:p w:rsidR="007775F5" w:rsidRPr="006E213B" w:rsidRDefault="007775F5" w:rsidP="00FB76F3">
      <w:pPr>
        <w:spacing w:after="0" w:line="240" w:lineRule="auto"/>
        <w:jc w:val="both"/>
        <w:rPr>
          <w:rFonts w:cs="Calibri"/>
          <w:color w:val="000000"/>
          <w:u w:val="single"/>
        </w:rPr>
      </w:pPr>
      <w:r w:rsidRPr="006E213B">
        <w:rPr>
          <w:rFonts w:eastAsia="Times New Roman" w:cs="Calibri"/>
          <w:bCs/>
          <w:u w:val="single"/>
        </w:rPr>
        <w:t>Poniższe pytani</w:t>
      </w:r>
      <w:r>
        <w:rPr>
          <w:rFonts w:eastAsia="Times New Roman" w:cs="Calibri"/>
          <w:bCs/>
          <w:u w:val="single"/>
        </w:rPr>
        <w:t>e</w:t>
      </w:r>
      <w:r w:rsidRPr="006E213B">
        <w:rPr>
          <w:rFonts w:eastAsia="Times New Roman" w:cs="Calibri"/>
          <w:bCs/>
          <w:u w:val="single"/>
        </w:rPr>
        <w:t xml:space="preserve"> dotycz</w:t>
      </w:r>
      <w:r>
        <w:rPr>
          <w:rFonts w:eastAsia="Times New Roman" w:cs="Calibri"/>
          <w:bCs/>
          <w:u w:val="single"/>
        </w:rPr>
        <w:t>y</w:t>
      </w:r>
      <w:r w:rsidRPr="006E213B">
        <w:rPr>
          <w:rFonts w:eastAsia="Times New Roman" w:cs="Calibri"/>
          <w:bCs/>
          <w:u w:val="single"/>
        </w:rPr>
        <w:t xml:space="preserve"> opisu przedmiotu zamówienia w </w:t>
      </w:r>
      <w:r>
        <w:rPr>
          <w:rFonts w:eastAsia="Times New Roman" w:cs="Calibri"/>
          <w:bCs/>
          <w:u w:val="single"/>
        </w:rPr>
        <w:t xml:space="preserve">Pakiecie 6 poz. 73 i 74 </w:t>
      </w:r>
      <w:r w:rsidRPr="006E213B">
        <w:rPr>
          <w:rFonts w:cs="Calibri"/>
          <w:color w:val="000000"/>
          <w:u w:val="single"/>
        </w:rPr>
        <w:t>w przedmiotowym postępowaniu:</w:t>
      </w:r>
    </w:p>
    <w:p w:rsidR="007775F5" w:rsidRDefault="007775F5" w:rsidP="00FB76F3">
      <w:pPr>
        <w:numPr>
          <w:ilvl w:val="0"/>
          <w:numId w:val="8"/>
        </w:numPr>
        <w:spacing w:after="0" w:line="240" w:lineRule="auto"/>
        <w:jc w:val="both"/>
      </w:pPr>
      <w:r>
        <w:t xml:space="preserve">Czy Zamawiający dopuści zaoferowanie produktu </w:t>
      </w:r>
      <w:proofErr w:type="spellStart"/>
      <w:r>
        <w:t>EnteroDr</w:t>
      </w:r>
      <w:proofErr w:type="spellEnd"/>
      <w:r>
        <w:t xml:space="preserve">., również zawierającego w swoim składzie 250 mg żywych kultur </w:t>
      </w:r>
      <w:proofErr w:type="spellStart"/>
      <w:r>
        <w:t>probiotycznych</w:t>
      </w:r>
      <w:proofErr w:type="spellEnd"/>
      <w:r>
        <w:t xml:space="preserve"> drożdży </w:t>
      </w:r>
      <w:proofErr w:type="spellStart"/>
      <w:r>
        <w:rPr>
          <w:i/>
          <w:iCs/>
        </w:rPr>
        <w:t>Saccharomyces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boulardii</w:t>
      </w:r>
      <w:proofErr w:type="spellEnd"/>
      <w:r>
        <w:t xml:space="preserve"> w kapsułce (szczep identyczny pod względem genotypowym)?</w:t>
      </w:r>
      <w:r w:rsidRPr="003B703B">
        <w:t xml:space="preserve"> </w:t>
      </w:r>
      <w:r>
        <w:t xml:space="preserve">Zawartość </w:t>
      </w:r>
      <w:proofErr w:type="spellStart"/>
      <w:r>
        <w:t>probiotycznych</w:t>
      </w:r>
      <w:proofErr w:type="spellEnd"/>
      <w:r>
        <w:t xml:space="preserve"> drożdży w preparacie została potwierdzona w badaniu przeprowadzonym w Narodowym Instytucie Leków. </w:t>
      </w:r>
      <w:r w:rsidRPr="006E213B">
        <w:t xml:space="preserve">Produkt konfekcjonowany w opakowaniach </w:t>
      </w:r>
      <w:r>
        <w:t>x</w:t>
      </w:r>
      <w:r w:rsidRPr="006E213B">
        <w:t xml:space="preserve"> </w:t>
      </w:r>
      <w:r>
        <w:t xml:space="preserve">20 </w:t>
      </w:r>
      <w:r w:rsidRPr="006E213B">
        <w:t>kapsułek</w:t>
      </w:r>
      <w:r>
        <w:t xml:space="preserve"> (prosimy o możliwość przeliczenia na odpowiednią liczbę opakowań i zaokrąglenia uzyskanego wyniku w górę).</w:t>
      </w:r>
    </w:p>
    <w:p w:rsidR="007775F5" w:rsidRPr="007775F5" w:rsidRDefault="007775F5" w:rsidP="00FB76F3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 w:rsidRPr="007775F5">
        <w:rPr>
          <w:rFonts w:ascii="Verdana" w:hAnsi="Verdana" w:cs="Arial"/>
          <w:b/>
          <w:i/>
          <w:sz w:val="20"/>
          <w:szCs w:val="20"/>
          <w:u w:val="single"/>
        </w:rPr>
        <w:t xml:space="preserve">Odpowiedź: </w:t>
      </w:r>
      <w:r w:rsidRPr="007775F5">
        <w:rPr>
          <w:rFonts w:ascii="Verdana" w:hAnsi="Verdana" w:cstheme="minorHAnsi"/>
          <w:b/>
          <w:i/>
          <w:sz w:val="20"/>
          <w:szCs w:val="20"/>
          <w:u w:val="single"/>
        </w:rPr>
        <w:t xml:space="preserve"> </w:t>
      </w:r>
      <w:r w:rsidRPr="007775F5">
        <w:rPr>
          <w:rFonts w:ascii="Verdana" w:hAnsi="Verdana" w:cs="Arial"/>
          <w:b/>
          <w:i/>
          <w:sz w:val="20"/>
          <w:szCs w:val="20"/>
          <w:u w:val="single"/>
        </w:rPr>
        <w:t>Zamawiający pozostawia zapisy SIWZ bez zmian.</w:t>
      </w:r>
    </w:p>
    <w:p w:rsidR="007775F5" w:rsidRDefault="007775F5" w:rsidP="007775F5">
      <w:pPr>
        <w:spacing w:after="0"/>
        <w:rPr>
          <w:rFonts w:ascii="Verdana" w:hAnsi="Verdana" w:cs="Arial"/>
          <w:b/>
          <w:sz w:val="20"/>
          <w:szCs w:val="20"/>
        </w:rPr>
      </w:pPr>
    </w:p>
    <w:p w:rsidR="007775F5" w:rsidRDefault="007775F5" w:rsidP="007775F5">
      <w:pPr>
        <w:spacing w:after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Pytanie 15</w:t>
      </w:r>
    </w:p>
    <w:p w:rsidR="007775F5" w:rsidRPr="002B741A" w:rsidRDefault="007775F5" w:rsidP="007775F5">
      <w:pPr>
        <w:spacing w:after="0" w:line="240" w:lineRule="auto"/>
        <w:rPr>
          <w:rFonts w:cs="Calibri"/>
          <w:color w:val="000000"/>
          <w:u w:val="single"/>
        </w:rPr>
      </w:pPr>
      <w:r w:rsidRPr="002B741A">
        <w:rPr>
          <w:rFonts w:cs="Calibri"/>
          <w:color w:val="000000"/>
          <w:u w:val="single"/>
        </w:rPr>
        <w:t>Poniższe pytanie dotyczy opisu przedmiot</w:t>
      </w:r>
      <w:r>
        <w:rPr>
          <w:rFonts w:cs="Calibri"/>
          <w:color w:val="000000"/>
          <w:u w:val="single"/>
        </w:rPr>
        <w:t xml:space="preserve">ów </w:t>
      </w:r>
      <w:r w:rsidRPr="002B741A">
        <w:rPr>
          <w:rFonts w:cs="Calibri"/>
          <w:color w:val="000000"/>
          <w:u w:val="single"/>
        </w:rPr>
        <w:t xml:space="preserve">zamówienia w </w:t>
      </w:r>
      <w:r>
        <w:rPr>
          <w:rFonts w:cs="Calibri"/>
          <w:color w:val="000000"/>
          <w:u w:val="single"/>
        </w:rPr>
        <w:t xml:space="preserve">pakiecie 6 poz. 31 </w:t>
      </w:r>
      <w:r w:rsidRPr="002B741A">
        <w:rPr>
          <w:rFonts w:cs="Calibri"/>
          <w:color w:val="000000"/>
          <w:u w:val="single"/>
        </w:rPr>
        <w:t>w przedmiotowym postępowaniu:</w:t>
      </w:r>
    </w:p>
    <w:p w:rsidR="007775F5" w:rsidRDefault="007775F5" w:rsidP="007775F5">
      <w:pPr>
        <w:numPr>
          <w:ilvl w:val="0"/>
          <w:numId w:val="7"/>
        </w:numPr>
        <w:spacing w:after="0" w:line="240" w:lineRule="auto"/>
        <w:jc w:val="both"/>
        <w:rPr>
          <w:color w:val="000000"/>
        </w:rPr>
      </w:pPr>
      <w:r w:rsidRPr="008421FA">
        <w:rPr>
          <w:color w:val="000000"/>
        </w:rPr>
        <w:t>Czy Zamawiający dopuści zaoferowanie glukozy 75 g. - będącej dietetycznym środkiem spożywczym specjalnego przeznaczenia medycznego do postępowania dietetycznego w celu wykonania krzywej cukrowej?</w:t>
      </w:r>
      <w:r>
        <w:rPr>
          <w:color w:val="000000"/>
        </w:rPr>
        <w:t xml:space="preserve"> </w:t>
      </w:r>
      <w:r w:rsidRPr="008421FA">
        <w:rPr>
          <w:color w:val="000000"/>
        </w:rPr>
        <w:t>Surowiec stosowany do produkcji jest surowcem farmaceutycznym. Nie zawiera substancji barwiących ani innych dodatków, które wpływają na wchłanianie i metabolizm glukozy</w:t>
      </w:r>
      <w:r>
        <w:rPr>
          <w:color w:val="000000"/>
        </w:rPr>
        <w:t xml:space="preserve">. </w:t>
      </w:r>
    </w:p>
    <w:p w:rsidR="007775F5" w:rsidRDefault="007775F5" w:rsidP="007775F5">
      <w:pPr>
        <w:numPr>
          <w:ilvl w:val="0"/>
          <w:numId w:val="7"/>
        </w:numPr>
        <w:spacing w:after="0" w:line="240" w:lineRule="auto"/>
        <w:jc w:val="both"/>
        <w:rPr>
          <w:color w:val="000000"/>
        </w:rPr>
      </w:pPr>
      <w:r w:rsidRPr="008421FA">
        <w:rPr>
          <w:color w:val="000000"/>
        </w:rPr>
        <w:t>Czy Zamawiający dopuści zaoferowanie glukozy 75 g</w:t>
      </w:r>
      <w:r>
        <w:rPr>
          <w:color w:val="000000"/>
        </w:rPr>
        <w:t xml:space="preserve"> o smaku cytrynowym</w:t>
      </w:r>
      <w:r w:rsidRPr="008421FA">
        <w:rPr>
          <w:color w:val="000000"/>
        </w:rPr>
        <w:t xml:space="preserve"> - będącej dietetycznym środkiem spożywczym specjalnego przeznaczenia medycznego do postępowania dietetycznego w celu wykonania krzywej cukrowej?</w:t>
      </w:r>
      <w:r>
        <w:rPr>
          <w:color w:val="000000"/>
        </w:rPr>
        <w:t xml:space="preserve"> </w:t>
      </w:r>
      <w:r w:rsidRPr="008421FA">
        <w:rPr>
          <w:color w:val="000000"/>
        </w:rPr>
        <w:t>Surowiec stosowany do produkcji jest surowcem farmaceutycznym. Nie zawiera substancji barwiących ani innych dodatków, które wpływają na wchłanianie i metabolizm glukozy</w:t>
      </w:r>
      <w:r>
        <w:rPr>
          <w:color w:val="000000"/>
        </w:rPr>
        <w:t>.</w:t>
      </w:r>
      <w:r w:rsidRPr="00C234FA">
        <w:t xml:space="preserve"> </w:t>
      </w:r>
      <w:r w:rsidRPr="00C234FA">
        <w:rPr>
          <w:color w:val="000000"/>
        </w:rPr>
        <w:t>Oferowany preparat, ze względu na walory smakowe zmniejsza uczucie nudności, znacznie ułatwiając wykonanie testu.</w:t>
      </w:r>
    </w:p>
    <w:p w:rsidR="007775F5" w:rsidRPr="007775F5" w:rsidRDefault="007775F5" w:rsidP="007775F5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 w:rsidRPr="007775F5">
        <w:rPr>
          <w:rFonts w:ascii="Verdana" w:hAnsi="Verdana" w:cs="Arial"/>
          <w:b/>
          <w:i/>
          <w:sz w:val="20"/>
          <w:szCs w:val="20"/>
          <w:u w:val="single"/>
        </w:rPr>
        <w:t xml:space="preserve">Odpowiedź: </w:t>
      </w:r>
      <w:r w:rsidRPr="007775F5">
        <w:rPr>
          <w:rFonts w:ascii="Verdana" w:hAnsi="Verdana" w:cstheme="minorHAnsi"/>
          <w:b/>
          <w:i/>
          <w:sz w:val="20"/>
          <w:szCs w:val="20"/>
          <w:u w:val="single"/>
        </w:rPr>
        <w:t xml:space="preserve"> </w:t>
      </w:r>
      <w:r w:rsidRPr="007775F5">
        <w:rPr>
          <w:rFonts w:ascii="Verdana" w:hAnsi="Verdana" w:cs="Arial"/>
          <w:b/>
          <w:i/>
          <w:sz w:val="20"/>
          <w:szCs w:val="20"/>
          <w:u w:val="single"/>
        </w:rPr>
        <w:t>Zamawiający pozostawia zapisy SIWZ bez zmian.</w:t>
      </w:r>
    </w:p>
    <w:p w:rsidR="007775F5" w:rsidRDefault="007775F5" w:rsidP="007775F5">
      <w:pPr>
        <w:spacing w:after="0"/>
        <w:rPr>
          <w:rFonts w:ascii="Verdana" w:hAnsi="Verdana" w:cs="Arial"/>
          <w:b/>
          <w:sz w:val="20"/>
          <w:szCs w:val="20"/>
        </w:rPr>
      </w:pPr>
    </w:p>
    <w:p w:rsidR="007755CC" w:rsidRDefault="007755CC" w:rsidP="007755CC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7775F5" w:rsidRPr="00325F6F" w:rsidRDefault="007775F5" w:rsidP="007755CC">
      <w:pPr>
        <w:spacing w:after="0" w:line="240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344DC6">
        <w:rPr>
          <w:rFonts w:ascii="Verdana" w:hAnsi="Verdana"/>
          <w:sz w:val="20"/>
          <w:szCs w:val="20"/>
        </w:rPr>
        <w:t xml:space="preserve">Zgodnie z art. 38 ust. 4 ustawy Prawo Zamówień Publicznych z dnia 29 stycznia 2004r., Wielkopolskie Centrum Pulmonologii i Torakochirurgii SP ZOZ </w:t>
      </w:r>
      <w:r w:rsidRPr="00344DC6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  </w:t>
      </w:r>
      <w:r w:rsidRPr="007775F5">
        <w:rPr>
          <w:rFonts w:ascii="Verdana" w:eastAsia="Times New Roman" w:hAnsi="Verdana" w:cs="Arial"/>
          <w:b/>
          <w:sz w:val="20"/>
          <w:szCs w:val="20"/>
          <w:lang w:eastAsia="pl-PL"/>
        </w:rPr>
        <w:t>16.</w:t>
      </w:r>
      <w:r w:rsidRPr="00344DC6">
        <w:rPr>
          <w:rFonts w:ascii="Verdana" w:eastAsia="Times New Roman" w:hAnsi="Verdana" w:cs="Arial"/>
          <w:b/>
          <w:sz w:val="20"/>
          <w:szCs w:val="20"/>
          <w:lang w:eastAsia="pl-PL"/>
        </w:rPr>
        <w:t>0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6</w:t>
      </w:r>
      <w:r w:rsidRPr="00344DC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.2020 roku. </w:t>
      </w:r>
      <w:r w:rsidRPr="00344DC6">
        <w:rPr>
          <w:rFonts w:ascii="Verdana" w:eastAsia="Times New Roman" w:hAnsi="Verdana" w:cs="Arial"/>
          <w:sz w:val="20"/>
          <w:szCs w:val="20"/>
          <w:lang w:eastAsia="pl-PL"/>
        </w:rPr>
        <w:t>Godziny składania i otwarcia ofert pozostają bez zmian.</w:t>
      </w:r>
      <w:r w:rsidRPr="00325F6F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111FC" w:rsidRPr="007775F5" w:rsidRDefault="00E111FC" w:rsidP="007775F5">
      <w:pPr>
        <w:rPr>
          <w:rFonts w:ascii="Verdana" w:hAnsi="Verdana" w:cs="Arial"/>
          <w:sz w:val="20"/>
          <w:szCs w:val="20"/>
        </w:rPr>
      </w:pPr>
    </w:p>
    <w:sectPr w:rsidR="00E111FC" w:rsidRPr="007775F5" w:rsidSect="000E0929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751" w:rsidRDefault="006C4751" w:rsidP="00F92ECB">
      <w:pPr>
        <w:spacing w:after="0" w:line="240" w:lineRule="auto"/>
      </w:pPr>
      <w:r>
        <w:separator/>
      </w:r>
    </w:p>
  </w:endnote>
  <w:endnote w:type="continuationSeparator" w:id="1">
    <w:p w:rsidR="006C4751" w:rsidRDefault="006C475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751" w:rsidRDefault="006C475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751" w:rsidRDefault="006C4751" w:rsidP="00F92ECB">
      <w:pPr>
        <w:spacing w:after="0" w:line="240" w:lineRule="auto"/>
      </w:pPr>
      <w:r>
        <w:separator/>
      </w:r>
    </w:p>
  </w:footnote>
  <w:footnote w:type="continuationSeparator" w:id="1">
    <w:p w:rsidR="006C4751" w:rsidRDefault="006C475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751" w:rsidRDefault="006C475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FDA"/>
    <w:multiLevelType w:val="hybridMultilevel"/>
    <w:tmpl w:val="77D0E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3339E"/>
    <w:multiLevelType w:val="hybridMultilevel"/>
    <w:tmpl w:val="91784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F1B40"/>
    <w:multiLevelType w:val="hybridMultilevel"/>
    <w:tmpl w:val="543AA61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D2E73"/>
    <w:multiLevelType w:val="hybridMultilevel"/>
    <w:tmpl w:val="28CC5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64CB7"/>
    <w:multiLevelType w:val="hybridMultilevel"/>
    <w:tmpl w:val="AE707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72B0F"/>
    <w:multiLevelType w:val="hybridMultilevel"/>
    <w:tmpl w:val="1F52D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62B4E"/>
    <w:multiLevelType w:val="hybridMultilevel"/>
    <w:tmpl w:val="CF800ED2"/>
    <w:lvl w:ilvl="0" w:tplc="324034FA">
      <w:start w:val="4"/>
      <w:numFmt w:val="decimal"/>
      <w:lvlText w:val="%1."/>
      <w:lvlJc w:val="left"/>
      <w:pPr>
        <w:ind w:left="644" w:hanging="360"/>
      </w:pPr>
      <w:rPr>
        <w:rFonts w:ascii="Arial" w:eastAsia="SimSun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44528E1"/>
    <w:multiLevelType w:val="hybridMultilevel"/>
    <w:tmpl w:val="5600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6084C"/>
    <w:multiLevelType w:val="hybridMultilevel"/>
    <w:tmpl w:val="79EE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56AE5"/>
    <w:multiLevelType w:val="hybridMultilevel"/>
    <w:tmpl w:val="35CE7B90"/>
    <w:lvl w:ilvl="0" w:tplc="5B9E1F2E">
      <w:start w:val="11"/>
      <w:numFmt w:val="decimal"/>
      <w:lvlText w:val="%1."/>
      <w:lvlJc w:val="left"/>
      <w:pPr>
        <w:ind w:left="644" w:hanging="360"/>
      </w:pPr>
      <w:rPr>
        <w:rFonts w:ascii="Arial" w:eastAsia="SimSun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272748"/>
    <w:multiLevelType w:val="hybridMultilevel"/>
    <w:tmpl w:val="0ED68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642D19"/>
    <w:multiLevelType w:val="hybridMultilevel"/>
    <w:tmpl w:val="DA129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BC68DB"/>
    <w:multiLevelType w:val="hybridMultilevel"/>
    <w:tmpl w:val="C33A2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B0EF1"/>
    <w:multiLevelType w:val="hybridMultilevel"/>
    <w:tmpl w:val="77405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785C68"/>
    <w:multiLevelType w:val="hybridMultilevel"/>
    <w:tmpl w:val="2CBCB342"/>
    <w:lvl w:ilvl="0" w:tplc="816EB9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F2473F"/>
    <w:multiLevelType w:val="hybridMultilevel"/>
    <w:tmpl w:val="988E24F0"/>
    <w:lvl w:ilvl="0" w:tplc="9970E55A">
      <w:start w:val="1"/>
      <w:numFmt w:val="decimal"/>
      <w:lvlText w:val="%1)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AE327A"/>
    <w:multiLevelType w:val="hybridMultilevel"/>
    <w:tmpl w:val="4DC62BB2"/>
    <w:lvl w:ilvl="0" w:tplc="B9A2FB2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0"/>
  </w:num>
  <w:num w:numId="6">
    <w:abstractNumId w:val="7"/>
  </w:num>
  <w:num w:numId="7">
    <w:abstractNumId w:val="12"/>
  </w:num>
  <w:num w:numId="8">
    <w:abstractNumId w:val="8"/>
  </w:num>
  <w:num w:numId="9">
    <w:abstractNumId w:val="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5"/>
  </w:num>
  <w:num w:numId="14">
    <w:abstractNumId w:val="6"/>
  </w:num>
  <w:num w:numId="15">
    <w:abstractNumId w:val="16"/>
  </w:num>
  <w:num w:numId="16">
    <w:abstractNumId w:val="2"/>
  </w:num>
  <w:num w:numId="17">
    <w:abstractNumId w:val="9"/>
  </w:num>
  <w:num w:numId="18">
    <w:abstractNumId w:val="17"/>
  </w:num>
  <w:num w:numId="19">
    <w:abstractNumId w:val="0"/>
  </w:num>
  <w:num w:numId="20">
    <w:abstractNumId w:val="1"/>
  </w:num>
  <w:num w:numId="21">
    <w:abstractNumId w:val="2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065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664A"/>
    <w:rsid w:val="0005405F"/>
    <w:rsid w:val="000546BB"/>
    <w:rsid w:val="00056647"/>
    <w:rsid w:val="00091691"/>
    <w:rsid w:val="000A0BE4"/>
    <w:rsid w:val="000A24E4"/>
    <w:rsid w:val="000E0929"/>
    <w:rsid w:val="000F24E5"/>
    <w:rsid w:val="001100BA"/>
    <w:rsid w:val="001430EA"/>
    <w:rsid w:val="001765F3"/>
    <w:rsid w:val="00192A3B"/>
    <w:rsid w:val="001B00E1"/>
    <w:rsid w:val="001D338B"/>
    <w:rsid w:val="001F48C0"/>
    <w:rsid w:val="00207AF3"/>
    <w:rsid w:val="00222BCC"/>
    <w:rsid w:val="0024442F"/>
    <w:rsid w:val="00250703"/>
    <w:rsid w:val="00266A1A"/>
    <w:rsid w:val="00273580"/>
    <w:rsid w:val="002755F5"/>
    <w:rsid w:val="00282C75"/>
    <w:rsid w:val="00295BC9"/>
    <w:rsid w:val="002B6F4B"/>
    <w:rsid w:val="002D4198"/>
    <w:rsid w:val="002D41A1"/>
    <w:rsid w:val="00344DC6"/>
    <w:rsid w:val="003552D0"/>
    <w:rsid w:val="00377213"/>
    <w:rsid w:val="00381813"/>
    <w:rsid w:val="00382AA3"/>
    <w:rsid w:val="00390D13"/>
    <w:rsid w:val="003940E1"/>
    <w:rsid w:val="00397824"/>
    <w:rsid w:val="003A48F0"/>
    <w:rsid w:val="003A4C9E"/>
    <w:rsid w:val="003C75E3"/>
    <w:rsid w:val="003D364C"/>
    <w:rsid w:val="003E65AC"/>
    <w:rsid w:val="003F74B1"/>
    <w:rsid w:val="004142BA"/>
    <w:rsid w:val="004438E2"/>
    <w:rsid w:val="00446237"/>
    <w:rsid w:val="00454CDE"/>
    <w:rsid w:val="004570CB"/>
    <w:rsid w:val="00464EA5"/>
    <w:rsid w:val="00480DBE"/>
    <w:rsid w:val="004E77E4"/>
    <w:rsid w:val="004F4D5D"/>
    <w:rsid w:val="004F7089"/>
    <w:rsid w:val="00520B3E"/>
    <w:rsid w:val="005311DE"/>
    <w:rsid w:val="005407CA"/>
    <w:rsid w:val="00562F97"/>
    <w:rsid w:val="00572A98"/>
    <w:rsid w:val="005B0914"/>
    <w:rsid w:val="005B5FE6"/>
    <w:rsid w:val="005B7A86"/>
    <w:rsid w:val="005E40A7"/>
    <w:rsid w:val="005F5F57"/>
    <w:rsid w:val="00600361"/>
    <w:rsid w:val="00605620"/>
    <w:rsid w:val="00611962"/>
    <w:rsid w:val="0065328A"/>
    <w:rsid w:val="00667B0D"/>
    <w:rsid w:val="00670DF1"/>
    <w:rsid w:val="00672DDB"/>
    <w:rsid w:val="006A4933"/>
    <w:rsid w:val="006B6631"/>
    <w:rsid w:val="006C0800"/>
    <w:rsid w:val="006C4751"/>
    <w:rsid w:val="006E271D"/>
    <w:rsid w:val="006F5452"/>
    <w:rsid w:val="00726F0B"/>
    <w:rsid w:val="0075716D"/>
    <w:rsid w:val="00770FC9"/>
    <w:rsid w:val="007712CB"/>
    <w:rsid w:val="007755CC"/>
    <w:rsid w:val="007775F5"/>
    <w:rsid w:val="007A55B8"/>
    <w:rsid w:val="007A55F9"/>
    <w:rsid w:val="007C7F81"/>
    <w:rsid w:val="007D1AE2"/>
    <w:rsid w:val="007D29FD"/>
    <w:rsid w:val="007D314C"/>
    <w:rsid w:val="007D3371"/>
    <w:rsid w:val="00815924"/>
    <w:rsid w:val="008160FD"/>
    <w:rsid w:val="00854AE2"/>
    <w:rsid w:val="00861898"/>
    <w:rsid w:val="0087411E"/>
    <w:rsid w:val="00880B83"/>
    <w:rsid w:val="00890FCC"/>
    <w:rsid w:val="008A0E89"/>
    <w:rsid w:val="008A3027"/>
    <w:rsid w:val="008C1186"/>
    <w:rsid w:val="008E4C1F"/>
    <w:rsid w:val="0090147F"/>
    <w:rsid w:val="00920D00"/>
    <w:rsid w:val="009567B1"/>
    <w:rsid w:val="00966FE6"/>
    <w:rsid w:val="0099160C"/>
    <w:rsid w:val="009A6243"/>
    <w:rsid w:val="009B0855"/>
    <w:rsid w:val="009B4682"/>
    <w:rsid w:val="009C4487"/>
    <w:rsid w:val="009D4604"/>
    <w:rsid w:val="009F2AB4"/>
    <w:rsid w:val="009F3FEA"/>
    <w:rsid w:val="00A06635"/>
    <w:rsid w:val="00A07AEC"/>
    <w:rsid w:val="00A314EA"/>
    <w:rsid w:val="00A34C33"/>
    <w:rsid w:val="00A52383"/>
    <w:rsid w:val="00A772C2"/>
    <w:rsid w:val="00A92B76"/>
    <w:rsid w:val="00AB3DDC"/>
    <w:rsid w:val="00AB7FDE"/>
    <w:rsid w:val="00AE38CB"/>
    <w:rsid w:val="00B02DB4"/>
    <w:rsid w:val="00B1427F"/>
    <w:rsid w:val="00B176F1"/>
    <w:rsid w:val="00B2687E"/>
    <w:rsid w:val="00B9752E"/>
    <w:rsid w:val="00BA02F2"/>
    <w:rsid w:val="00BA794F"/>
    <w:rsid w:val="00BB4488"/>
    <w:rsid w:val="00BC2CA4"/>
    <w:rsid w:val="00BC6010"/>
    <w:rsid w:val="00BD5A44"/>
    <w:rsid w:val="00BF1F25"/>
    <w:rsid w:val="00C11453"/>
    <w:rsid w:val="00C2619B"/>
    <w:rsid w:val="00C3194A"/>
    <w:rsid w:val="00C35016"/>
    <w:rsid w:val="00C42A00"/>
    <w:rsid w:val="00C43B12"/>
    <w:rsid w:val="00C547B8"/>
    <w:rsid w:val="00C6162C"/>
    <w:rsid w:val="00C70D7A"/>
    <w:rsid w:val="00C81CED"/>
    <w:rsid w:val="00C87937"/>
    <w:rsid w:val="00CA635D"/>
    <w:rsid w:val="00CB7FFB"/>
    <w:rsid w:val="00CC12C0"/>
    <w:rsid w:val="00CC4D1D"/>
    <w:rsid w:val="00CF4C96"/>
    <w:rsid w:val="00CF4EAC"/>
    <w:rsid w:val="00D11066"/>
    <w:rsid w:val="00D1146D"/>
    <w:rsid w:val="00D12B20"/>
    <w:rsid w:val="00D133E3"/>
    <w:rsid w:val="00D135B2"/>
    <w:rsid w:val="00D172D9"/>
    <w:rsid w:val="00D20A98"/>
    <w:rsid w:val="00D36231"/>
    <w:rsid w:val="00D4002D"/>
    <w:rsid w:val="00D5290F"/>
    <w:rsid w:val="00D62BA3"/>
    <w:rsid w:val="00D73469"/>
    <w:rsid w:val="00D86100"/>
    <w:rsid w:val="00DA4BB2"/>
    <w:rsid w:val="00DC2FAF"/>
    <w:rsid w:val="00DC4215"/>
    <w:rsid w:val="00DD2207"/>
    <w:rsid w:val="00DD5E1A"/>
    <w:rsid w:val="00DE2F24"/>
    <w:rsid w:val="00E007B1"/>
    <w:rsid w:val="00E111FC"/>
    <w:rsid w:val="00E2334C"/>
    <w:rsid w:val="00E439FD"/>
    <w:rsid w:val="00E469E2"/>
    <w:rsid w:val="00E60ED4"/>
    <w:rsid w:val="00E845E5"/>
    <w:rsid w:val="00EA04F7"/>
    <w:rsid w:val="00EA6155"/>
    <w:rsid w:val="00EC61DD"/>
    <w:rsid w:val="00EE360B"/>
    <w:rsid w:val="00F24AEB"/>
    <w:rsid w:val="00F47757"/>
    <w:rsid w:val="00F70E90"/>
    <w:rsid w:val="00F84250"/>
    <w:rsid w:val="00F92ECB"/>
    <w:rsid w:val="00FA4BBB"/>
    <w:rsid w:val="00FA616E"/>
    <w:rsid w:val="00FB6671"/>
    <w:rsid w:val="00FB76F3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5F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794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547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A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AF3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66F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4F4D5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7A6A-0967-4212-94AD-9EE86A3A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209</TotalTime>
  <Pages>5</Pages>
  <Words>1752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18</cp:revision>
  <cp:lastPrinted>2018-09-10T08:35:00Z</cp:lastPrinted>
  <dcterms:created xsi:type="dcterms:W3CDTF">2020-03-09T12:01:00Z</dcterms:created>
  <dcterms:modified xsi:type="dcterms:W3CDTF">2020-06-10T08:56:00Z</dcterms:modified>
</cp:coreProperties>
</file>