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EB2CEA" w:rsidRDefault="00815577" w:rsidP="00367ED3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665D39" w:rsidRPr="00EB2CEA" w:rsidRDefault="00665D39" w:rsidP="00367ED3">
      <w:pPr>
        <w:spacing w:after="0" w:line="240" w:lineRule="auto"/>
        <w:rPr>
          <w:rFonts w:ascii="Verdana" w:hAnsi="Verdana"/>
          <w:sz w:val="18"/>
          <w:szCs w:val="18"/>
        </w:rPr>
      </w:pPr>
      <w:r w:rsidRPr="00EB2CEA">
        <w:rPr>
          <w:rFonts w:ascii="Verdana" w:hAnsi="Verdana"/>
          <w:bCs/>
          <w:sz w:val="18"/>
          <w:szCs w:val="18"/>
        </w:rPr>
        <w:t>WCPIT/EA/381-</w:t>
      </w:r>
      <w:r w:rsidR="00923890" w:rsidRPr="00EB2CEA">
        <w:rPr>
          <w:rFonts w:ascii="Verdana" w:hAnsi="Verdana"/>
          <w:bCs/>
          <w:sz w:val="18"/>
          <w:szCs w:val="18"/>
        </w:rPr>
        <w:t>19</w:t>
      </w:r>
      <w:r w:rsidRPr="00EB2CEA">
        <w:rPr>
          <w:rFonts w:ascii="Verdana" w:hAnsi="Verdana"/>
          <w:bCs/>
          <w:sz w:val="18"/>
          <w:szCs w:val="18"/>
        </w:rPr>
        <w:t>/</w:t>
      </w:r>
      <w:r w:rsidR="00FE19F1" w:rsidRPr="00EB2CEA">
        <w:rPr>
          <w:rFonts w:ascii="Verdana" w:hAnsi="Verdana"/>
          <w:bCs/>
          <w:sz w:val="18"/>
          <w:szCs w:val="18"/>
        </w:rPr>
        <w:t>20</w:t>
      </w:r>
      <w:r w:rsidRPr="00EB2CEA">
        <w:rPr>
          <w:rFonts w:ascii="Verdana" w:hAnsi="Verdana"/>
          <w:bCs/>
          <w:sz w:val="18"/>
          <w:szCs w:val="18"/>
        </w:rPr>
        <w:tab/>
      </w:r>
      <w:r w:rsidRPr="00EB2CEA">
        <w:rPr>
          <w:rFonts w:ascii="Verdana" w:hAnsi="Verdana"/>
          <w:bCs/>
          <w:sz w:val="18"/>
          <w:szCs w:val="18"/>
        </w:rPr>
        <w:tab/>
      </w:r>
      <w:r w:rsidRPr="00EB2CEA">
        <w:rPr>
          <w:rFonts w:ascii="Verdana" w:hAnsi="Verdana"/>
          <w:bCs/>
          <w:sz w:val="18"/>
          <w:szCs w:val="18"/>
        </w:rPr>
        <w:tab/>
      </w:r>
      <w:r w:rsidRPr="00EB2CEA">
        <w:rPr>
          <w:rFonts w:ascii="Verdana" w:hAnsi="Verdana"/>
          <w:bCs/>
          <w:sz w:val="18"/>
          <w:szCs w:val="18"/>
        </w:rPr>
        <w:tab/>
      </w:r>
      <w:r w:rsidR="00305251" w:rsidRPr="00EB2CEA">
        <w:rPr>
          <w:rFonts w:ascii="Verdana" w:hAnsi="Verdana"/>
          <w:bCs/>
          <w:sz w:val="18"/>
          <w:szCs w:val="18"/>
        </w:rPr>
        <w:t xml:space="preserve">                </w:t>
      </w:r>
      <w:r w:rsidRPr="00EB2CEA">
        <w:rPr>
          <w:rFonts w:ascii="Verdana" w:hAnsi="Verdana"/>
          <w:sz w:val="18"/>
          <w:szCs w:val="18"/>
        </w:rPr>
        <w:t>Poznań, dnia 20</w:t>
      </w:r>
      <w:r w:rsidR="00FE19F1" w:rsidRPr="00EB2CEA">
        <w:rPr>
          <w:rFonts w:ascii="Verdana" w:hAnsi="Verdana"/>
          <w:sz w:val="18"/>
          <w:szCs w:val="18"/>
        </w:rPr>
        <w:t>20</w:t>
      </w:r>
      <w:r w:rsidRPr="00EB2CEA">
        <w:rPr>
          <w:rFonts w:ascii="Verdana" w:hAnsi="Verdana"/>
          <w:sz w:val="18"/>
          <w:szCs w:val="18"/>
        </w:rPr>
        <w:t>-</w:t>
      </w:r>
      <w:r w:rsidR="00FE19F1" w:rsidRPr="00EB2CEA">
        <w:rPr>
          <w:rFonts w:ascii="Verdana" w:hAnsi="Verdana"/>
          <w:sz w:val="18"/>
          <w:szCs w:val="18"/>
        </w:rPr>
        <w:t>0</w:t>
      </w:r>
      <w:r w:rsidR="00923890" w:rsidRPr="00EB2CEA">
        <w:rPr>
          <w:rFonts w:ascii="Verdana" w:hAnsi="Verdana"/>
          <w:sz w:val="18"/>
          <w:szCs w:val="18"/>
        </w:rPr>
        <w:t>6</w:t>
      </w:r>
      <w:r w:rsidR="003D0E62" w:rsidRPr="00EB2CEA">
        <w:rPr>
          <w:rFonts w:ascii="Verdana" w:hAnsi="Verdana"/>
          <w:sz w:val="18"/>
          <w:szCs w:val="18"/>
        </w:rPr>
        <w:t>-2</w:t>
      </w:r>
      <w:r w:rsidR="00923890" w:rsidRPr="00EB2CEA">
        <w:rPr>
          <w:rFonts w:ascii="Verdana" w:hAnsi="Verdana"/>
          <w:sz w:val="18"/>
          <w:szCs w:val="18"/>
        </w:rPr>
        <w:t>5</w:t>
      </w:r>
    </w:p>
    <w:p w:rsidR="001D06B9" w:rsidRPr="00EB2CEA" w:rsidRDefault="001D06B9" w:rsidP="00367ED3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665D39" w:rsidRPr="00EB2CEA" w:rsidRDefault="00665D39" w:rsidP="00367ED3">
      <w:pPr>
        <w:spacing w:after="0" w:line="240" w:lineRule="auto"/>
        <w:jc w:val="center"/>
        <w:rPr>
          <w:rFonts w:ascii="Verdana" w:hAnsi="Verdana" w:cs="Arial"/>
          <w:sz w:val="18"/>
          <w:szCs w:val="18"/>
          <w:u w:val="single"/>
        </w:rPr>
      </w:pPr>
      <w:r w:rsidRPr="00EB2CEA">
        <w:rPr>
          <w:rFonts w:ascii="Verdana" w:hAnsi="Verdana" w:cs="Arial"/>
          <w:sz w:val="18"/>
          <w:szCs w:val="18"/>
          <w:u w:val="single"/>
        </w:rPr>
        <w:t>ZAWIADOMIENIE O WYBORZE OFERTY</w:t>
      </w:r>
    </w:p>
    <w:p w:rsidR="00305251" w:rsidRPr="00EB2CEA" w:rsidRDefault="00665D39" w:rsidP="00367ED3">
      <w:pPr>
        <w:pStyle w:val="Tekstpodstawowy"/>
        <w:jc w:val="center"/>
        <w:rPr>
          <w:rFonts w:ascii="Verdana" w:hAnsi="Verdana" w:cs="Arial"/>
          <w:b w:val="0"/>
          <w:bCs/>
          <w:iCs/>
          <w:spacing w:val="2"/>
          <w:sz w:val="18"/>
          <w:szCs w:val="18"/>
          <w:u w:val="single"/>
        </w:rPr>
      </w:pPr>
      <w:r w:rsidRPr="00EB2CEA">
        <w:rPr>
          <w:rFonts w:ascii="Verdana" w:hAnsi="Verdana" w:cs="Arial"/>
          <w:b w:val="0"/>
          <w:bCs/>
          <w:iCs/>
          <w:spacing w:val="2"/>
          <w:sz w:val="18"/>
          <w:szCs w:val="18"/>
          <w:u w:val="single"/>
        </w:rPr>
        <w:t xml:space="preserve">NAJKORZYSTNIEJSZEJ W POSTĘPOWANIU O ZAMÓWIENIE  PUBLICZNE PRZEPROWADZONE W TRYBIE PRZETARGU NIEOGRANICZONEGO </w:t>
      </w:r>
    </w:p>
    <w:p w:rsidR="00665D39" w:rsidRPr="00EB2CEA" w:rsidRDefault="00665D39" w:rsidP="00367ED3">
      <w:pPr>
        <w:pStyle w:val="Tekstpodstawowy"/>
        <w:jc w:val="center"/>
        <w:rPr>
          <w:rFonts w:ascii="Verdana" w:hAnsi="Verdana" w:cs="Arial"/>
          <w:b w:val="0"/>
          <w:bCs/>
          <w:iCs/>
          <w:spacing w:val="2"/>
          <w:sz w:val="18"/>
          <w:szCs w:val="18"/>
          <w:u w:val="single"/>
        </w:rPr>
      </w:pPr>
      <w:r w:rsidRPr="00EB2CEA">
        <w:rPr>
          <w:rFonts w:ascii="Verdana" w:hAnsi="Verdana" w:cs="Arial"/>
          <w:b w:val="0"/>
          <w:bCs/>
          <w:iCs/>
          <w:spacing w:val="2"/>
          <w:sz w:val="18"/>
          <w:szCs w:val="18"/>
          <w:u w:val="single"/>
        </w:rPr>
        <w:t>NA</w:t>
      </w:r>
    </w:p>
    <w:p w:rsidR="00923890" w:rsidRPr="00EB2CEA" w:rsidRDefault="00923890" w:rsidP="00923890">
      <w:pPr>
        <w:jc w:val="center"/>
        <w:rPr>
          <w:rFonts w:ascii="Verdana" w:hAnsi="Verdana"/>
          <w:sz w:val="18"/>
          <w:szCs w:val="18"/>
          <w:u w:val="single"/>
        </w:rPr>
      </w:pPr>
      <w:r w:rsidRPr="00EB2CEA">
        <w:rPr>
          <w:rFonts w:ascii="Verdana" w:hAnsi="Verdana"/>
          <w:sz w:val="18"/>
          <w:szCs w:val="18"/>
          <w:u w:val="single"/>
        </w:rPr>
        <w:t>DOSTAWĘ ANTYBIOTYKÓW, LEKÓW OGÓLNYCH, CYTOSTATYCZNYCH, , LEKÓW IMMUNOSTYMULUJĄCYCH, LEKÓW Z IMPORTU DOCELOWEGO, PŁYNÓW DO WLEWU DOŻYLNEGO, SUROWIC I SZCZEPIONEK</w:t>
      </w:r>
    </w:p>
    <w:p w:rsidR="003D0E62" w:rsidRPr="00EB2CEA" w:rsidRDefault="00EB2CEA" w:rsidP="00367ED3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18"/>
          <w:szCs w:val="18"/>
        </w:rPr>
      </w:pPr>
      <w:r>
        <w:rPr>
          <w:rFonts w:ascii="Verdana" w:hAnsi="Verdana" w:cs="Segoe UI Light"/>
          <w:bCs/>
          <w:sz w:val="18"/>
          <w:szCs w:val="18"/>
        </w:rPr>
        <w:tab/>
      </w:r>
      <w:r>
        <w:rPr>
          <w:rFonts w:ascii="Verdana" w:hAnsi="Verdana" w:cs="Segoe UI Light"/>
          <w:bCs/>
          <w:sz w:val="18"/>
          <w:szCs w:val="18"/>
        </w:rPr>
        <w:tab/>
      </w:r>
      <w:r w:rsidR="003D0E62" w:rsidRPr="00EB2CEA">
        <w:rPr>
          <w:rFonts w:ascii="Verdana" w:hAnsi="Verdana" w:cs="Segoe UI Light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="003D0E62" w:rsidRPr="00EB2CEA">
        <w:rPr>
          <w:rFonts w:ascii="Verdana" w:hAnsi="Verdana" w:cs="Segoe UI Light"/>
          <w:sz w:val="18"/>
          <w:szCs w:val="18"/>
        </w:rPr>
        <w:t>zawiadamia, że w prowadzonym postępowaniu wybrano do realizacji zamówienia ofertę: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85"/>
        <w:gridCol w:w="882"/>
        <w:gridCol w:w="1402"/>
        <w:gridCol w:w="1641"/>
      </w:tblGrid>
      <w:tr w:rsidR="00484D83" w:rsidRPr="00EB2CEA" w:rsidTr="00484D83">
        <w:trPr>
          <w:trHeight w:val="225"/>
        </w:trPr>
        <w:tc>
          <w:tcPr>
            <w:tcW w:w="2869" w:type="pct"/>
            <w:shd w:val="clear" w:color="auto" w:fill="auto"/>
            <w:noWrap/>
            <w:vAlign w:val="bottom"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484D83" w:rsidRPr="00EB2CEA" w:rsidTr="00743366">
        <w:trPr>
          <w:trHeight w:val="225"/>
        </w:trPr>
        <w:tc>
          <w:tcPr>
            <w:tcW w:w="286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EB2CEA">
              <w:rPr>
                <w:rFonts w:ascii="Verdana" w:eastAsia="Batang" w:hAnsi="Verdana"/>
                <w:sz w:val="18"/>
                <w:szCs w:val="18"/>
              </w:rPr>
              <w:t>MIP Pharma Polska sp. z o.o.</w:t>
            </w:r>
          </w:p>
          <w:p w:rsidR="00484D83" w:rsidRPr="00EB2CEA" w:rsidRDefault="00484D83" w:rsidP="00EB2CEA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eastAsia="Batang" w:hAnsi="Verdana"/>
                <w:sz w:val="18"/>
                <w:szCs w:val="18"/>
              </w:rPr>
              <w:t>Ul. Orzechowa 5, 80-175 Gdańsk</w:t>
            </w:r>
          </w:p>
        </w:tc>
        <w:tc>
          <w:tcPr>
            <w:tcW w:w="47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6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sz w:val="18"/>
                <w:szCs w:val="18"/>
              </w:rPr>
              <w:t>4 266,00</w:t>
            </w:r>
          </w:p>
        </w:tc>
        <w:tc>
          <w:tcPr>
            <w:tcW w:w="89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484D83" w:rsidRPr="00EB2CEA" w:rsidTr="00484D83">
        <w:trPr>
          <w:trHeight w:val="225"/>
        </w:trPr>
        <w:tc>
          <w:tcPr>
            <w:tcW w:w="2869" w:type="pct"/>
            <w:shd w:val="clear" w:color="auto" w:fill="auto"/>
            <w:noWrap/>
            <w:vAlign w:val="bottom"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484D83" w:rsidRPr="00EB2CEA" w:rsidTr="00743366">
        <w:trPr>
          <w:trHeight w:val="225"/>
        </w:trPr>
        <w:tc>
          <w:tcPr>
            <w:tcW w:w="286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EB2CEA">
              <w:rPr>
                <w:rFonts w:ascii="Verdana" w:eastAsia="Batang" w:hAnsi="Verdana"/>
                <w:sz w:val="18"/>
                <w:szCs w:val="18"/>
              </w:rPr>
              <w:t>MIP Pharma Polska sp. z o.o.</w:t>
            </w:r>
          </w:p>
          <w:p w:rsidR="00484D83" w:rsidRPr="00EB2CEA" w:rsidRDefault="00484D83" w:rsidP="00EB2CEA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eastAsia="Batang" w:hAnsi="Verdana"/>
                <w:sz w:val="18"/>
                <w:szCs w:val="18"/>
              </w:rPr>
              <w:t>Ul. Orzechowa 5, 80-175 Gdańsk</w:t>
            </w:r>
          </w:p>
        </w:tc>
        <w:tc>
          <w:tcPr>
            <w:tcW w:w="47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6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sz w:val="18"/>
                <w:szCs w:val="18"/>
              </w:rPr>
              <w:t>9 558,00</w:t>
            </w:r>
          </w:p>
        </w:tc>
        <w:tc>
          <w:tcPr>
            <w:tcW w:w="89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484D83" w:rsidRPr="00EB2CEA" w:rsidTr="00743366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Pakiet nr 3 </w:t>
            </w:r>
            <w:r w:rsidRPr="00EB2CEA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484D83" w:rsidRPr="00EB2CEA" w:rsidTr="00743366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Pakiet nr 4 </w:t>
            </w:r>
            <w:r w:rsidRPr="00EB2CEA">
              <w:rPr>
                <w:rFonts w:ascii="Verdana" w:hAnsi="Verdana" w:cs="Arial"/>
                <w:sz w:val="18"/>
                <w:szCs w:val="18"/>
              </w:rPr>
              <w:t xml:space="preserve">Unieważniono  na podstawie art. 93 ust  1 pkt. 4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- cena najkorzystniejszej oferty przewyższa kwotę, którą zamawiający zamierza przeznaczyć na sfinansowanie zamówienia. W zakresie: </w:t>
            </w:r>
            <w:r w:rsidRPr="00EB2CEA">
              <w:rPr>
                <w:rFonts w:ascii="Verdana" w:hAnsi="Verdana" w:cs="Segoe UI Semilight"/>
                <w:sz w:val="18"/>
                <w:szCs w:val="18"/>
              </w:rPr>
              <w:t>Kwota przeznaczona na realizację zamówienia 54 151,20zł</w:t>
            </w:r>
          </w:p>
        </w:tc>
      </w:tr>
      <w:tr w:rsidR="00484D83" w:rsidRPr="00EB2CEA" w:rsidTr="00743366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5</w:t>
            </w:r>
            <w:r w:rsidRPr="00EB2CEA">
              <w:rPr>
                <w:rFonts w:ascii="Verdana" w:hAnsi="Verdana" w:cs="Arial"/>
                <w:sz w:val="18"/>
                <w:szCs w:val="18"/>
              </w:rPr>
              <w:t xml:space="preserve"> unieważniono  na podstawie art. 93 ust. 1 pkt. 1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484D83" w:rsidRPr="00EB2CEA" w:rsidTr="00484D83">
        <w:trPr>
          <w:trHeight w:val="225"/>
        </w:trPr>
        <w:tc>
          <w:tcPr>
            <w:tcW w:w="2869" w:type="pct"/>
            <w:shd w:val="clear" w:color="auto" w:fill="auto"/>
            <w:noWrap/>
            <w:vAlign w:val="bottom"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6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484D83" w:rsidRPr="00EB2CEA" w:rsidTr="00743366">
        <w:trPr>
          <w:trHeight w:val="225"/>
        </w:trPr>
        <w:tc>
          <w:tcPr>
            <w:tcW w:w="286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Konsorcjum</w:t>
            </w:r>
            <w:r w:rsidR="00EB2CEA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EB2CEA">
              <w:rPr>
                <w:rFonts w:ascii="Verdana" w:hAnsi="Verdana" w:cs="Arial"/>
                <w:sz w:val="18"/>
                <w:szCs w:val="18"/>
              </w:rPr>
              <w:t>Urtica Sp. z o.o. ul. Krzemieniecka 120, 54-613 Wrocław</w:t>
            </w:r>
            <w:r w:rsidR="00EB2CEA" w:rsidRPr="00EB2CE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EB2CEA">
              <w:rPr>
                <w:rFonts w:ascii="Verdana" w:hAnsi="Verdana" w:cs="Arial"/>
                <w:sz w:val="18"/>
                <w:szCs w:val="18"/>
              </w:rPr>
              <w:t>i</w:t>
            </w:r>
          </w:p>
          <w:p w:rsidR="00484D83" w:rsidRPr="00EB2CEA" w:rsidRDefault="00484D83" w:rsidP="00EB2CEA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PGF S.A. ul. Zbąszyńska 3, 91-342 Łódź</w:t>
            </w:r>
          </w:p>
        </w:tc>
        <w:tc>
          <w:tcPr>
            <w:tcW w:w="47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6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147 377,63</w:t>
            </w:r>
          </w:p>
        </w:tc>
        <w:tc>
          <w:tcPr>
            <w:tcW w:w="89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484D83" w:rsidRPr="00EB2CEA" w:rsidTr="00743366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7</w:t>
            </w:r>
            <w:r w:rsidRPr="00EB2CEA">
              <w:rPr>
                <w:rFonts w:ascii="Verdana" w:hAnsi="Verdana" w:cs="Arial"/>
                <w:sz w:val="18"/>
                <w:szCs w:val="18"/>
              </w:rPr>
              <w:t xml:space="preserve"> unieważniono  na podstawie art. 93 ust. 1 pkt. 1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484D83" w:rsidRPr="00EB2CEA" w:rsidTr="00484D83">
        <w:trPr>
          <w:trHeight w:val="225"/>
        </w:trPr>
        <w:tc>
          <w:tcPr>
            <w:tcW w:w="2869" w:type="pct"/>
            <w:shd w:val="clear" w:color="auto" w:fill="auto"/>
            <w:noWrap/>
            <w:vAlign w:val="bottom"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8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484D83" w:rsidRPr="00EB2CEA" w:rsidTr="00743366">
        <w:trPr>
          <w:trHeight w:val="225"/>
        </w:trPr>
        <w:tc>
          <w:tcPr>
            <w:tcW w:w="286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Konsorcjum</w:t>
            </w:r>
            <w:r w:rsidR="00EB2CEA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Pr="00EB2CEA">
              <w:rPr>
                <w:rFonts w:ascii="Verdana" w:hAnsi="Verdana" w:cs="Arial"/>
                <w:sz w:val="18"/>
                <w:szCs w:val="18"/>
              </w:rPr>
              <w:t>Urtica Sp. z o.o. ul. Krzemieniecka 120, 54-613 Wrocław</w:t>
            </w:r>
            <w:r w:rsidR="00EB2CEA" w:rsidRPr="00EB2CEA">
              <w:rPr>
                <w:rFonts w:ascii="Verdana" w:hAnsi="Verdana" w:cs="Arial"/>
                <w:sz w:val="18"/>
                <w:szCs w:val="18"/>
              </w:rPr>
              <w:t xml:space="preserve">      </w:t>
            </w:r>
            <w:r w:rsidRPr="00EB2CEA">
              <w:rPr>
                <w:rFonts w:ascii="Verdana" w:hAnsi="Verdana" w:cs="Arial"/>
                <w:sz w:val="18"/>
                <w:szCs w:val="18"/>
              </w:rPr>
              <w:t>i</w:t>
            </w:r>
          </w:p>
          <w:p w:rsidR="00484D83" w:rsidRPr="00EB2CEA" w:rsidRDefault="00484D83" w:rsidP="00EB2CEA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PGF S.A. ul. Zbąszyńska 3, 91-342 Łódź</w:t>
            </w:r>
          </w:p>
        </w:tc>
        <w:tc>
          <w:tcPr>
            <w:tcW w:w="47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6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8 067,60</w:t>
            </w:r>
          </w:p>
        </w:tc>
        <w:tc>
          <w:tcPr>
            <w:tcW w:w="89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484D83" w:rsidRPr="00EB2CEA" w:rsidTr="00484D83">
        <w:trPr>
          <w:trHeight w:val="225"/>
        </w:trPr>
        <w:tc>
          <w:tcPr>
            <w:tcW w:w="2869" w:type="pct"/>
            <w:shd w:val="clear" w:color="auto" w:fill="auto"/>
            <w:noWrap/>
            <w:vAlign w:val="bottom"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9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484D83" w:rsidRPr="00EB2CEA" w:rsidTr="00743366">
        <w:trPr>
          <w:trHeight w:val="225"/>
        </w:trPr>
        <w:tc>
          <w:tcPr>
            <w:tcW w:w="286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Infusion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Paweł Szczudło</w:t>
            </w:r>
          </w:p>
          <w:p w:rsidR="00484D83" w:rsidRPr="00EB2CEA" w:rsidRDefault="00484D83" w:rsidP="00EB2CEA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Sulejkowska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56/58 m.512, 04-157 Warszawa</w:t>
            </w:r>
          </w:p>
        </w:tc>
        <w:tc>
          <w:tcPr>
            <w:tcW w:w="47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6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sz w:val="18"/>
                <w:szCs w:val="18"/>
              </w:rPr>
              <w:t>35 640,00</w:t>
            </w:r>
          </w:p>
        </w:tc>
        <w:tc>
          <w:tcPr>
            <w:tcW w:w="89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484D83" w:rsidRPr="00EB2CEA" w:rsidTr="00743366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10</w:t>
            </w:r>
            <w:r w:rsidRPr="00EB2CEA">
              <w:rPr>
                <w:rFonts w:ascii="Verdana" w:hAnsi="Verdana" w:cs="Arial"/>
                <w:sz w:val="18"/>
                <w:szCs w:val="18"/>
              </w:rPr>
              <w:t xml:space="preserve"> unieważniono  na podstawie art. 93 ust. 1 pkt. 1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484D83" w:rsidRPr="00EB2CEA" w:rsidTr="00743366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11</w:t>
            </w:r>
            <w:r w:rsidRPr="00EB2CEA">
              <w:rPr>
                <w:rFonts w:ascii="Verdana" w:hAnsi="Verdana" w:cs="Arial"/>
                <w:sz w:val="18"/>
                <w:szCs w:val="18"/>
              </w:rPr>
              <w:t xml:space="preserve"> unieważniono  na podstawie art. 93 ust. 1 pkt. 1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484D83" w:rsidRPr="00EB2CEA" w:rsidTr="00484D83">
        <w:trPr>
          <w:trHeight w:val="225"/>
        </w:trPr>
        <w:tc>
          <w:tcPr>
            <w:tcW w:w="2869" w:type="pct"/>
            <w:shd w:val="clear" w:color="auto" w:fill="auto"/>
            <w:noWrap/>
            <w:vAlign w:val="bottom"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12</w:t>
            </w:r>
          </w:p>
        </w:tc>
        <w:tc>
          <w:tcPr>
            <w:tcW w:w="479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891" w:type="pct"/>
            <w:shd w:val="clear" w:color="auto" w:fill="auto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484D83" w:rsidRPr="00EB2CEA" w:rsidTr="00743366">
        <w:trPr>
          <w:trHeight w:val="225"/>
        </w:trPr>
        <w:tc>
          <w:tcPr>
            <w:tcW w:w="286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Imed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Poland</w:t>
            </w:r>
          </w:p>
          <w:p w:rsidR="00484D83" w:rsidRPr="00EB2CEA" w:rsidRDefault="00484D83" w:rsidP="00EB2CEA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Ul. Puławska 314, 02-819 Warszawa</w:t>
            </w:r>
          </w:p>
        </w:tc>
        <w:tc>
          <w:tcPr>
            <w:tcW w:w="479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6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22 680,00</w:t>
            </w:r>
          </w:p>
        </w:tc>
        <w:tc>
          <w:tcPr>
            <w:tcW w:w="891" w:type="pct"/>
            <w:shd w:val="clear" w:color="000000" w:fill="FFFF00"/>
            <w:noWrap/>
            <w:hideMark/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2CE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923890" w:rsidRPr="00EB2CEA" w:rsidRDefault="00923890" w:rsidP="009238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3D0E62" w:rsidRPr="00EB2CEA" w:rsidRDefault="003D0E62" w:rsidP="00367ED3">
      <w:pPr>
        <w:pStyle w:val="Tekstpodstawowy"/>
        <w:jc w:val="both"/>
        <w:rPr>
          <w:rFonts w:ascii="Verdana" w:hAnsi="Verdana" w:cs="Arial"/>
          <w:b w:val="0"/>
          <w:bCs/>
          <w:sz w:val="18"/>
          <w:szCs w:val="18"/>
          <w:u w:val="single"/>
        </w:rPr>
      </w:pPr>
      <w:r w:rsidRPr="00EB2CEA">
        <w:rPr>
          <w:rFonts w:ascii="Verdana" w:hAnsi="Verdana" w:cs="Arial"/>
          <w:b w:val="0"/>
          <w:bCs/>
          <w:sz w:val="18"/>
          <w:szCs w:val="18"/>
          <w:u w:val="single"/>
        </w:rPr>
        <w:t>UZASADNIENIE WYBORU OFERTY</w:t>
      </w:r>
    </w:p>
    <w:p w:rsidR="00EB2CEA" w:rsidRDefault="003D0E62" w:rsidP="00367ED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EB2CEA">
        <w:rPr>
          <w:rFonts w:ascii="Verdana" w:hAnsi="Verdana" w:cs="Arial"/>
          <w:sz w:val="18"/>
          <w:szCs w:val="18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3D0E62" w:rsidRPr="00EB2CEA" w:rsidRDefault="003D0E62" w:rsidP="00367ED3">
      <w:pPr>
        <w:spacing w:after="0" w:line="24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B2CEA">
        <w:rPr>
          <w:rFonts w:ascii="Verdana" w:hAnsi="Verdana" w:cs="Arial"/>
          <w:sz w:val="18"/>
          <w:szCs w:val="18"/>
        </w:rPr>
        <w:t xml:space="preserve"> </w:t>
      </w:r>
      <w:r w:rsidRPr="00EB2CEA">
        <w:rPr>
          <w:rFonts w:ascii="Verdana" w:hAnsi="Verdana" w:cs="Arial"/>
          <w:spacing w:val="4"/>
          <w:sz w:val="18"/>
          <w:szCs w:val="18"/>
        </w:rPr>
        <w:t>cena</w:t>
      </w:r>
      <w:r w:rsidRPr="00EB2CEA">
        <w:rPr>
          <w:rFonts w:ascii="Verdana" w:eastAsia="Verdana" w:hAnsi="Verdana" w:cs="Arial"/>
          <w:spacing w:val="4"/>
          <w:sz w:val="18"/>
          <w:szCs w:val="18"/>
        </w:rPr>
        <w:t xml:space="preserve"> (C) – </w:t>
      </w:r>
      <w:r w:rsidRPr="00EB2CEA">
        <w:rPr>
          <w:rFonts w:ascii="Verdana" w:hAnsi="Verdana" w:cs="Arial"/>
          <w:spacing w:val="4"/>
          <w:sz w:val="18"/>
          <w:szCs w:val="18"/>
        </w:rPr>
        <w:t>waga 100 %</w:t>
      </w:r>
    </w:p>
    <w:p w:rsidR="00AE03A1" w:rsidRPr="00EB2CEA" w:rsidRDefault="00020793" w:rsidP="00AE03A1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  <w:r w:rsidRPr="00EB2CEA">
        <w:rPr>
          <w:rFonts w:ascii="Verdana" w:hAnsi="Verdana" w:cs="Arial"/>
          <w:bCs/>
          <w:sz w:val="18"/>
          <w:szCs w:val="18"/>
        </w:rPr>
        <w:t xml:space="preserve">      </w:t>
      </w:r>
    </w:p>
    <w:p w:rsidR="00484D83" w:rsidRPr="00EB2CEA" w:rsidRDefault="00020793" w:rsidP="00484D83">
      <w:pPr>
        <w:spacing w:after="0" w:line="240" w:lineRule="auto"/>
        <w:rPr>
          <w:rFonts w:ascii="Verdana" w:hAnsi="Verdana" w:cs="Segoe UI Light"/>
          <w:sz w:val="18"/>
          <w:szCs w:val="18"/>
          <w:u w:val="single"/>
        </w:rPr>
      </w:pPr>
      <w:r w:rsidRPr="00EB2CEA">
        <w:rPr>
          <w:rFonts w:ascii="Verdana" w:hAnsi="Verdana" w:cs="Arial"/>
          <w:bCs/>
          <w:sz w:val="18"/>
          <w:szCs w:val="18"/>
        </w:rPr>
        <w:t xml:space="preserve"> </w:t>
      </w:r>
      <w:r w:rsidR="00923890" w:rsidRPr="00EB2CEA">
        <w:rPr>
          <w:rFonts w:ascii="Verdana" w:hAnsi="Verdana" w:cs="Arial"/>
          <w:bCs/>
          <w:sz w:val="18"/>
          <w:szCs w:val="18"/>
        </w:rPr>
        <w:tab/>
      </w:r>
      <w:r w:rsidR="00484D83" w:rsidRPr="00EB2CEA">
        <w:rPr>
          <w:rFonts w:ascii="Verdana" w:hAnsi="Verdana" w:cs="Segoe UI Light"/>
          <w:sz w:val="18"/>
          <w:szCs w:val="18"/>
          <w:u w:val="single"/>
        </w:rPr>
        <w:t>ZESTAWIENIE ZŁOŻONYCH OFERT: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01"/>
        <w:gridCol w:w="6093"/>
        <w:gridCol w:w="1992"/>
      </w:tblGrid>
      <w:tr w:rsidR="00484D83" w:rsidRPr="00EB2CEA" w:rsidTr="00743366">
        <w:trPr>
          <w:trHeight w:val="256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923890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 w:cs="Arial"/>
                <w:bCs/>
                <w:sz w:val="18"/>
                <w:szCs w:val="18"/>
              </w:rPr>
              <w:t xml:space="preserve">    </w:t>
            </w:r>
            <w:r w:rsidR="00484D83" w:rsidRPr="00EB2CEA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eastAsia="Batang" w:hAnsi="Verdana"/>
                <w:sz w:val="18"/>
                <w:szCs w:val="18"/>
              </w:rPr>
              <w:t>Nazwa i adres Wykonawcy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Cena brutto (zł)</w:t>
            </w:r>
          </w:p>
        </w:tc>
      </w:tr>
      <w:tr w:rsidR="00484D83" w:rsidRPr="00EB2CEA" w:rsidTr="00743366">
        <w:trPr>
          <w:trHeight w:val="63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EB2CEA">
              <w:rPr>
                <w:rFonts w:ascii="Verdana" w:eastAsia="Batang" w:hAnsi="Verdana"/>
                <w:sz w:val="18"/>
                <w:szCs w:val="18"/>
              </w:rPr>
              <w:t>MIP Pharma Polska sp. z o.o.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EB2CEA">
              <w:rPr>
                <w:rFonts w:ascii="Verdana" w:eastAsia="Batang" w:hAnsi="Verdana"/>
                <w:sz w:val="18"/>
                <w:szCs w:val="18"/>
              </w:rPr>
              <w:t>Ul. Orzechowa 5, 80-175 Gdańsk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EB2CEA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1 – 4 266,00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2 – 9 558,00</w:t>
            </w:r>
          </w:p>
        </w:tc>
      </w:tr>
      <w:tr w:rsidR="00484D83" w:rsidRPr="00EB2CEA" w:rsidTr="00743366">
        <w:trPr>
          <w:trHeight w:val="63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„ASCLEPIOS” S.A.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Hubska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44 50-502 Wrocław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EB2CEA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4 – 68 074,02</w:t>
            </w:r>
          </w:p>
        </w:tc>
      </w:tr>
      <w:tr w:rsidR="00484D83" w:rsidRPr="00EB2CEA" w:rsidTr="00743366">
        <w:trPr>
          <w:trHeight w:val="63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Infusion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Paweł Szczudło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Sulejkowska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56/58 m.512, 04-157 Warszawa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EB2CEA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9 – 35 640,00</w:t>
            </w:r>
          </w:p>
        </w:tc>
      </w:tr>
      <w:tr w:rsidR="00484D83" w:rsidRPr="00EB2CEA" w:rsidTr="00743366">
        <w:trPr>
          <w:trHeight w:val="63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Imed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Poland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Ul. Puławska 314, 02-819 Warszawa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EB2CEA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12 – 22 680,00</w:t>
            </w:r>
          </w:p>
        </w:tc>
      </w:tr>
      <w:tr w:rsidR="00484D83" w:rsidRPr="00EB2CEA" w:rsidTr="00743366">
        <w:trPr>
          <w:trHeight w:val="63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B2CEA">
              <w:rPr>
                <w:rFonts w:ascii="Verdana" w:hAnsi="Verdana" w:cs="Arial"/>
                <w:sz w:val="18"/>
                <w:szCs w:val="18"/>
              </w:rPr>
              <w:t>Amgen</w:t>
            </w:r>
            <w:proofErr w:type="spellEnd"/>
            <w:r w:rsidRPr="00EB2CEA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ul. Puławska 145, 02-715 Warszawa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EB2CEA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4 – 97 698,20</w:t>
            </w:r>
          </w:p>
        </w:tc>
      </w:tr>
      <w:tr w:rsidR="00484D83" w:rsidRPr="00EB2CEA" w:rsidTr="00743366">
        <w:trPr>
          <w:trHeight w:val="63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Urtica Sp. z o.o. ul. Krzemieniecka 120, 54-613 Wrocław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i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2CEA">
              <w:rPr>
                <w:rFonts w:ascii="Verdana" w:hAnsi="Verdana" w:cs="Arial"/>
                <w:sz w:val="18"/>
                <w:szCs w:val="18"/>
              </w:rPr>
              <w:t>PGF S.A. ul. Zbąszyńska 3, 91-342 Łódź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EB2CEA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4 – 87 287,76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6 – 147 377,63</w:t>
            </w:r>
          </w:p>
          <w:p w:rsidR="00484D83" w:rsidRPr="00EB2CEA" w:rsidRDefault="00484D83" w:rsidP="00484D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2CEA">
              <w:rPr>
                <w:rFonts w:ascii="Verdana" w:hAnsi="Verdana"/>
                <w:sz w:val="18"/>
                <w:szCs w:val="18"/>
              </w:rPr>
              <w:t>8 – 8 067,60</w:t>
            </w:r>
          </w:p>
        </w:tc>
      </w:tr>
    </w:tbl>
    <w:p w:rsidR="00484D83" w:rsidRPr="00EB2CEA" w:rsidRDefault="00484D83" w:rsidP="00484D8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</w:p>
    <w:p w:rsidR="00EB2CEA" w:rsidRPr="00EB2CEA" w:rsidRDefault="00923890" w:rsidP="00367ED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  <w:r w:rsidRPr="00EB2CEA">
        <w:rPr>
          <w:rFonts w:ascii="Verdana" w:hAnsi="Verdana" w:cs="Arial"/>
          <w:bCs/>
          <w:sz w:val="18"/>
          <w:szCs w:val="18"/>
        </w:rPr>
        <w:t xml:space="preserve">  </w:t>
      </w:r>
    </w:p>
    <w:p w:rsidR="00020793" w:rsidRPr="00EB2CEA" w:rsidRDefault="00020793" w:rsidP="00367ED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  <w:r w:rsidRPr="00EB2CEA">
        <w:rPr>
          <w:rFonts w:ascii="Verdana" w:hAnsi="Verdana" w:cs="Arial"/>
          <w:bCs/>
          <w:sz w:val="18"/>
          <w:szCs w:val="18"/>
        </w:rPr>
        <w:t>Zamawiający nie ustanowił dynamicznego systemu zakupów.</w:t>
      </w:r>
    </w:p>
    <w:p w:rsidR="001D06B9" w:rsidRPr="00EB2CEA" w:rsidRDefault="00020793" w:rsidP="00367ED3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  <w:r w:rsidRPr="00EB2CEA">
        <w:rPr>
          <w:rFonts w:ascii="Verdana" w:hAnsi="Verdana" w:cs="Arial"/>
          <w:sz w:val="18"/>
          <w:szCs w:val="18"/>
        </w:rPr>
        <w:tab/>
      </w:r>
    </w:p>
    <w:p w:rsidR="001D06B9" w:rsidRPr="00EB2CEA" w:rsidRDefault="001D06B9" w:rsidP="00367ED3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:rsidR="00EB2CEA" w:rsidRPr="00EB2CEA" w:rsidRDefault="00EB2CEA" w:rsidP="00367ED3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:rsidR="00EB2CEA" w:rsidRPr="00EB2CEA" w:rsidRDefault="00EB2CEA" w:rsidP="00367ED3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:rsidR="00020793" w:rsidRPr="00EB2CEA" w:rsidRDefault="00020793" w:rsidP="00367ED3">
      <w:pPr>
        <w:spacing w:after="0" w:line="240" w:lineRule="auto"/>
        <w:jc w:val="right"/>
        <w:rPr>
          <w:rFonts w:ascii="Verdana" w:hAnsi="Verdana" w:cs="Arial"/>
          <w:spacing w:val="2"/>
          <w:sz w:val="18"/>
          <w:szCs w:val="18"/>
        </w:rPr>
      </w:pPr>
      <w:r w:rsidRPr="00EB2CEA">
        <w:rPr>
          <w:rFonts w:ascii="Verdana" w:hAnsi="Verdana" w:cs="Arial"/>
          <w:spacing w:val="2"/>
          <w:sz w:val="18"/>
          <w:szCs w:val="18"/>
        </w:rPr>
        <w:t>...................................................................</w:t>
      </w:r>
    </w:p>
    <w:p w:rsidR="005E40A7" w:rsidRPr="00EB2CEA" w:rsidRDefault="00020793" w:rsidP="00367ED3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  <w:r w:rsidRPr="00EB2CEA">
        <w:rPr>
          <w:rFonts w:ascii="Verdana" w:hAnsi="Verdana" w:cs="Arial"/>
          <w:spacing w:val="2"/>
          <w:sz w:val="18"/>
          <w:szCs w:val="18"/>
        </w:rPr>
        <w:t xml:space="preserve">                                                         </w:t>
      </w:r>
      <w:r w:rsidRPr="00EB2CEA">
        <w:rPr>
          <w:rFonts w:ascii="Verdana" w:hAnsi="Verdana" w:cs="Arial"/>
          <w:spacing w:val="2"/>
          <w:sz w:val="18"/>
          <w:szCs w:val="18"/>
        </w:rPr>
        <w:tab/>
      </w:r>
      <w:r w:rsidRPr="00EB2CEA">
        <w:rPr>
          <w:rFonts w:ascii="Verdana" w:hAnsi="Verdana" w:cs="Arial"/>
          <w:spacing w:val="2"/>
          <w:sz w:val="18"/>
          <w:szCs w:val="18"/>
        </w:rPr>
        <w:tab/>
      </w:r>
      <w:r w:rsidRPr="00EB2CEA">
        <w:rPr>
          <w:rFonts w:ascii="Verdana" w:hAnsi="Verdana" w:cs="Arial"/>
          <w:spacing w:val="2"/>
          <w:sz w:val="18"/>
          <w:szCs w:val="18"/>
        </w:rPr>
        <w:tab/>
      </w:r>
      <w:r w:rsidRPr="00EB2CEA">
        <w:rPr>
          <w:rFonts w:ascii="Verdana" w:hAnsi="Verdana" w:cs="Arial"/>
          <w:i/>
          <w:spacing w:val="2"/>
          <w:sz w:val="18"/>
          <w:szCs w:val="18"/>
        </w:rPr>
        <w:t>/podpis kierownika jednostki zamawiającej/</w:t>
      </w:r>
    </w:p>
    <w:sectPr w:rsidR="005E40A7" w:rsidRPr="00EB2CEA" w:rsidSect="00EB2CEA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63AD6"/>
    <w:rsid w:val="000A0BE4"/>
    <w:rsid w:val="000F24E5"/>
    <w:rsid w:val="001100BA"/>
    <w:rsid w:val="001430EA"/>
    <w:rsid w:val="001765F3"/>
    <w:rsid w:val="001D06B9"/>
    <w:rsid w:val="001F48C0"/>
    <w:rsid w:val="00245AB2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84D83"/>
    <w:rsid w:val="004F7089"/>
    <w:rsid w:val="00524ED5"/>
    <w:rsid w:val="005311DE"/>
    <w:rsid w:val="005407CA"/>
    <w:rsid w:val="00596788"/>
    <w:rsid w:val="005B5FE6"/>
    <w:rsid w:val="005B7A86"/>
    <w:rsid w:val="005E40A7"/>
    <w:rsid w:val="005F5F57"/>
    <w:rsid w:val="00600361"/>
    <w:rsid w:val="00605620"/>
    <w:rsid w:val="00611962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23890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E2F31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20AFD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B2CEA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63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16</cp:revision>
  <cp:lastPrinted>2018-09-10T08:35:00Z</cp:lastPrinted>
  <dcterms:created xsi:type="dcterms:W3CDTF">2018-10-09T09:22:00Z</dcterms:created>
  <dcterms:modified xsi:type="dcterms:W3CDTF">2020-06-25T06:57:00Z</dcterms:modified>
</cp:coreProperties>
</file>