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82E" w:rsidRDefault="00D2582E" w:rsidP="004E4E43">
      <w:pPr>
        <w:pStyle w:val="Nagwek"/>
        <w:tabs>
          <w:tab w:val="clear" w:pos="4536"/>
          <w:tab w:val="clear" w:pos="9072"/>
          <w:tab w:val="left" w:pos="-5103"/>
          <w:tab w:val="center" w:pos="-4962"/>
          <w:tab w:val="right" w:pos="142"/>
        </w:tabs>
        <w:spacing w:line="360" w:lineRule="auto"/>
        <w:jc w:val="right"/>
        <w:rPr>
          <w:rFonts w:ascii="Bookman Old Style" w:hAnsi="Bookman Old Style" w:cs="Arial"/>
          <w:lang w:eastAsia="zh-CN"/>
        </w:rPr>
      </w:pPr>
      <w:r w:rsidRPr="004E4E43">
        <w:rPr>
          <w:rFonts w:ascii="Bookman Old Style" w:hAnsi="Bookman Old Style" w:cs="Arial"/>
          <w:lang w:eastAsia="zh-CN"/>
        </w:rPr>
        <w:t xml:space="preserve">Poznań, dnia </w:t>
      </w:r>
      <w:r w:rsidR="00EB3D34">
        <w:rPr>
          <w:rFonts w:ascii="Bookman Old Style" w:hAnsi="Bookman Old Style" w:cs="Arial"/>
          <w:lang w:eastAsia="zh-CN"/>
        </w:rPr>
        <w:t>1</w:t>
      </w:r>
      <w:r w:rsidR="0078433E">
        <w:rPr>
          <w:rFonts w:ascii="Bookman Old Style" w:hAnsi="Bookman Old Style" w:cs="Arial"/>
          <w:lang w:eastAsia="zh-CN"/>
        </w:rPr>
        <w:t>1</w:t>
      </w:r>
      <w:r w:rsidR="00730486">
        <w:rPr>
          <w:rFonts w:ascii="Bookman Old Style" w:hAnsi="Bookman Old Style" w:cs="Arial"/>
          <w:lang w:eastAsia="zh-CN"/>
        </w:rPr>
        <w:t>.09</w:t>
      </w:r>
      <w:r w:rsidR="00AA69F0" w:rsidRPr="004E4E43">
        <w:rPr>
          <w:rFonts w:ascii="Bookman Old Style" w:hAnsi="Bookman Old Style" w:cs="Arial"/>
          <w:lang w:eastAsia="zh-CN"/>
        </w:rPr>
        <w:t>.2020</w:t>
      </w:r>
      <w:r w:rsidRPr="004E4E43">
        <w:rPr>
          <w:rFonts w:ascii="Bookman Old Style" w:hAnsi="Bookman Old Style" w:cs="Arial"/>
          <w:lang w:eastAsia="zh-CN"/>
        </w:rPr>
        <w:t xml:space="preserve"> r.</w:t>
      </w:r>
    </w:p>
    <w:p w:rsidR="002540D2" w:rsidRPr="004E4E43" w:rsidRDefault="002540D2" w:rsidP="004E4E43">
      <w:pPr>
        <w:pStyle w:val="Nagwek"/>
        <w:tabs>
          <w:tab w:val="clear" w:pos="4536"/>
          <w:tab w:val="clear" w:pos="9072"/>
          <w:tab w:val="left" w:pos="-5103"/>
          <w:tab w:val="center" w:pos="-4962"/>
          <w:tab w:val="right" w:pos="142"/>
        </w:tabs>
        <w:spacing w:line="360" w:lineRule="auto"/>
        <w:jc w:val="right"/>
        <w:rPr>
          <w:rFonts w:ascii="Bookman Old Style" w:hAnsi="Bookman Old Style" w:cs="Arial"/>
          <w:lang w:eastAsia="zh-CN"/>
        </w:rPr>
      </w:pPr>
    </w:p>
    <w:p w:rsidR="00A829A7" w:rsidRPr="004E4E43" w:rsidRDefault="00A829A7" w:rsidP="004E4E43">
      <w:pPr>
        <w:pStyle w:val="Nagwek"/>
        <w:tabs>
          <w:tab w:val="clear" w:pos="4536"/>
          <w:tab w:val="clear" w:pos="9072"/>
          <w:tab w:val="left" w:pos="-5103"/>
          <w:tab w:val="center" w:pos="-4962"/>
          <w:tab w:val="right" w:pos="142"/>
        </w:tabs>
        <w:spacing w:line="360" w:lineRule="auto"/>
        <w:jc w:val="both"/>
        <w:rPr>
          <w:rFonts w:ascii="Bookman Old Style" w:hAnsi="Bookman Old Style" w:cs="Arial"/>
          <w:b/>
          <w:lang w:eastAsia="zh-CN"/>
        </w:rPr>
      </w:pPr>
    </w:p>
    <w:p w:rsidR="00160DFD" w:rsidRPr="004E4E43" w:rsidRDefault="00925D2D" w:rsidP="004E4E43">
      <w:pPr>
        <w:pStyle w:val="Nagwek"/>
        <w:tabs>
          <w:tab w:val="clear" w:pos="4536"/>
          <w:tab w:val="clear" w:pos="9072"/>
          <w:tab w:val="left" w:pos="-5103"/>
          <w:tab w:val="center" w:pos="-4962"/>
          <w:tab w:val="right" w:pos="142"/>
        </w:tabs>
        <w:spacing w:line="360" w:lineRule="auto"/>
        <w:jc w:val="right"/>
        <w:rPr>
          <w:rFonts w:ascii="Bookman Old Style" w:hAnsi="Bookman Old Style" w:cs="Tahoma"/>
          <w:b/>
        </w:rPr>
      </w:pPr>
      <w:r w:rsidRPr="004E4E43">
        <w:rPr>
          <w:rFonts w:ascii="Bookman Old Style" w:hAnsi="Bookman Old Style" w:cs="Tahoma"/>
          <w:b/>
        </w:rPr>
        <w:t>Uczestnicy postępowania</w:t>
      </w:r>
    </w:p>
    <w:p w:rsidR="005F1763" w:rsidRPr="004E4E43" w:rsidRDefault="005F1763" w:rsidP="004E4E43">
      <w:pPr>
        <w:pStyle w:val="Nagwek"/>
        <w:tabs>
          <w:tab w:val="clear" w:pos="4536"/>
          <w:tab w:val="clear" w:pos="9072"/>
          <w:tab w:val="left" w:pos="-5103"/>
          <w:tab w:val="center" w:pos="-4962"/>
          <w:tab w:val="right" w:pos="142"/>
        </w:tabs>
        <w:spacing w:line="360" w:lineRule="auto"/>
        <w:jc w:val="both"/>
        <w:rPr>
          <w:rFonts w:ascii="Bookman Old Style" w:hAnsi="Bookman Old Style" w:cs="Tahoma"/>
          <w:b/>
        </w:rPr>
      </w:pPr>
    </w:p>
    <w:p w:rsidR="0089655B" w:rsidRPr="004E4E43" w:rsidRDefault="0089655B" w:rsidP="004E4E43">
      <w:pPr>
        <w:pStyle w:val="Nagwek3"/>
        <w:tabs>
          <w:tab w:val="right" w:pos="142"/>
        </w:tabs>
        <w:spacing w:before="0" w:after="0" w:line="360" w:lineRule="auto"/>
        <w:jc w:val="both"/>
        <w:rPr>
          <w:rFonts w:ascii="Bookman Old Style" w:hAnsi="Bookman Old Style" w:cs="Arial"/>
          <w:sz w:val="22"/>
          <w:szCs w:val="22"/>
          <w:lang w:val="pl-PL"/>
        </w:rPr>
      </w:pPr>
    </w:p>
    <w:p w:rsidR="00D91EF1" w:rsidRPr="002540D2" w:rsidRDefault="006D31A7" w:rsidP="004E4E43">
      <w:pPr>
        <w:pStyle w:val="HTML-wstpniesformatowany"/>
        <w:shd w:val="clear" w:color="auto" w:fill="FFFFFF"/>
        <w:spacing w:line="360" w:lineRule="auto"/>
        <w:jc w:val="both"/>
        <w:rPr>
          <w:rFonts w:ascii="Bookman Old Style" w:hAnsi="Bookman Old Style" w:cs="Calibri"/>
          <w:b/>
          <w:sz w:val="22"/>
          <w:szCs w:val="22"/>
        </w:rPr>
      </w:pPr>
      <w:r w:rsidRPr="002540D2">
        <w:rPr>
          <w:rFonts w:ascii="Bookman Old Style" w:hAnsi="Bookman Old Style" w:cs="Arial"/>
          <w:b/>
          <w:sz w:val="22"/>
          <w:szCs w:val="22"/>
        </w:rPr>
        <w:t>D</w:t>
      </w:r>
      <w:r w:rsidR="00A829A7" w:rsidRPr="002540D2">
        <w:rPr>
          <w:rFonts w:ascii="Bookman Old Style" w:hAnsi="Bookman Old Style" w:cs="Arial"/>
          <w:b/>
          <w:sz w:val="22"/>
          <w:szCs w:val="22"/>
        </w:rPr>
        <w:t>otyczy</w:t>
      </w:r>
      <w:r w:rsidRPr="002540D2">
        <w:rPr>
          <w:rFonts w:ascii="Bookman Old Style" w:hAnsi="Bookman Old Style" w:cs="Arial"/>
          <w:b/>
          <w:sz w:val="22"/>
          <w:szCs w:val="22"/>
        </w:rPr>
        <w:t xml:space="preserve">: </w:t>
      </w:r>
      <w:r w:rsidR="00A829A7" w:rsidRPr="002540D2">
        <w:rPr>
          <w:rFonts w:ascii="Bookman Old Style" w:hAnsi="Bookman Old Style" w:cs="Arial"/>
          <w:b/>
          <w:sz w:val="22"/>
          <w:szCs w:val="22"/>
        </w:rPr>
        <w:t>przetargu nieograniczonego</w:t>
      </w:r>
      <w:r w:rsidR="00E27958" w:rsidRPr="002540D2">
        <w:rPr>
          <w:rFonts w:ascii="Bookman Old Style" w:hAnsi="Bookman Old Style" w:cs="Arial"/>
          <w:b/>
          <w:sz w:val="22"/>
          <w:szCs w:val="22"/>
        </w:rPr>
        <w:t xml:space="preserve"> </w:t>
      </w:r>
      <w:r w:rsidR="00692E04" w:rsidRPr="002540D2">
        <w:rPr>
          <w:rFonts w:ascii="Bookman Old Style" w:hAnsi="Bookman Old Style"/>
          <w:b/>
          <w:sz w:val="22"/>
          <w:szCs w:val="22"/>
          <w:lang w:eastAsia="pl-PL"/>
        </w:rPr>
        <w:t xml:space="preserve">na </w:t>
      </w:r>
      <w:r w:rsidR="00D91EF1" w:rsidRPr="002540D2">
        <w:rPr>
          <w:rFonts w:ascii="Bookman Old Style" w:hAnsi="Bookman Old Style" w:cs="Calibri"/>
          <w:b/>
          <w:sz w:val="22"/>
          <w:szCs w:val="22"/>
        </w:rPr>
        <w:t>dostawę wyrobów medycznych</w:t>
      </w:r>
      <w:r w:rsidR="00730486">
        <w:rPr>
          <w:rFonts w:ascii="Bookman Old Style" w:hAnsi="Bookman Old Style" w:cs="Calibri"/>
          <w:b/>
          <w:sz w:val="22"/>
          <w:szCs w:val="22"/>
        </w:rPr>
        <w:t xml:space="preserve"> – środki ochrony indywidualnej </w:t>
      </w:r>
      <w:r w:rsidR="00D91EF1" w:rsidRPr="002540D2">
        <w:rPr>
          <w:rFonts w:ascii="Bookman Old Style" w:hAnsi="Bookman Old Style" w:cs="Calibri"/>
          <w:b/>
          <w:sz w:val="22"/>
          <w:szCs w:val="22"/>
        </w:rPr>
        <w:t>.</w:t>
      </w:r>
    </w:p>
    <w:p w:rsidR="005F1763" w:rsidRPr="004E4E43" w:rsidRDefault="005F1763" w:rsidP="004E4E43">
      <w:pPr>
        <w:spacing w:after="0" w:line="360" w:lineRule="auto"/>
        <w:jc w:val="both"/>
        <w:rPr>
          <w:rFonts w:ascii="Bookman Old Style" w:hAnsi="Bookman Old Style"/>
          <w:lang w:eastAsia="pl-PL"/>
        </w:rPr>
      </w:pPr>
    </w:p>
    <w:p w:rsidR="00415C65" w:rsidRDefault="007132A4" w:rsidP="004E4E43">
      <w:pPr>
        <w:tabs>
          <w:tab w:val="left" w:pos="-5103"/>
          <w:tab w:val="center" w:pos="-4962"/>
        </w:tabs>
        <w:spacing w:after="0" w:line="360" w:lineRule="auto"/>
        <w:jc w:val="both"/>
        <w:rPr>
          <w:rFonts w:ascii="Bookman Old Style" w:hAnsi="Bookman Old Style" w:cs="Tahoma"/>
        </w:rPr>
      </w:pPr>
      <w:r w:rsidRPr="004E4E43">
        <w:rPr>
          <w:rFonts w:ascii="Bookman Old Style" w:hAnsi="Bookman Old Style" w:cs="Tahoma"/>
        </w:rPr>
        <w:t>Działając z</w:t>
      </w:r>
      <w:r w:rsidR="00415C65" w:rsidRPr="004E4E43">
        <w:rPr>
          <w:rFonts w:ascii="Bookman Old Style" w:hAnsi="Bookman Old Style" w:cs="Tahoma"/>
        </w:rPr>
        <w:t xml:space="preserve">godnie z art. 38 ust. 1 ustawy Prawo Zamówień Publicznych z dnia 29 stycznia 2004 r. </w:t>
      </w:r>
      <w:r w:rsidR="00415C65" w:rsidRPr="004E4E43">
        <w:rPr>
          <w:rFonts w:ascii="Bookman Old Style" w:hAnsi="Bookman Old Style"/>
        </w:rPr>
        <w:t>(</w:t>
      </w:r>
      <w:proofErr w:type="spellStart"/>
      <w:r w:rsidR="00415C65" w:rsidRPr="004E4E43">
        <w:rPr>
          <w:rFonts w:ascii="Bookman Old Style" w:hAnsi="Bookman Old Style"/>
        </w:rPr>
        <w:t>j.t</w:t>
      </w:r>
      <w:proofErr w:type="spellEnd"/>
      <w:r w:rsidR="00415C65" w:rsidRPr="004E4E43">
        <w:rPr>
          <w:rFonts w:ascii="Bookman Old Style" w:hAnsi="Bookman Old Style"/>
        </w:rPr>
        <w:t>. Dz. U. z 2019 r. poz. 1843</w:t>
      </w:r>
      <w:r w:rsidR="00D91EF1" w:rsidRPr="004E4E43">
        <w:rPr>
          <w:rFonts w:ascii="Bookman Old Style" w:hAnsi="Bookman Old Style"/>
        </w:rPr>
        <w:t xml:space="preserve"> ze zm.</w:t>
      </w:r>
      <w:r w:rsidR="00415C65" w:rsidRPr="004E4E43">
        <w:rPr>
          <w:rFonts w:ascii="Bookman Old Style" w:hAnsi="Bookman Old Style"/>
        </w:rPr>
        <w:t>)</w:t>
      </w:r>
      <w:r w:rsidR="00226051" w:rsidRPr="004E4E43">
        <w:rPr>
          <w:rFonts w:ascii="Bookman Old Style" w:hAnsi="Bookman Old Style"/>
        </w:rPr>
        <w:t>,</w:t>
      </w:r>
      <w:r w:rsidR="00226051" w:rsidRPr="004E4E43">
        <w:rPr>
          <w:rFonts w:ascii="Bookman Old Style" w:hAnsi="Bookman Old Style" w:cs="Tahoma"/>
        </w:rPr>
        <w:t xml:space="preserve"> </w:t>
      </w:r>
      <w:r w:rsidR="00415C65" w:rsidRPr="004E4E43">
        <w:rPr>
          <w:rFonts w:ascii="Bookman Old Style" w:hAnsi="Bookman Old Style" w:cs="Tahoma"/>
        </w:rPr>
        <w:t>Zamawiający udziela wyjaśnień dotyczących Specyfikacj</w:t>
      </w:r>
      <w:r w:rsidR="002540D2">
        <w:rPr>
          <w:rFonts w:ascii="Bookman Old Style" w:hAnsi="Bookman Old Style" w:cs="Tahoma"/>
        </w:rPr>
        <w:t>i Istotnych Warunków Zamówienia</w:t>
      </w:r>
    </w:p>
    <w:p w:rsidR="002540D2" w:rsidRPr="004E4E43" w:rsidRDefault="002540D2" w:rsidP="004E4E43">
      <w:pPr>
        <w:tabs>
          <w:tab w:val="left" w:pos="-5103"/>
          <w:tab w:val="center" w:pos="-4962"/>
        </w:tabs>
        <w:spacing w:after="0" w:line="360" w:lineRule="auto"/>
        <w:jc w:val="both"/>
        <w:rPr>
          <w:rFonts w:ascii="Bookman Old Style" w:hAnsi="Bookman Old Style" w:cs="Tahoma"/>
        </w:rPr>
      </w:pPr>
    </w:p>
    <w:p w:rsidR="00AA69F0" w:rsidRDefault="00AA69F0" w:rsidP="004E4E43">
      <w:pPr>
        <w:spacing w:after="0" w:line="360" w:lineRule="auto"/>
        <w:jc w:val="both"/>
        <w:rPr>
          <w:rFonts w:ascii="Bookman Old Style" w:eastAsia="Times New Roman" w:hAnsi="Bookman Old Style"/>
          <w:b/>
          <w:color w:val="0070C0"/>
          <w:lang w:eastAsia="pl-PL"/>
        </w:rPr>
      </w:pPr>
      <w:r w:rsidRPr="002540D2">
        <w:rPr>
          <w:rFonts w:ascii="Bookman Old Style" w:eastAsia="Times New Roman" w:hAnsi="Bookman Old Style"/>
          <w:b/>
          <w:color w:val="0070C0"/>
          <w:u w:val="single"/>
          <w:lang w:eastAsia="pl-PL"/>
        </w:rPr>
        <w:t>Pytania i odpowiedzi:</w:t>
      </w:r>
      <w:r w:rsidRPr="002540D2">
        <w:rPr>
          <w:rFonts w:ascii="Bookman Old Style" w:eastAsia="Times New Roman" w:hAnsi="Bookman Old Style"/>
          <w:b/>
          <w:color w:val="0070C0"/>
          <w:lang w:eastAsia="pl-PL"/>
        </w:rPr>
        <w:t xml:space="preserve"> </w:t>
      </w:r>
    </w:p>
    <w:p w:rsidR="002540D2" w:rsidRPr="002540D2" w:rsidRDefault="002540D2" w:rsidP="004E4E43">
      <w:pPr>
        <w:spacing w:after="0" w:line="360" w:lineRule="auto"/>
        <w:jc w:val="both"/>
        <w:rPr>
          <w:rFonts w:ascii="Bookman Old Style" w:hAnsi="Bookman Old Style"/>
          <w:b/>
          <w:color w:val="0070C0"/>
        </w:rPr>
      </w:pPr>
    </w:p>
    <w:p w:rsidR="00E74EA8" w:rsidRPr="004E4E43" w:rsidRDefault="00D91EF1" w:rsidP="004E4E43">
      <w:pPr>
        <w:spacing w:after="0" w:line="360" w:lineRule="auto"/>
        <w:jc w:val="both"/>
        <w:rPr>
          <w:rFonts w:ascii="Bookman Old Style" w:eastAsia="Times New Roman" w:hAnsi="Bookman Old Style"/>
          <w:lang w:eastAsia="pl-PL"/>
        </w:rPr>
      </w:pPr>
      <w:r w:rsidRPr="004E4E43">
        <w:rPr>
          <w:rFonts w:ascii="Bookman Old Style" w:eastAsia="Times New Roman" w:hAnsi="Bookman Old Style"/>
          <w:highlight w:val="yellow"/>
          <w:lang w:eastAsia="pl-PL"/>
        </w:rPr>
        <w:t>ZESTAW I</w:t>
      </w:r>
    </w:p>
    <w:p w:rsidR="00D91EF1" w:rsidRPr="004E4E43" w:rsidRDefault="00D91EF1" w:rsidP="004E4E43">
      <w:pPr>
        <w:pStyle w:val="Default"/>
        <w:spacing w:line="360" w:lineRule="auto"/>
        <w:jc w:val="both"/>
        <w:rPr>
          <w:rFonts w:ascii="Bookman Old Style" w:hAnsi="Bookman Old Style" w:cs="Arial"/>
          <w:sz w:val="22"/>
          <w:szCs w:val="22"/>
        </w:rPr>
      </w:pPr>
    </w:p>
    <w:p w:rsidR="00D91EF1" w:rsidRPr="004E4E43" w:rsidRDefault="007201CB" w:rsidP="004E4E43">
      <w:pPr>
        <w:pStyle w:val="Default"/>
        <w:spacing w:line="360" w:lineRule="auto"/>
        <w:jc w:val="both"/>
        <w:rPr>
          <w:rFonts w:ascii="Bookman Old Style" w:hAnsi="Bookman Old Style" w:cs="Arial"/>
          <w:b/>
          <w:bCs/>
          <w:sz w:val="22"/>
          <w:szCs w:val="22"/>
        </w:rPr>
      </w:pPr>
      <w:r>
        <w:rPr>
          <w:rFonts w:ascii="Bookman Old Style" w:hAnsi="Bookman Old Style" w:cs="Arial"/>
          <w:b/>
          <w:bCs/>
          <w:sz w:val="22"/>
          <w:szCs w:val="22"/>
        </w:rPr>
        <w:t>Pakiet nr 6</w:t>
      </w:r>
    </w:p>
    <w:p w:rsidR="00D91EF1" w:rsidRDefault="007201CB" w:rsidP="004E4E43">
      <w:pPr>
        <w:pStyle w:val="Default"/>
        <w:spacing w:line="360" w:lineRule="auto"/>
        <w:jc w:val="both"/>
        <w:rPr>
          <w:rFonts w:ascii="Bookman Old Style" w:hAnsi="Bookman Old Style" w:cs="Arial"/>
          <w:sz w:val="22"/>
          <w:szCs w:val="22"/>
        </w:rPr>
      </w:pPr>
      <w:r w:rsidRPr="007201CB">
        <w:rPr>
          <w:rFonts w:ascii="Bookman Old Style" w:hAnsi="Bookman Old Style" w:cs="Arial"/>
          <w:sz w:val="22"/>
          <w:szCs w:val="22"/>
        </w:rPr>
        <w:t xml:space="preserve">Pakiet nr.6 opisuje zapotrzebowanie na Fartuch </w:t>
      </w:r>
      <w:proofErr w:type="spellStart"/>
      <w:r w:rsidRPr="007201CB">
        <w:rPr>
          <w:rFonts w:ascii="Bookman Old Style" w:hAnsi="Bookman Old Style" w:cs="Arial"/>
          <w:sz w:val="22"/>
          <w:szCs w:val="22"/>
        </w:rPr>
        <w:t>niesterylny</w:t>
      </w:r>
      <w:proofErr w:type="spellEnd"/>
      <w:r w:rsidRPr="007201CB">
        <w:rPr>
          <w:rFonts w:ascii="Bookman Old Style" w:hAnsi="Bookman Old Style" w:cs="Arial"/>
          <w:sz w:val="22"/>
          <w:szCs w:val="22"/>
        </w:rPr>
        <w:t xml:space="preserve"> o gramaturze od 20g/m2 do 26g/m2 niestety nasz produkt ma 35g/m2. Czy jest szansa dopuszczenia takiej gramatury?</w:t>
      </w:r>
    </w:p>
    <w:p w:rsidR="007201CB" w:rsidRPr="004E4E43" w:rsidRDefault="007201CB" w:rsidP="004E4E43">
      <w:pPr>
        <w:pStyle w:val="Default"/>
        <w:spacing w:line="360" w:lineRule="auto"/>
        <w:jc w:val="both"/>
        <w:rPr>
          <w:rFonts w:ascii="Bookman Old Style" w:hAnsi="Bookman Old Style" w:cs="Arial"/>
          <w:sz w:val="22"/>
          <w:szCs w:val="22"/>
        </w:rPr>
      </w:pPr>
    </w:p>
    <w:p w:rsidR="002540D2" w:rsidRDefault="002540D2" w:rsidP="004E4E43">
      <w:pPr>
        <w:pStyle w:val="Default"/>
        <w:spacing w:line="360" w:lineRule="auto"/>
        <w:jc w:val="both"/>
        <w:rPr>
          <w:rFonts w:ascii="Bookman Old Style" w:hAnsi="Bookman Old Style" w:cs="Arial"/>
          <w:color w:val="0070C0"/>
          <w:sz w:val="22"/>
          <w:szCs w:val="22"/>
        </w:rPr>
      </w:pPr>
      <w:r>
        <w:rPr>
          <w:rFonts w:ascii="Bookman Old Style" w:hAnsi="Bookman Old Style" w:cs="Arial"/>
          <w:color w:val="0070C0"/>
          <w:sz w:val="22"/>
          <w:szCs w:val="22"/>
        </w:rPr>
        <w:t>Zamawiający</w:t>
      </w:r>
      <w:r w:rsidR="007201CB">
        <w:rPr>
          <w:rFonts w:ascii="Bookman Old Style" w:hAnsi="Bookman Old Style" w:cs="Arial"/>
          <w:color w:val="0070C0"/>
          <w:sz w:val="22"/>
          <w:szCs w:val="22"/>
        </w:rPr>
        <w:t xml:space="preserve"> dopuszcza gramaturę 35g/m2</w:t>
      </w:r>
      <w:r>
        <w:rPr>
          <w:rFonts w:ascii="Bookman Old Style" w:hAnsi="Bookman Old Style" w:cs="Arial"/>
          <w:color w:val="0070C0"/>
          <w:sz w:val="22"/>
          <w:szCs w:val="22"/>
        </w:rPr>
        <w:t>.</w:t>
      </w:r>
    </w:p>
    <w:p w:rsidR="005E1DE3" w:rsidRDefault="005E1DE3" w:rsidP="005E1DE3">
      <w:pPr>
        <w:spacing w:after="0" w:line="360" w:lineRule="auto"/>
        <w:jc w:val="both"/>
        <w:rPr>
          <w:rFonts w:ascii="Bookman Old Style" w:eastAsia="Times New Roman" w:hAnsi="Bookman Old Style"/>
          <w:highlight w:val="yellow"/>
          <w:lang w:eastAsia="pl-PL"/>
        </w:rPr>
      </w:pPr>
    </w:p>
    <w:p w:rsidR="005E1DE3" w:rsidRPr="004E4E43" w:rsidRDefault="005E1DE3" w:rsidP="005E1DE3">
      <w:pPr>
        <w:pStyle w:val="Default"/>
        <w:spacing w:line="360" w:lineRule="auto"/>
        <w:jc w:val="both"/>
        <w:rPr>
          <w:rFonts w:ascii="Bookman Old Style" w:hAnsi="Bookman Old Style" w:cs="Arial"/>
          <w:b/>
          <w:bCs/>
          <w:sz w:val="22"/>
          <w:szCs w:val="22"/>
        </w:rPr>
      </w:pPr>
      <w:r>
        <w:rPr>
          <w:rFonts w:ascii="Bookman Old Style" w:hAnsi="Bookman Old Style" w:cs="Arial"/>
          <w:b/>
          <w:bCs/>
          <w:sz w:val="22"/>
          <w:szCs w:val="22"/>
        </w:rPr>
        <w:t>Pakiet nr 1</w:t>
      </w:r>
    </w:p>
    <w:p w:rsidR="00F81BA7" w:rsidRDefault="002E359D" w:rsidP="005E1DE3">
      <w:pPr>
        <w:pStyle w:val="Default"/>
        <w:spacing w:line="360" w:lineRule="auto"/>
        <w:jc w:val="both"/>
        <w:rPr>
          <w:rFonts w:ascii="Bookman Old Style" w:hAnsi="Bookman Old Style" w:cs="Arial"/>
          <w:sz w:val="22"/>
          <w:szCs w:val="22"/>
        </w:rPr>
      </w:pPr>
      <w:r w:rsidRPr="002E359D">
        <w:rPr>
          <w:rFonts w:ascii="Bookman Old Style" w:hAnsi="Bookman Old Style" w:cs="Arial"/>
          <w:sz w:val="22"/>
          <w:szCs w:val="22"/>
        </w:rPr>
        <w:t>Państwo proszą o kombinezon  z polipropylenu typu SMS lub TYVEC, niestety nie posiadamy kombinezonów z SMS I TYVEC ale posiadamy kombinezon wykonany z polipropylenu. Czy zaakceptowali by państwo taki produkt</w:t>
      </w:r>
      <w:r w:rsidR="00F81BA7">
        <w:rPr>
          <w:rFonts w:ascii="Bookman Old Style" w:hAnsi="Bookman Old Style" w:cs="Arial"/>
          <w:sz w:val="22"/>
          <w:szCs w:val="22"/>
        </w:rPr>
        <w:t xml:space="preserve"> - </w:t>
      </w:r>
    </w:p>
    <w:p w:rsidR="00F81BA7" w:rsidRDefault="00F81BA7" w:rsidP="005E1DE3">
      <w:pPr>
        <w:pStyle w:val="Default"/>
        <w:spacing w:line="360" w:lineRule="auto"/>
        <w:jc w:val="both"/>
        <w:rPr>
          <w:rFonts w:ascii="Bookman Old Style" w:hAnsi="Bookman Old Style" w:cs="Arial"/>
          <w:sz w:val="22"/>
          <w:szCs w:val="22"/>
        </w:rPr>
      </w:pPr>
      <w:r w:rsidRPr="00F81BA7">
        <w:rPr>
          <w:rFonts w:ascii="Bookman Old Style" w:hAnsi="Bookman Old Style" w:cs="Arial"/>
          <w:sz w:val="22"/>
          <w:szCs w:val="22"/>
        </w:rPr>
        <w:t>100 PP + PE laminowany</w:t>
      </w:r>
    </w:p>
    <w:p w:rsidR="00F81BA7" w:rsidRPr="00F81BA7" w:rsidRDefault="00F81BA7" w:rsidP="00F81BA7">
      <w:pPr>
        <w:pStyle w:val="Default"/>
        <w:spacing w:line="360" w:lineRule="auto"/>
        <w:jc w:val="both"/>
        <w:rPr>
          <w:rFonts w:ascii="Bookman Old Style" w:hAnsi="Bookman Old Style" w:cs="Arial"/>
          <w:sz w:val="22"/>
          <w:szCs w:val="22"/>
        </w:rPr>
      </w:pPr>
      <w:r w:rsidRPr="00F81BA7">
        <w:rPr>
          <w:rFonts w:ascii="Bookman Old Style" w:hAnsi="Bookman Old Style" w:cs="Arial"/>
          <w:sz w:val="22"/>
          <w:szCs w:val="22"/>
        </w:rPr>
        <w:lastRenderedPageBreak/>
        <w:t>Pierwsza oddychająca warstwa wykonana z 100% PE (Polietylen), ( używany głownie do dziecięcych pieluszek), druga warstwa to termo przylepne okrycie o gramaturze 7-8g, trzecia warstwa to 100% PP(polipropylen).</w:t>
      </w:r>
    </w:p>
    <w:p w:rsidR="00F81BA7" w:rsidRDefault="00F81BA7" w:rsidP="00F81BA7">
      <w:pPr>
        <w:pStyle w:val="Default"/>
        <w:spacing w:line="360" w:lineRule="auto"/>
        <w:jc w:val="both"/>
        <w:rPr>
          <w:rFonts w:ascii="Bookman Old Style" w:hAnsi="Bookman Old Style" w:cs="Arial"/>
          <w:sz w:val="22"/>
          <w:szCs w:val="22"/>
        </w:rPr>
      </w:pPr>
      <w:r w:rsidRPr="00F81BA7">
        <w:rPr>
          <w:rFonts w:ascii="Bookman Old Style" w:hAnsi="Bookman Old Style" w:cs="Arial"/>
          <w:sz w:val="22"/>
          <w:szCs w:val="22"/>
        </w:rPr>
        <w:t>Totalna waga produktu to 65g/m2.</w:t>
      </w:r>
      <w:r>
        <w:rPr>
          <w:rFonts w:ascii="Bookman Old Style" w:hAnsi="Bookman Old Style" w:cs="Arial"/>
          <w:sz w:val="22"/>
          <w:szCs w:val="22"/>
        </w:rPr>
        <w:t>?</w:t>
      </w:r>
    </w:p>
    <w:p w:rsidR="00F81BA7" w:rsidRPr="004E4E43" w:rsidRDefault="00F81BA7" w:rsidP="005E1DE3">
      <w:pPr>
        <w:pStyle w:val="Default"/>
        <w:spacing w:line="360" w:lineRule="auto"/>
        <w:jc w:val="both"/>
        <w:rPr>
          <w:rFonts w:ascii="Bookman Old Style" w:hAnsi="Bookman Old Style" w:cs="Arial"/>
          <w:sz w:val="22"/>
          <w:szCs w:val="22"/>
        </w:rPr>
      </w:pPr>
    </w:p>
    <w:p w:rsidR="005E1DE3" w:rsidRPr="004E4E43" w:rsidRDefault="005E1DE3" w:rsidP="005E1DE3">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5E1DE3" w:rsidRDefault="005E1DE3" w:rsidP="005E1DE3">
      <w:pPr>
        <w:spacing w:after="0" w:line="360" w:lineRule="auto"/>
        <w:jc w:val="both"/>
        <w:rPr>
          <w:rFonts w:ascii="Bookman Old Style" w:eastAsia="Times New Roman" w:hAnsi="Bookman Old Style"/>
          <w:highlight w:val="yellow"/>
          <w:lang w:eastAsia="pl-PL"/>
        </w:rPr>
      </w:pPr>
    </w:p>
    <w:p w:rsidR="005E1DE3" w:rsidRPr="004E4E43" w:rsidRDefault="005E1DE3" w:rsidP="005E1DE3">
      <w:pPr>
        <w:spacing w:after="0" w:line="360" w:lineRule="auto"/>
        <w:jc w:val="both"/>
        <w:rPr>
          <w:rFonts w:ascii="Bookman Old Style" w:eastAsia="Times New Roman" w:hAnsi="Bookman Old Style"/>
          <w:lang w:eastAsia="pl-PL"/>
        </w:rPr>
      </w:pPr>
      <w:r w:rsidRPr="005E1DE3">
        <w:rPr>
          <w:rFonts w:ascii="Bookman Old Style" w:eastAsia="Times New Roman" w:hAnsi="Bookman Old Style"/>
          <w:highlight w:val="yellow"/>
          <w:lang w:eastAsia="pl-PL"/>
        </w:rPr>
        <w:t>ZESTAW II</w:t>
      </w:r>
    </w:p>
    <w:p w:rsidR="00512BC2" w:rsidRDefault="00512BC2" w:rsidP="00CA390C">
      <w:pPr>
        <w:autoSpaceDE w:val="0"/>
        <w:autoSpaceDN w:val="0"/>
        <w:adjustRightInd w:val="0"/>
        <w:jc w:val="both"/>
        <w:rPr>
          <w:rFonts w:ascii="Bookman Old Style" w:eastAsiaTheme="minorHAnsi" w:hAnsi="Bookman Old Style" w:cs="Arial"/>
          <w:color w:val="000000"/>
        </w:rPr>
      </w:pPr>
    </w:p>
    <w:p w:rsidR="00CA390C" w:rsidRPr="00CA390C" w:rsidRDefault="00CA390C" w:rsidP="00CA390C">
      <w:pPr>
        <w:autoSpaceDE w:val="0"/>
        <w:autoSpaceDN w:val="0"/>
        <w:adjustRightInd w:val="0"/>
        <w:jc w:val="both"/>
        <w:rPr>
          <w:rFonts w:ascii="Bookman Old Style" w:hAnsi="Bookman Old Style" w:cs="Calibri"/>
          <w:b/>
          <w:bCs/>
          <w:iCs/>
          <w:lang w:eastAsia="pl-PL"/>
        </w:rPr>
      </w:pPr>
      <w:r w:rsidRPr="00CA390C">
        <w:rPr>
          <w:rFonts w:ascii="Bookman Old Style" w:hAnsi="Bookman Old Style" w:cs="Calibri"/>
          <w:b/>
          <w:bCs/>
          <w:iCs/>
          <w:lang w:eastAsia="pl-PL"/>
        </w:rPr>
        <w:t xml:space="preserve"> dotyczy Zapisów SIWZ</w:t>
      </w:r>
    </w:p>
    <w:p w:rsidR="00CA390C" w:rsidRPr="00CA390C" w:rsidRDefault="00CA390C" w:rsidP="00CA390C">
      <w:pPr>
        <w:pStyle w:val="Nagwek"/>
        <w:spacing w:line="360" w:lineRule="auto"/>
        <w:jc w:val="both"/>
        <w:rPr>
          <w:rFonts w:ascii="Bookman Old Style" w:hAnsi="Bookman Old Style" w:cs="Calibri"/>
          <w:b/>
          <w:color w:val="000000"/>
        </w:rPr>
      </w:pPr>
      <w:r w:rsidRPr="00CA390C">
        <w:rPr>
          <w:rFonts w:ascii="Bookman Old Style" w:hAnsi="Bookman Old Style" w:cs="Calibri"/>
          <w:b/>
          <w:color w:val="000000"/>
        </w:rPr>
        <w:t xml:space="preserve">W związku z występowaniem </w:t>
      </w:r>
      <w:proofErr w:type="spellStart"/>
      <w:r w:rsidRPr="00CA390C">
        <w:rPr>
          <w:rFonts w:ascii="Bookman Old Style" w:hAnsi="Bookman Old Style" w:cs="Calibri"/>
          <w:b/>
          <w:color w:val="000000"/>
        </w:rPr>
        <w:t>koronawirusa</w:t>
      </w:r>
      <w:proofErr w:type="spellEnd"/>
      <w:r w:rsidRPr="00CA390C">
        <w:rPr>
          <w:rFonts w:ascii="Bookman Old Style" w:hAnsi="Bookman Old Style" w:cs="Calibri"/>
          <w:b/>
          <w:color w:val="000000"/>
        </w:rPr>
        <w:t xml:space="preserve"> w Polsce, mając na uwadze wprowadzenie stanu epidemii oraz zalecenia Głównego Inspektora Sanitarnego i innych organów odpowiedzialnych za zdrowie publiczne dot. ograniczenia przemieszczania się i pozostawania w większych skupiskach ludzi, zwracamy się z prośbą o zmianę postanowień SIWZ i wyrażenie zgody na możliwość złożenia oferty w postaci elektronicznej (zgodnie z art. 10a ust.5 Ustawy PZP).</w:t>
      </w:r>
    </w:p>
    <w:p w:rsidR="00CA390C" w:rsidRPr="00CA390C" w:rsidRDefault="00CA390C" w:rsidP="00CA390C">
      <w:pPr>
        <w:pStyle w:val="Nagwek"/>
        <w:spacing w:line="360" w:lineRule="auto"/>
        <w:jc w:val="both"/>
        <w:rPr>
          <w:rFonts w:ascii="Bookman Old Style" w:hAnsi="Bookman Old Style" w:cs="Calibri"/>
        </w:rPr>
      </w:pPr>
      <w:r w:rsidRPr="00CA390C">
        <w:rPr>
          <w:rFonts w:ascii="Bookman Old Style" w:hAnsi="Bookman Old Style" w:cs="Calibri"/>
          <w:b/>
          <w:color w:val="000000"/>
        </w:rPr>
        <w:t>Ponadto pragniemy nadmienić, iż UZP dopuszcza, a nawet zaleca zmianę postanowień SIWZ i objęcie wszelkiej korespondencji (w tym składanie ofert) komunikacją elektroniczną (zarządzenie z dnia 20-03-2020 r. dostępne pod adresem:</w:t>
      </w:r>
      <w:hyperlink r:id="rId8" w:history="1">
        <w:r w:rsidRPr="00CA390C">
          <w:rPr>
            <w:rStyle w:val="Hipercze"/>
            <w:rFonts w:ascii="Bookman Old Style" w:hAnsi="Bookman Old Style" w:cs="Calibri"/>
          </w:rPr>
          <w:t>https://www.uzp.gov.pl/aktualnosci/komunikacja-elektroniczna-w-dobie-zagrozenia-epidemicznego</w:t>
        </w:r>
      </w:hyperlink>
      <w:r w:rsidRPr="00CA390C">
        <w:rPr>
          <w:rFonts w:ascii="Bookman Old Style" w:hAnsi="Bookman Old Style" w:cs="Calibri"/>
        </w:rPr>
        <w:t>)</w:t>
      </w:r>
    </w:p>
    <w:p w:rsidR="00CA390C" w:rsidRPr="00E376DC" w:rsidRDefault="00CA390C" w:rsidP="00CA390C">
      <w:pPr>
        <w:pStyle w:val="Bezodstpw"/>
        <w:spacing w:line="360" w:lineRule="auto"/>
        <w:jc w:val="both"/>
        <w:rPr>
          <w:rFonts w:cstheme="minorHAnsi"/>
          <w:b/>
          <w:bCs/>
          <w:sz w:val="20"/>
          <w:szCs w:val="20"/>
        </w:rPr>
      </w:pPr>
    </w:p>
    <w:p w:rsidR="00D91EF1" w:rsidRPr="004E4E43" w:rsidRDefault="00D91EF1" w:rsidP="00CA390C">
      <w:pPr>
        <w:pStyle w:val="Default"/>
        <w:spacing w:line="360" w:lineRule="auto"/>
        <w:jc w:val="both"/>
        <w:rPr>
          <w:rFonts w:ascii="Bookman Old Style" w:hAnsi="Bookman Old Style"/>
          <w:sz w:val="22"/>
          <w:szCs w:val="22"/>
        </w:rPr>
      </w:pPr>
    </w:p>
    <w:p w:rsidR="00D91EF1" w:rsidRPr="004E4E43" w:rsidRDefault="00D91EF1" w:rsidP="004E4E43">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D91EF1" w:rsidRDefault="00D91EF1" w:rsidP="004E4E43">
      <w:pPr>
        <w:pStyle w:val="Default"/>
        <w:spacing w:line="360" w:lineRule="auto"/>
        <w:jc w:val="both"/>
        <w:rPr>
          <w:rFonts w:ascii="Bookman Old Style" w:hAnsi="Bookman Old Style" w:cs="Arial"/>
          <w:sz w:val="22"/>
          <w:szCs w:val="22"/>
        </w:rPr>
      </w:pPr>
    </w:p>
    <w:p w:rsidR="00942DBD" w:rsidRPr="00942DBD" w:rsidRDefault="00942DBD" w:rsidP="00942DBD">
      <w:pPr>
        <w:pStyle w:val="Bezodstpw"/>
        <w:spacing w:line="360" w:lineRule="auto"/>
        <w:jc w:val="both"/>
        <w:rPr>
          <w:rFonts w:ascii="Bookman Old Style" w:hAnsi="Bookman Old Style" w:cstheme="minorHAnsi"/>
          <w:b/>
          <w:bCs/>
        </w:rPr>
      </w:pPr>
      <w:r w:rsidRPr="00942DBD">
        <w:rPr>
          <w:rFonts w:ascii="Bookman Old Style" w:hAnsi="Bookman Old Style" w:cstheme="minorHAnsi"/>
          <w:b/>
          <w:bCs/>
        </w:rPr>
        <w:t xml:space="preserve"> </w:t>
      </w:r>
      <w:r>
        <w:rPr>
          <w:rFonts w:ascii="Bookman Old Style" w:hAnsi="Bookman Old Style" w:cstheme="minorHAnsi"/>
          <w:b/>
          <w:bCs/>
        </w:rPr>
        <w:t>Pakiet</w:t>
      </w:r>
      <w:r w:rsidRPr="00942DBD">
        <w:rPr>
          <w:rFonts w:ascii="Bookman Old Style" w:hAnsi="Bookman Old Style" w:cstheme="minorHAnsi"/>
          <w:b/>
          <w:bCs/>
        </w:rPr>
        <w:t xml:space="preserve"> nr 1</w:t>
      </w:r>
    </w:p>
    <w:p w:rsidR="00942DBD" w:rsidRPr="00942DBD" w:rsidRDefault="00942DBD" w:rsidP="00942DBD">
      <w:pPr>
        <w:pStyle w:val="Bezodstpw"/>
        <w:spacing w:line="360" w:lineRule="auto"/>
        <w:jc w:val="both"/>
        <w:rPr>
          <w:rFonts w:ascii="Bookman Old Style" w:hAnsi="Bookman Old Style" w:cs="Calibri"/>
        </w:rPr>
      </w:pPr>
      <w:r w:rsidRPr="00942DBD">
        <w:rPr>
          <w:rFonts w:ascii="Bookman Old Style" w:hAnsi="Bookman Old Style" w:cs="Calibri"/>
        </w:rPr>
        <w:t>Czy Zamawiający wyrazi zgodę na zaoferowanie niżej opisanych kombinezonów w rozmiarze XL?</w:t>
      </w:r>
    </w:p>
    <w:p w:rsidR="00942DBD" w:rsidRPr="00942DBD" w:rsidRDefault="00942DBD" w:rsidP="00942DBD">
      <w:pPr>
        <w:pStyle w:val="Default"/>
        <w:spacing w:line="360" w:lineRule="auto"/>
        <w:jc w:val="both"/>
        <w:rPr>
          <w:rFonts w:ascii="Bookman Old Style" w:hAnsi="Bookman Old Style"/>
          <w:bCs/>
          <w:iCs/>
          <w:sz w:val="22"/>
          <w:szCs w:val="22"/>
          <w:lang w:eastAsia="pl-PL"/>
        </w:rPr>
      </w:pPr>
      <w:r w:rsidRPr="00942DBD">
        <w:rPr>
          <w:rFonts w:ascii="Bookman Old Style" w:hAnsi="Bookman Old Style"/>
          <w:bCs/>
          <w:iCs/>
          <w:sz w:val="22"/>
          <w:szCs w:val="22"/>
          <w:lang w:eastAsia="pl-PL"/>
        </w:rPr>
        <w:t>Kombinezon ochrony chemicznej kategorii III</w:t>
      </w:r>
    </w:p>
    <w:p w:rsidR="00942DBD" w:rsidRPr="00942DBD" w:rsidRDefault="00942DBD" w:rsidP="00942DBD">
      <w:pPr>
        <w:pStyle w:val="Default"/>
        <w:spacing w:line="360" w:lineRule="auto"/>
        <w:jc w:val="both"/>
        <w:rPr>
          <w:rFonts w:ascii="Bookman Old Style" w:hAnsi="Bookman Old Style"/>
          <w:sz w:val="22"/>
          <w:szCs w:val="22"/>
        </w:rPr>
      </w:pPr>
      <w:r w:rsidRPr="00942DBD">
        <w:rPr>
          <w:rFonts w:ascii="Bookman Old Style" w:hAnsi="Bookman Old Style"/>
          <w:sz w:val="22"/>
          <w:szCs w:val="22"/>
        </w:rPr>
        <w:lastRenderedPageBreak/>
        <w:t>Jednoczęściowy kombinezon z kapturem, zamkiem błyskawicznym z przodu zakryty listwą z taśmą klejącą, elastycznymi mankietami w nadgarstkach, kostkach, kapturze oraz ściągaczem w talii; szwy zgrzewane</w:t>
      </w:r>
      <w:r w:rsidRPr="00942DBD">
        <w:rPr>
          <w:rFonts w:ascii="Bookman Old Style" w:hAnsi="Bookman Old Style"/>
          <w:bCs/>
          <w:iCs/>
          <w:sz w:val="22"/>
          <w:szCs w:val="22"/>
          <w:lang w:eastAsia="pl-PL"/>
        </w:rPr>
        <w:t>, kolor biały, bez ochraniaczy na obuwie. Zgodny z wymaganiami zasadniczymi Rozporządzenia Parlamentu Europejskiego i Rady  (UE)  2016/425 dot. środków ochrony indywidualnej, w tym normy EN 14126:2003 dotyczącej odzieży, zapewniający ochronę przed czynnikami infekcyjnymi, według co najmniej wyszczególnionych warunków: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3"/>
        <w:gridCol w:w="2127"/>
        <w:gridCol w:w="4672"/>
      </w:tblGrid>
      <w:tr w:rsidR="00942DBD" w:rsidRPr="00942DBD" w:rsidTr="0078433E">
        <w:tc>
          <w:tcPr>
            <w:tcW w:w="2263" w:type="dxa"/>
          </w:tcPr>
          <w:p w:rsidR="00942DBD" w:rsidRPr="00942DBD" w:rsidRDefault="00942DBD" w:rsidP="00942DBD">
            <w:pPr>
              <w:pStyle w:val="Bezodstpw"/>
              <w:spacing w:line="360" w:lineRule="auto"/>
              <w:jc w:val="both"/>
              <w:rPr>
                <w:rFonts w:ascii="Bookman Old Style" w:hAnsi="Bookman Old Style"/>
                <w:b/>
                <w:bCs/>
                <w:u w:val="single"/>
              </w:rPr>
            </w:pPr>
            <w:r w:rsidRPr="00942DBD">
              <w:rPr>
                <w:rFonts w:ascii="Bookman Old Style" w:hAnsi="Bookman Old Style"/>
                <w:b/>
                <w:bCs/>
                <w:u w:val="single"/>
              </w:rPr>
              <w:t>Poziomy wydajności</w:t>
            </w:r>
          </w:p>
        </w:tc>
        <w:tc>
          <w:tcPr>
            <w:tcW w:w="2127" w:type="dxa"/>
          </w:tcPr>
          <w:p w:rsidR="00942DBD" w:rsidRPr="00942DBD" w:rsidRDefault="00942DBD" w:rsidP="00942DBD">
            <w:pPr>
              <w:pStyle w:val="Bezodstpw"/>
              <w:spacing w:line="360" w:lineRule="auto"/>
              <w:jc w:val="both"/>
              <w:rPr>
                <w:rFonts w:ascii="Bookman Old Style" w:hAnsi="Bookman Old Style"/>
                <w:b/>
                <w:bCs/>
              </w:rPr>
            </w:pPr>
          </w:p>
        </w:tc>
        <w:tc>
          <w:tcPr>
            <w:tcW w:w="4672" w:type="dxa"/>
          </w:tcPr>
          <w:p w:rsidR="00942DBD" w:rsidRPr="00942DBD" w:rsidRDefault="00942DBD" w:rsidP="00942DBD">
            <w:pPr>
              <w:pStyle w:val="Bezodstpw"/>
              <w:spacing w:line="360" w:lineRule="auto"/>
              <w:jc w:val="both"/>
              <w:rPr>
                <w:rFonts w:ascii="Bookman Old Style" w:hAnsi="Bookman Old Style" w:cstheme="minorHAnsi"/>
              </w:rPr>
            </w:pPr>
          </w:p>
        </w:tc>
      </w:tr>
      <w:tr w:rsidR="00942DBD" w:rsidRPr="00942DBD" w:rsidTr="0078433E">
        <w:tc>
          <w:tcPr>
            <w:tcW w:w="2263" w:type="dxa"/>
          </w:tcPr>
          <w:p w:rsidR="00942DBD" w:rsidRPr="00942DBD" w:rsidRDefault="00942DBD" w:rsidP="00942DBD">
            <w:pPr>
              <w:pStyle w:val="Bezodstpw"/>
              <w:spacing w:line="360" w:lineRule="auto"/>
              <w:jc w:val="both"/>
              <w:rPr>
                <w:rFonts w:ascii="Bookman Old Style" w:hAnsi="Bookman Old Style"/>
              </w:rPr>
            </w:pPr>
            <w:r w:rsidRPr="00942DBD">
              <w:rPr>
                <w:rFonts w:ascii="Bookman Old Style" w:hAnsi="Bookman Old Style"/>
              </w:rPr>
              <w:t>EN 14605</w:t>
            </w:r>
          </w:p>
        </w:tc>
        <w:tc>
          <w:tcPr>
            <w:tcW w:w="2127" w:type="dxa"/>
          </w:tcPr>
          <w:p w:rsidR="00942DBD" w:rsidRPr="00942DBD" w:rsidRDefault="00942DBD" w:rsidP="00942DBD">
            <w:pPr>
              <w:pStyle w:val="Bezodstpw"/>
              <w:spacing w:line="360" w:lineRule="auto"/>
              <w:jc w:val="both"/>
              <w:rPr>
                <w:rFonts w:ascii="Bookman Old Style" w:hAnsi="Bookman Old Style"/>
                <w:b/>
                <w:bCs/>
              </w:rPr>
            </w:pPr>
            <w:r w:rsidRPr="00942DBD">
              <w:rPr>
                <w:rFonts w:ascii="Bookman Old Style" w:hAnsi="Bookman Old Style"/>
                <w:b/>
                <w:bCs/>
              </w:rPr>
              <w:t>Typ 4</w:t>
            </w:r>
          </w:p>
        </w:tc>
        <w:tc>
          <w:tcPr>
            <w:tcW w:w="4672" w:type="dxa"/>
          </w:tcPr>
          <w:p w:rsidR="00942DBD" w:rsidRPr="00942DBD" w:rsidRDefault="00942DBD" w:rsidP="00942DBD">
            <w:pPr>
              <w:pStyle w:val="Bezodstpw"/>
              <w:spacing w:line="360" w:lineRule="auto"/>
              <w:jc w:val="both"/>
              <w:rPr>
                <w:rFonts w:ascii="Bookman Old Style" w:hAnsi="Bookman Old Style" w:cstheme="minorHAnsi"/>
              </w:rPr>
            </w:pPr>
            <w:r w:rsidRPr="00942DBD">
              <w:rPr>
                <w:rFonts w:ascii="Bookman Old Style" w:hAnsi="Bookman Old Style" w:cstheme="minorHAnsi"/>
              </w:rPr>
              <w:t>Działanie ochronne przed rozpyleniem</w:t>
            </w:r>
          </w:p>
        </w:tc>
      </w:tr>
      <w:tr w:rsidR="00942DBD" w:rsidRPr="00942DBD" w:rsidTr="0078433E">
        <w:tc>
          <w:tcPr>
            <w:tcW w:w="2263" w:type="dxa"/>
          </w:tcPr>
          <w:p w:rsidR="00942DBD" w:rsidRPr="00942DBD" w:rsidRDefault="00942DBD" w:rsidP="00942DBD">
            <w:pPr>
              <w:pStyle w:val="Bezodstpw"/>
              <w:spacing w:line="360" w:lineRule="auto"/>
              <w:jc w:val="both"/>
              <w:rPr>
                <w:rFonts w:ascii="Bookman Old Style" w:hAnsi="Bookman Old Style"/>
              </w:rPr>
            </w:pPr>
            <w:r w:rsidRPr="00942DBD">
              <w:rPr>
                <w:rFonts w:ascii="Bookman Old Style" w:hAnsi="Bookman Old Style"/>
              </w:rPr>
              <w:t>EN ISO 13982-1</w:t>
            </w:r>
          </w:p>
        </w:tc>
        <w:tc>
          <w:tcPr>
            <w:tcW w:w="2127" w:type="dxa"/>
          </w:tcPr>
          <w:p w:rsidR="00942DBD" w:rsidRPr="00942DBD" w:rsidRDefault="00942DBD" w:rsidP="00942DBD">
            <w:pPr>
              <w:pStyle w:val="Bezodstpw"/>
              <w:spacing w:line="360" w:lineRule="auto"/>
              <w:jc w:val="both"/>
              <w:rPr>
                <w:rFonts w:ascii="Bookman Old Style" w:hAnsi="Bookman Old Style"/>
                <w:b/>
                <w:bCs/>
              </w:rPr>
            </w:pPr>
            <w:r w:rsidRPr="00942DBD">
              <w:rPr>
                <w:rFonts w:ascii="Bookman Old Style" w:hAnsi="Bookman Old Style"/>
                <w:b/>
                <w:bCs/>
              </w:rPr>
              <w:t>Typ 5</w:t>
            </w:r>
          </w:p>
        </w:tc>
        <w:tc>
          <w:tcPr>
            <w:tcW w:w="4672" w:type="dxa"/>
          </w:tcPr>
          <w:p w:rsidR="00942DBD" w:rsidRPr="00942DBD" w:rsidRDefault="00942DBD" w:rsidP="00942DBD">
            <w:pPr>
              <w:pStyle w:val="Bezodstpw"/>
              <w:spacing w:line="360" w:lineRule="auto"/>
              <w:jc w:val="both"/>
              <w:rPr>
                <w:rFonts w:ascii="Bookman Old Style" w:hAnsi="Bookman Old Style" w:cstheme="minorHAnsi"/>
              </w:rPr>
            </w:pPr>
            <w:r w:rsidRPr="00942DBD">
              <w:rPr>
                <w:rFonts w:ascii="Bookman Old Style" w:hAnsi="Bookman Old Style" w:cstheme="minorHAnsi"/>
              </w:rPr>
              <w:t>Ochrona przed cząstkami stałymi unoszącymi się w powietrzu</w:t>
            </w:r>
          </w:p>
        </w:tc>
      </w:tr>
      <w:tr w:rsidR="00942DBD" w:rsidRPr="00942DBD" w:rsidTr="0078433E">
        <w:tc>
          <w:tcPr>
            <w:tcW w:w="2263" w:type="dxa"/>
          </w:tcPr>
          <w:p w:rsidR="00942DBD" w:rsidRPr="00942DBD" w:rsidRDefault="00942DBD" w:rsidP="00942DBD">
            <w:pPr>
              <w:pStyle w:val="Bezodstpw"/>
              <w:spacing w:line="360" w:lineRule="auto"/>
              <w:jc w:val="both"/>
              <w:rPr>
                <w:rFonts w:ascii="Bookman Old Style" w:hAnsi="Bookman Old Style"/>
              </w:rPr>
            </w:pPr>
            <w:r w:rsidRPr="00942DBD">
              <w:rPr>
                <w:rFonts w:ascii="Bookman Old Style" w:hAnsi="Bookman Old Style"/>
              </w:rPr>
              <w:t>EN 13034</w:t>
            </w:r>
          </w:p>
        </w:tc>
        <w:tc>
          <w:tcPr>
            <w:tcW w:w="2127" w:type="dxa"/>
          </w:tcPr>
          <w:p w:rsidR="00942DBD" w:rsidRPr="00942DBD" w:rsidRDefault="00942DBD" w:rsidP="00942DBD">
            <w:pPr>
              <w:pStyle w:val="Bezodstpw"/>
              <w:spacing w:line="360" w:lineRule="auto"/>
              <w:jc w:val="both"/>
              <w:rPr>
                <w:rFonts w:ascii="Bookman Old Style" w:hAnsi="Bookman Old Style"/>
                <w:b/>
                <w:bCs/>
              </w:rPr>
            </w:pPr>
            <w:r w:rsidRPr="00942DBD">
              <w:rPr>
                <w:rFonts w:ascii="Bookman Old Style" w:hAnsi="Bookman Old Style"/>
                <w:b/>
                <w:bCs/>
              </w:rPr>
              <w:t>Typ 6</w:t>
            </w:r>
          </w:p>
        </w:tc>
        <w:tc>
          <w:tcPr>
            <w:tcW w:w="4672" w:type="dxa"/>
          </w:tcPr>
          <w:p w:rsidR="00942DBD" w:rsidRPr="00942DBD" w:rsidRDefault="00942DBD" w:rsidP="00942DBD">
            <w:pPr>
              <w:pStyle w:val="Bezodstpw"/>
              <w:spacing w:line="360" w:lineRule="auto"/>
              <w:jc w:val="both"/>
              <w:rPr>
                <w:rFonts w:ascii="Bookman Old Style" w:hAnsi="Bookman Old Style" w:cstheme="minorHAnsi"/>
              </w:rPr>
            </w:pPr>
            <w:r w:rsidRPr="00942DBD">
              <w:rPr>
                <w:rFonts w:ascii="Bookman Old Style" w:hAnsi="Bookman Old Style" w:cstheme="minorHAnsi"/>
              </w:rPr>
              <w:t>Ograniczona ochrona przed niewielkim rozpryskiem, płynnym aerozolem lub niskim ciśnieniem, rozpryskami o małej objętości</w:t>
            </w:r>
          </w:p>
        </w:tc>
      </w:tr>
    </w:tbl>
    <w:p w:rsidR="00942DBD" w:rsidRPr="00942DBD" w:rsidRDefault="00942DBD" w:rsidP="00942DBD">
      <w:pPr>
        <w:pStyle w:val="Bezodstpw"/>
        <w:spacing w:line="360" w:lineRule="auto"/>
        <w:jc w:val="both"/>
        <w:rPr>
          <w:rFonts w:ascii="Bookman Old Style" w:hAnsi="Bookman Old Style"/>
        </w:rPr>
      </w:pPr>
      <w:r w:rsidRPr="00942DBD">
        <w:rPr>
          <w:rFonts w:ascii="Bookman Old Style" w:hAnsi="Bookman Old Style"/>
          <w:iCs/>
          <w:lang w:eastAsia="pl-PL"/>
        </w:rPr>
        <w:t xml:space="preserve">Zgodny z normami: </w:t>
      </w:r>
      <w:r w:rsidRPr="00942DBD">
        <w:rPr>
          <w:rFonts w:ascii="Bookman Old Style" w:hAnsi="Bookman Old Style"/>
        </w:rPr>
        <w:t xml:space="preserve">EN ISO 13688:2013 , EN 14605:2005+A1:2009 , EN ISO 13982-1:2004+A1:2010, EN 13034:2005 </w:t>
      </w:r>
    </w:p>
    <w:p w:rsidR="00942DBD" w:rsidRPr="00942DBD" w:rsidRDefault="00942DBD" w:rsidP="00942DBD">
      <w:pPr>
        <w:pStyle w:val="Bezodstpw"/>
        <w:spacing w:line="360" w:lineRule="auto"/>
        <w:jc w:val="both"/>
        <w:rPr>
          <w:rFonts w:ascii="Bookman Old Style" w:hAnsi="Bookman Old Style"/>
        </w:rPr>
      </w:pPr>
      <w:r w:rsidRPr="00942DBD">
        <w:rPr>
          <w:rFonts w:ascii="Bookman Old Style" w:hAnsi="Bookman Old Style"/>
        </w:rPr>
        <w:t xml:space="preserve">+A1:2009, EN 1149-5:2008  EN 14325:2004   </w:t>
      </w:r>
    </w:p>
    <w:p w:rsidR="00942DBD" w:rsidRPr="004E4E43" w:rsidRDefault="00942DBD" w:rsidP="004E4E43">
      <w:pPr>
        <w:pStyle w:val="Default"/>
        <w:spacing w:line="360" w:lineRule="auto"/>
        <w:jc w:val="both"/>
        <w:rPr>
          <w:rFonts w:ascii="Bookman Old Style" w:hAnsi="Bookman Old Style" w:cs="Arial"/>
          <w:sz w:val="22"/>
          <w:szCs w:val="22"/>
        </w:rPr>
      </w:pPr>
    </w:p>
    <w:p w:rsidR="00D91EF1" w:rsidRPr="004E4E43" w:rsidRDefault="00D91EF1" w:rsidP="004E4E43">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D91EF1" w:rsidRPr="004E4E43" w:rsidRDefault="00D91EF1" w:rsidP="004E4E43">
      <w:pPr>
        <w:pStyle w:val="Default"/>
        <w:spacing w:line="360" w:lineRule="auto"/>
        <w:jc w:val="both"/>
        <w:rPr>
          <w:rFonts w:ascii="Bookman Old Style" w:hAnsi="Bookman Old Style"/>
          <w:sz w:val="22"/>
          <w:szCs w:val="22"/>
        </w:rPr>
      </w:pPr>
    </w:p>
    <w:p w:rsidR="00D91EF1" w:rsidRDefault="00D91EF1" w:rsidP="004E4E43">
      <w:pPr>
        <w:pStyle w:val="Default"/>
        <w:spacing w:line="360" w:lineRule="auto"/>
        <w:jc w:val="both"/>
        <w:rPr>
          <w:rFonts w:ascii="Bookman Old Style" w:hAnsi="Bookman Old Style" w:cs="Arial"/>
          <w:b/>
          <w:bCs/>
          <w:sz w:val="22"/>
          <w:szCs w:val="22"/>
        </w:rPr>
      </w:pPr>
      <w:r w:rsidRPr="004E4E43">
        <w:rPr>
          <w:rFonts w:ascii="Bookman Old Style" w:hAnsi="Bookman Old Style" w:cs="Arial"/>
          <w:b/>
          <w:bCs/>
          <w:sz w:val="22"/>
          <w:szCs w:val="22"/>
        </w:rPr>
        <w:t xml:space="preserve">Pakiet </w:t>
      </w:r>
      <w:r w:rsidR="00942DBD">
        <w:rPr>
          <w:rFonts w:ascii="Bookman Old Style" w:hAnsi="Bookman Old Style" w:cs="Arial"/>
          <w:b/>
          <w:bCs/>
          <w:sz w:val="22"/>
          <w:szCs w:val="22"/>
        </w:rPr>
        <w:t xml:space="preserve">nr 3 </w:t>
      </w:r>
    </w:p>
    <w:p w:rsidR="00942DBD" w:rsidRPr="00942DBD" w:rsidRDefault="00942DBD" w:rsidP="00942DBD">
      <w:pPr>
        <w:autoSpaceDE w:val="0"/>
        <w:autoSpaceDN w:val="0"/>
        <w:adjustRightInd w:val="0"/>
        <w:spacing w:after="0" w:line="360" w:lineRule="auto"/>
        <w:jc w:val="both"/>
        <w:rPr>
          <w:rFonts w:ascii="Bookman Old Style" w:hAnsi="Bookman Old Style" w:cs="Calibri"/>
        </w:rPr>
      </w:pPr>
      <w:r w:rsidRPr="00942DBD">
        <w:rPr>
          <w:rFonts w:ascii="Bookman Old Style" w:hAnsi="Bookman Old Style" w:cs="Calibri"/>
        </w:rPr>
        <w:t>Zamawiający wyrazi zgodę na zaoferowanie jednorazowej półmaski do ochrony dróg oddechowych typu KN95?</w:t>
      </w:r>
    </w:p>
    <w:p w:rsidR="00942DBD" w:rsidRPr="00942DBD" w:rsidRDefault="00942DBD" w:rsidP="00942DBD">
      <w:pPr>
        <w:pStyle w:val="Default"/>
        <w:spacing w:line="360" w:lineRule="auto"/>
        <w:jc w:val="both"/>
        <w:rPr>
          <w:rFonts w:ascii="Bookman Old Style" w:hAnsi="Bookman Old Style"/>
          <w:sz w:val="22"/>
          <w:szCs w:val="22"/>
        </w:rPr>
      </w:pPr>
      <w:r w:rsidRPr="00942DBD">
        <w:rPr>
          <w:rFonts w:ascii="Bookman Old Style" w:hAnsi="Bookman Old Style"/>
          <w:sz w:val="22"/>
          <w:szCs w:val="22"/>
        </w:rPr>
        <w:t xml:space="preserve">Oferowana maska jest </w:t>
      </w:r>
      <w:r w:rsidRPr="00942DBD">
        <w:rPr>
          <w:rFonts w:ascii="Bookman Old Style" w:hAnsi="Bookman Old Style"/>
          <w:sz w:val="22"/>
          <w:szCs w:val="22"/>
          <w:u w:val="single"/>
        </w:rPr>
        <w:t>wyrobem medycznym</w:t>
      </w:r>
      <w:r w:rsidRPr="00942DBD">
        <w:rPr>
          <w:rFonts w:ascii="Bookman Old Style" w:hAnsi="Bookman Old Style"/>
          <w:sz w:val="22"/>
          <w:szCs w:val="22"/>
        </w:rPr>
        <w:t>, technicznie zgodnym, z wymaganiami Dyrektywy Rady o Wyrobach Medycznych 93/42/EWG,  z normą EN14683 oraz 19083.</w:t>
      </w:r>
    </w:p>
    <w:p w:rsidR="00942DBD" w:rsidRPr="00942DBD" w:rsidRDefault="00942DBD" w:rsidP="00942DBD">
      <w:pPr>
        <w:pStyle w:val="Default"/>
        <w:spacing w:line="360" w:lineRule="auto"/>
        <w:jc w:val="both"/>
        <w:rPr>
          <w:rFonts w:ascii="Bookman Old Style" w:eastAsia="Calibri" w:hAnsi="Bookman Old Style"/>
          <w:sz w:val="22"/>
          <w:szCs w:val="22"/>
          <w:lang w:eastAsia="pl-PL"/>
        </w:rPr>
      </w:pPr>
      <w:r w:rsidRPr="00942DBD">
        <w:rPr>
          <w:rFonts w:ascii="Bookman Old Style" w:hAnsi="Bookman Old Style"/>
          <w:sz w:val="22"/>
          <w:szCs w:val="22"/>
        </w:rPr>
        <w:lastRenderedPageBreak/>
        <w:t xml:space="preserve">Typ IIR - posiada poziom filtracji </w:t>
      </w:r>
      <w:r w:rsidRPr="00942DBD">
        <w:rPr>
          <w:rFonts w:ascii="Bookman Old Style" w:eastAsia="Calibri" w:hAnsi="Bookman Old Style"/>
          <w:sz w:val="22"/>
          <w:szCs w:val="22"/>
          <w:lang w:eastAsia="pl-PL"/>
        </w:rPr>
        <w:t>≥ 98% (testy z niezależnego, akredytowanego laboratorium badawczego potwierdzają zgodność z wymogami dla maki FFP2, a nawet wykazały zbliżone wartości przenikania materiału filtracyjnego z wymaganiami dla masek FFP3).</w:t>
      </w:r>
    </w:p>
    <w:p w:rsidR="00D91EF1" w:rsidRPr="004E4E43" w:rsidRDefault="00D91EF1" w:rsidP="004E4E43">
      <w:pPr>
        <w:pStyle w:val="Default"/>
        <w:spacing w:line="360" w:lineRule="auto"/>
        <w:jc w:val="both"/>
        <w:rPr>
          <w:rFonts w:ascii="Bookman Old Style" w:hAnsi="Bookman Old Style" w:cs="Arial"/>
          <w:sz w:val="22"/>
          <w:szCs w:val="22"/>
        </w:rPr>
      </w:pPr>
    </w:p>
    <w:p w:rsidR="00B743DE" w:rsidRPr="004E4E43" w:rsidRDefault="00B743DE" w:rsidP="004E4E43">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F34AB0" w:rsidRPr="004E4E43" w:rsidRDefault="00F34AB0" w:rsidP="00F34AB0">
      <w:pPr>
        <w:spacing w:after="0" w:line="360" w:lineRule="auto"/>
        <w:jc w:val="both"/>
        <w:rPr>
          <w:rFonts w:ascii="Bookman Old Style" w:eastAsia="Times New Roman" w:hAnsi="Bookman Old Style"/>
          <w:lang w:eastAsia="pl-PL"/>
        </w:rPr>
      </w:pPr>
      <w:r w:rsidRPr="004F025E">
        <w:rPr>
          <w:rFonts w:ascii="Bookman Old Style" w:eastAsia="Times New Roman" w:hAnsi="Bookman Old Style"/>
          <w:highlight w:val="yellow"/>
          <w:lang w:eastAsia="pl-PL"/>
        </w:rPr>
        <w:t>ZESTAW II</w:t>
      </w:r>
      <w:r w:rsidR="004F025E" w:rsidRPr="004F025E">
        <w:rPr>
          <w:rFonts w:ascii="Bookman Old Style" w:eastAsia="Times New Roman" w:hAnsi="Bookman Old Style"/>
          <w:highlight w:val="yellow"/>
          <w:lang w:eastAsia="pl-PL"/>
        </w:rPr>
        <w:t>I</w:t>
      </w:r>
    </w:p>
    <w:p w:rsidR="00D91EF1" w:rsidRPr="004E4E43" w:rsidRDefault="00D91EF1" w:rsidP="004E4E43">
      <w:pPr>
        <w:pStyle w:val="Default"/>
        <w:spacing w:line="360" w:lineRule="auto"/>
        <w:jc w:val="both"/>
        <w:rPr>
          <w:rFonts w:ascii="Bookman Old Style" w:hAnsi="Bookman Old Style" w:cs="Arial"/>
          <w:sz w:val="22"/>
          <w:szCs w:val="22"/>
        </w:rPr>
      </w:pPr>
    </w:p>
    <w:p w:rsidR="00D91EF1" w:rsidRPr="004E4E43" w:rsidRDefault="00D91EF1" w:rsidP="004E4E43">
      <w:pPr>
        <w:pStyle w:val="Default"/>
        <w:spacing w:line="360" w:lineRule="auto"/>
        <w:jc w:val="both"/>
        <w:rPr>
          <w:rFonts w:ascii="Bookman Old Style" w:hAnsi="Bookman Old Style" w:cs="Arial"/>
          <w:b/>
          <w:bCs/>
          <w:sz w:val="22"/>
          <w:szCs w:val="22"/>
        </w:rPr>
      </w:pPr>
      <w:r w:rsidRPr="004E4E43">
        <w:rPr>
          <w:rFonts w:ascii="Bookman Old Style" w:hAnsi="Bookman Old Style" w:cs="Arial"/>
          <w:b/>
          <w:bCs/>
          <w:sz w:val="22"/>
          <w:szCs w:val="22"/>
        </w:rPr>
        <w:t>Pakiet nr</w:t>
      </w:r>
      <w:r w:rsidR="004F025E">
        <w:rPr>
          <w:rFonts w:ascii="Bookman Old Style" w:hAnsi="Bookman Old Style" w:cs="Arial"/>
          <w:b/>
          <w:bCs/>
          <w:sz w:val="22"/>
          <w:szCs w:val="22"/>
        </w:rPr>
        <w:t xml:space="preserve"> 3</w:t>
      </w:r>
    </w:p>
    <w:p w:rsidR="004F025E" w:rsidRPr="004F025E" w:rsidRDefault="00D91EF1" w:rsidP="004F025E">
      <w:pPr>
        <w:spacing w:after="0" w:line="360" w:lineRule="auto"/>
        <w:jc w:val="both"/>
        <w:rPr>
          <w:rFonts w:ascii="Bookman Old Style" w:hAnsi="Bookman Old Style"/>
        </w:rPr>
      </w:pPr>
      <w:r w:rsidRPr="004F025E">
        <w:rPr>
          <w:rFonts w:ascii="Bookman Old Style" w:hAnsi="Bookman Old Style" w:cs="Arial"/>
        </w:rPr>
        <w:t xml:space="preserve"> </w:t>
      </w:r>
      <w:r w:rsidR="004F025E" w:rsidRPr="004F025E">
        <w:rPr>
          <w:rFonts w:ascii="Bookman Old Style" w:hAnsi="Bookman Old Style"/>
        </w:rPr>
        <w:t xml:space="preserve">Aby oferty złożone w postępowaniu mogły być porównywalne, m.in. ceny ofertowe muszą być obliczone z zastosowaniem tych samych reguł, a w tym z zastosowaniem tych samych stawek VAT, które są istotnym elementem kalkulacji ceny oferty. Wynika to z zasady równego traktowania wykonawców określonej w art. 7 ust. 1 </w:t>
      </w:r>
      <w:proofErr w:type="spellStart"/>
      <w:r w:rsidR="004F025E" w:rsidRPr="004F025E">
        <w:rPr>
          <w:rFonts w:ascii="Bookman Old Style" w:hAnsi="Bookman Old Style"/>
        </w:rPr>
        <w:t>Pzp</w:t>
      </w:r>
      <w:proofErr w:type="spellEnd"/>
      <w:r w:rsidR="004F025E" w:rsidRPr="004F025E">
        <w:rPr>
          <w:rFonts w:ascii="Bookman Old Style" w:hAnsi="Bookman Old Style"/>
        </w:rPr>
        <w:t>.</w:t>
      </w:r>
    </w:p>
    <w:p w:rsidR="004F025E" w:rsidRPr="004F025E" w:rsidRDefault="004F025E" w:rsidP="004F025E">
      <w:pPr>
        <w:spacing w:after="0" w:line="360" w:lineRule="auto"/>
        <w:jc w:val="both"/>
        <w:rPr>
          <w:rFonts w:ascii="Bookman Old Style" w:hAnsi="Bookman Old Style"/>
          <w:color w:val="000000" w:themeColor="text1"/>
        </w:rPr>
      </w:pPr>
      <w:r w:rsidRPr="004F025E">
        <w:rPr>
          <w:rFonts w:ascii="Bookman Old Style" w:hAnsi="Bookman Old Style"/>
        </w:rPr>
        <w:t>W związku z powyższym  prosimy o potwierdzenie, że prowadzone postępowanie dotyczy środków ochrony indywidualnej do której zalicza się też środki ochrony górnych dróg oddechowych i spełniających  normę PN-EN 149+A1:2010  co wiąże się tym samym z zastosowaniem 23% stawki VAT.</w:t>
      </w:r>
    </w:p>
    <w:p w:rsidR="00315EFF" w:rsidRDefault="00315EFF" w:rsidP="004E4E43">
      <w:pPr>
        <w:pStyle w:val="Default"/>
        <w:spacing w:line="360" w:lineRule="auto"/>
        <w:jc w:val="both"/>
        <w:rPr>
          <w:rFonts w:ascii="Bookman Old Style" w:hAnsi="Bookman Old Style" w:cs="Arial"/>
          <w:sz w:val="22"/>
          <w:szCs w:val="22"/>
        </w:rPr>
      </w:pPr>
    </w:p>
    <w:p w:rsidR="00B743DE" w:rsidRPr="004E4E43" w:rsidRDefault="00B743DE" w:rsidP="004E4E43">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315EFF" w:rsidRDefault="00315EFF" w:rsidP="004F025E">
      <w:pPr>
        <w:spacing w:after="0" w:line="360" w:lineRule="auto"/>
        <w:jc w:val="both"/>
        <w:rPr>
          <w:rFonts w:ascii="Bookman Old Style" w:eastAsia="Times New Roman" w:hAnsi="Bookman Old Style"/>
          <w:highlight w:val="yellow"/>
          <w:lang w:eastAsia="pl-PL"/>
        </w:rPr>
      </w:pPr>
    </w:p>
    <w:p w:rsidR="004F025E" w:rsidRPr="004E4E43" w:rsidRDefault="004F025E" w:rsidP="004F025E">
      <w:pPr>
        <w:spacing w:after="0" w:line="360" w:lineRule="auto"/>
        <w:jc w:val="both"/>
        <w:rPr>
          <w:rFonts w:ascii="Bookman Old Style" w:eastAsia="Times New Roman" w:hAnsi="Bookman Old Style"/>
          <w:lang w:eastAsia="pl-PL"/>
        </w:rPr>
      </w:pPr>
      <w:r w:rsidRPr="004F025E">
        <w:rPr>
          <w:rFonts w:ascii="Bookman Old Style" w:eastAsia="Times New Roman" w:hAnsi="Bookman Old Style"/>
          <w:highlight w:val="yellow"/>
          <w:lang w:eastAsia="pl-PL"/>
        </w:rPr>
        <w:t>ZESTAW IV</w:t>
      </w:r>
    </w:p>
    <w:p w:rsidR="00D91EF1" w:rsidRPr="004E4E43" w:rsidRDefault="00D91EF1" w:rsidP="004E4E43">
      <w:pPr>
        <w:pStyle w:val="Default"/>
        <w:spacing w:line="360" w:lineRule="auto"/>
        <w:jc w:val="both"/>
        <w:rPr>
          <w:rFonts w:ascii="Bookman Old Style" w:hAnsi="Bookman Old Style" w:cs="Arial"/>
          <w:sz w:val="22"/>
          <w:szCs w:val="22"/>
        </w:rPr>
      </w:pPr>
    </w:p>
    <w:p w:rsidR="00D91EF1" w:rsidRPr="004E4E43" w:rsidRDefault="004F025E" w:rsidP="004E4E43">
      <w:pPr>
        <w:spacing w:after="0" w:line="360" w:lineRule="auto"/>
        <w:jc w:val="both"/>
        <w:rPr>
          <w:rFonts w:ascii="Bookman Old Style" w:hAnsi="Bookman Old Style" w:cs="Arial"/>
          <w:b/>
          <w:bCs/>
        </w:rPr>
      </w:pPr>
      <w:r>
        <w:rPr>
          <w:rFonts w:ascii="Bookman Old Style" w:hAnsi="Bookman Old Style" w:cs="Arial"/>
          <w:b/>
          <w:bCs/>
        </w:rPr>
        <w:t>Pakiet nr 1</w:t>
      </w:r>
    </w:p>
    <w:p w:rsidR="00B629BD" w:rsidRPr="005A635F" w:rsidRDefault="00D91EF1" w:rsidP="004F025E">
      <w:pPr>
        <w:spacing w:line="360" w:lineRule="auto"/>
        <w:jc w:val="both"/>
        <w:rPr>
          <w:rFonts w:ascii="Bookman Old Style" w:hAnsi="Bookman Old Style"/>
        </w:rPr>
      </w:pPr>
      <w:r w:rsidRPr="004E4E43">
        <w:rPr>
          <w:rFonts w:ascii="Bookman Old Style" w:hAnsi="Bookman Old Style" w:cs="Arial"/>
        </w:rPr>
        <w:t xml:space="preserve"> </w:t>
      </w:r>
      <w:r w:rsidR="004F025E" w:rsidRPr="005A635F">
        <w:rPr>
          <w:rFonts w:ascii="Bookman Old Style" w:hAnsi="Bookman Old Style"/>
        </w:rPr>
        <w:t>Czy Zamawiający dopuści kombinezon wykonany laminatu (polipropylen i polietylen) o gramaturze 63 g/</w:t>
      </w:r>
      <w:proofErr w:type="spellStart"/>
      <w:r w:rsidR="004F025E" w:rsidRPr="005A635F">
        <w:rPr>
          <w:rFonts w:ascii="Bookman Old Style" w:hAnsi="Bookman Old Style"/>
        </w:rPr>
        <w:t>m²</w:t>
      </w:r>
      <w:proofErr w:type="spellEnd"/>
      <w:r w:rsidR="004F025E" w:rsidRPr="005A635F">
        <w:rPr>
          <w:rFonts w:ascii="Bookman Old Style" w:hAnsi="Bookman Old Style"/>
        </w:rPr>
        <w:t>?</w:t>
      </w:r>
    </w:p>
    <w:p w:rsidR="00B743DE" w:rsidRPr="004E4E43" w:rsidRDefault="00B743DE" w:rsidP="004E4E43">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5A635F" w:rsidRDefault="005A635F" w:rsidP="005A635F">
      <w:pPr>
        <w:spacing w:after="0" w:line="360" w:lineRule="auto"/>
        <w:jc w:val="both"/>
        <w:rPr>
          <w:rFonts w:ascii="Bookman Old Style" w:hAnsi="Bookman Old Style" w:cs="Arial"/>
          <w:b/>
          <w:bCs/>
        </w:rPr>
      </w:pPr>
    </w:p>
    <w:p w:rsidR="005A635F" w:rsidRPr="004E4E43" w:rsidRDefault="005A635F" w:rsidP="005A635F">
      <w:pPr>
        <w:spacing w:after="0" w:line="360" w:lineRule="auto"/>
        <w:jc w:val="both"/>
        <w:rPr>
          <w:rFonts w:ascii="Bookman Old Style" w:hAnsi="Bookman Old Style" w:cs="Arial"/>
          <w:b/>
          <w:bCs/>
        </w:rPr>
      </w:pPr>
      <w:r>
        <w:rPr>
          <w:rFonts w:ascii="Bookman Old Style" w:hAnsi="Bookman Old Style" w:cs="Arial"/>
          <w:b/>
          <w:bCs/>
        </w:rPr>
        <w:t>Pakiet nr 2</w:t>
      </w:r>
    </w:p>
    <w:p w:rsidR="005A635F" w:rsidRPr="005A635F" w:rsidRDefault="005A635F" w:rsidP="005A635F">
      <w:pPr>
        <w:spacing w:line="360" w:lineRule="auto"/>
        <w:jc w:val="both"/>
        <w:rPr>
          <w:rFonts w:ascii="Bookman Old Style" w:hAnsi="Bookman Old Style"/>
        </w:rPr>
      </w:pPr>
      <w:r w:rsidRPr="005A635F">
        <w:rPr>
          <w:rFonts w:ascii="Bookman Old Style" w:hAnsi="Bookman Old Style"/>
        </w:rPr>
        <w:lastRenderedPageBreak/>
        <w:t>Czy Zamawiający dopuści maski chirurgiczne o ciśnieniu różnicowym Pa = 34,67?</w:t>
      </w:r>
    </w:p>
    <w:p w:rsidR="005A635F" w:rsidRDefault="005A635F" w:rsidP="00C00FBF">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C00FBF" w:rsidRPr="00C00FBF" w:rsidRDefault="00C00FBF" w:rsidP="00C00FBF">
      <w:pPr>
        <w:pStyle w:val="Default"/>
        <w:spacing w:line="360" w:lineRule="auto"/>
        <w:jc w:val="both"/>
        <w:rPr>
          <w:rFonts w:ascii="Bookman Old Style" w:hAnsi="Bookman Old Style" w:cs="Arial"/>
          <w:color w:val="0070C0"/>
          <w:sz w:val="22"/>
          <w:szCs w:val="22"/>
        </w:rPr>
      </w:pPr>
    </w:p>
    <w:p w:rsidR="00C41A36" w:rsidRPr="004E4E43" w:rsidRDefault="00C00FBF" w:rsidP="004E4E43">
      <w:pPr>
        <w:spacing w:after="0" w:line="360" w:lineRule="auto"/>
        <w:jc w:val="both"/>
        <w:rPr>
          <w:rFonts w:ascii="Bookman Old Style" w:eastAsia="Times New Roman" w:hAnsi="Bookman Old Style"/>
          <w:lang w:eastAsia="pl-PL"/>
        </w:rPr>
      </w:pPr>
      <w:r w:rsidRPr="00C00FBF">
        <w:rPr>
          <w:rFonts w:ascii="Bookman Old Style" w:eastAsia="Times New Roman" w:hAnsi="Bookman Old Style"/>
          <w:highlight w:val="yellow"/>
          <w:lang w:eastAsia="pl-PL"/>
        </w:rPr>
        <w:t>ZESTAW V</w:t>
      </w:r>
    </w:p>
    <w:p w:rsidR="0080360B" w:rsidRDefault="0080360B" w:rsidP="0080360B">
      <w:pPr>
        <w:spacing w:after="0" w:line="360" w:lineRule="auto"/>
        <w:jc w:val="both"/>
        <w:rPr>
          <w:rFonts w:ascii="Bookman Old Style" w:hAnsi="Bookman Old Style" w:cs="Arial"/>
          <w:b/>
          <w:bCs/>
        </w:rPr>
      </w:pPr>
    </w:p>
    <w:p w:rsidR="0080360B" w:rsidRPr="004E4E43" w:rsidRDefault="0080360B" w:rsidP="0080360B">
      <w:pPr>
        <w:spacing w:after="0" w:line="360" w:lineRule="auto"/>
        <w:jc w:val="both"/>
        <w:rPr>
          <w:rFonts w:ascii="Bookman Old Style" w:hAnsi="Bookman Old Style" w:cs="Arial"/>
          <w:b/>
          <w:bCs/>
        </w:rPr>
      </w:pPr>
      <w:r>
        <w:rPr>
          <w:rFonts w:ascii="Bookman Old Style" w:hAnsi="Bookman Old Style" w:cs="Arial"/>
          <w:b/>
          <w:bCs/>
        </w:rPr>
        <w:t>Pakiet nr 6</w:t>
      </w:r>
    </w:p>
    <w:p w:rsidR="00D91EF1" w:rsidRPr="0080360B" w:rsidRDefault="0080360B" w:rsidP="0080360B">
      <w:pPr>
        <w:suppressAutoHyphens/>
        <w:autoSpaceDN w:val="0"/>
        <w:spacing w:after="0" w:line="360" w:lineRule="auto"/>
        <w:jc w:val="both"/>
        <w:textAlignment w:val="baseline"/>
        <w:rPr>
          <w:rFonts w:ascii="Bookman Old Style" w:hAnsi="Bookman Old Style"/>
        </w:rPr>
      </w:pPr>
      <w:r w:rsidRPr="0080360B">
        <w:rPr>
          <w:rFonts w:ascii="Bookman Old Style" w:hAnsi="Bookman Old Style"/>
        </w:rPr>
        <w:t xml:space="preserve">Czy zamawiający dopuści fartuch włókninowy, </w:t>
      </w:r>
      <w:proofErr w:type="spellStart"/>
      <w:r w:rsidRPr="0080360B">
        <w:rPr>
          <w:rFonts w:ascii="Bookman Old Style" w:hAnsi="Bookman Old Style"/>
        </w:rPr>
        <w:t>j.u</w:t>
      </w:r>
      <w:proofErr w:type="spellEnd"/>
      <w:r w:rsidRPr="0080360B">
        <w:rPr>
          <w:rFonts w:ascii="Bookman Old Style" w:hAnsi="Bookman Old Style"/>
        </w:rPr>
        <w:t xml:space="preserve">., gramatura 25 g/m2,  długi rękaw, zakończony lekką elastyczną, nieuciskającą gumką, bez mankietu, wiązany z tyłu w talii i przy szyi, </w:t>
      </w:r>
      <w:proofErr w:type="spellStart"/>
      <w:r w:rsidRPr="0080360B">
        <w:rPr>
          <w:rFonts w:ascii="Bookman Old Style" w:hAnsi="Bookman Old Style"/>
        </w:rPr>
        <w:t>niesterylny</w:t>
      </w:r>
      <w:proofErr w:type="spellEnd"/>
      <w:r w:rsidRPr="0080360B">
        <w:rPr>
          <w:rFonts w:ascii="Bookman Old Style" w:hAnsi="Bookman Old Style"/>
        </w:rPr>
        <w:t>?</w:t>
      </w:r>
    </w:p>
    <w:p w:rsidR="00D91EF1" w:rsidRPr="007B554A" w:rsidRDefault="00C41A36" w:rsidP="004E4E43">
      <w:pPr>
        <w:spacing w:after="0" w:line="360" w:lineRule="auto"/>
        <w:jc w:val="both"/>
        <w:rPr>
          <w:rFonts w:ascii="Bookman Old Style" w:hAnsi="Bookman Old Style" w:cs="Arial"/>
          <w:color w:val="2E74B5" w:themeColor="accent1" w:themeShade="BF"/>
        </w:rPr>
      </w:pPr>
      <w:r w:rsidRPr="002540D2">
        <w:rPr>
          <w:rFonts w:ascii="Bookman Old Style" w:hAnsi="Bookman Old Style" w:cs="Arial"/>
          <w:color w:val="0070C0"/>
        </w:rPr>
        <w:t>Zamawiający</w:t>
      </w:r>
      <w:r w:rsidR="007B554A">
        <w:rPr>
          <w:rFonts w:ascii="Bookman Old Style" w:hAnsi="Bookman Old Style" w:cs="Arial"/>
          <w:color w:val="0070C0"/>
        </w:rPr>
        <w:t xml:space="preserve"> dopuszcza</w:t>
      </w:r>
      <w:r w:rsidR="007B554A" w:rsidRPr="007B554A">
        <w:rPr>
          <w:rFonts w:ascii="Bookman Old Style" w:hAnsi="Bookman Old Style"/>
        </w:rPr>
        <w:t xml:space="preserve"> </w:t>
      </w:r>
      <w:r w:rsidR="007B554A" w:rsidRPr="007B554A">
        <w:rPr>
          <w:rFonts w:ascii="Bookman Old Style" w:hAnsi="Bookman Old Style"/>
          <w:color w:val="2E74B5" w:themeColor="accent1" w:themeShade="BF"/>
        </w:rPr>
        <w:t xml:space="preserve">fartuch włókninowy, </w:t>
      </w:r>
      <w:proofErr w:type="spellStart"/>
      <w:r w:rsidR="007B554A" w:rsidRPr="007B554A">
        <w:rPr>
          <w:rFonts w:ascii="Bookman Old Style" w:hAnsi="Bookman Old Style"/>
          <w:color w:val="2E74B5" w:themeColor="accent1" w:themeShade="BF"/>
        </w:rPr>
        <w:t>j.u</w:t>
      </w:r>
      <w:proofErr w:type="spellEnd"/>
      <w:r w:rsidR="007B554A" w:rsidRPr="007B554A">
        <w:rPr>
          <w:rFonts w:ascii="Bookman Old Style" w:hAnsi="Bookman Old Style"/>
          <w:color w:val="2E74B5" w:themeColor="accent1" w:themeShade="BF"/>
        </w:rPr>
        <w:t xml:space="preserve">., gramatura 25 g/m2,  długi rękaw, zakończony lekką elastyczną, nieuciskającą gumką, bez mankietu, wiązany z tyłu w talii i przy szyi, </w:t>
      </w:r>
      <w:proofErr w:type="spellStart"/>
      <w:r w:rsidR="007B554A" w:rsidRPr="007B554A">
        <w:rPr>
          <w:rFonts w:ascii="Bookman Old Style" w:hAnsi="Bookman Old Style"/>
          <w:color w:val="2E74B5" w:themeColor="accent1" w:themeShade="BF"/>
        </w:rPr>
        <w:t>niesterylny</w:t>
      </w:r>
      <w:proofErr w:type="spellEnd"/>
      <w:r w:rsidR="007B554A" w:rsidRPr="007B554A">
        <w:rPr>
          <w:rFonts w:ascii="Bookman Old Style" w:hAnsi="Bookman Old Style" w:cs="Arial"/>
          <w:color w:val="2E74B5" w:themeColor="accent1" w:themeShade="BF"/>
        </w:rPr>
        <w:t xml:space="preserve"> </w:t>
      </w:r>
      <w:r w:rsidRPr="007B554A">
        <w:rPr>
          <w:rFonts w:ascii="Bookman Old Style" w:hAnsi="Bookman Old Style" w:cs="Arial"/>
          <w:color w:val="2E74B5" w:themeColor="accent1" w:themeShade="BF"/>
        </w:rPr>
        <w:t>.</w:t>
      </w:r>
    </w:p>
    <w:p w:rsidR="00C41A36" w:rsidRDefault="00C41A36" w:rsidP="004E4E43">
      <w:pPr>
        <w:spacing w:after="0" w:line="360" w:lineRule="auto"/>
        <w:jc w:val="both"/>
        <w:rPr>
          <w:rFonts w:ascii="Bookman Old Style" w:hAnsi="Bookman Old Style" w:cs="Arial"/>
          <w:color w:val="0070C0"/>
        </w:rPr>
      </w:pPr>
    </w:p>
    <w:p w:rsidR="0080360B" w:rsidRPr="004E4E43" w:rsidRDefault="0080360B" w:rsidP="0080360B">
      <w:pPr>
        <w:spacing w:after="0" w:line="360" w:lineRule="auto"/>
        <w:jc w:val="both"/>
        <w:rPr>
          <w:rFonts w:ascii="Bookman Old Style" w:hAnsi="Bookman Old Style" w:cs="Arial"/>
          <w:b/>
          <w:bCs/>
        </w:rPr>
      </w:pPr>
      <w:r>
        <w:rPr>
          <w:rFonts w:ascii="Bookman Old Style" w:hAnsi="Bookman Old Style" w:cs="Arial"/>
          <w:b/>
          <w:bCs/>
        </w:rPr>
        <w:t>Pakiet nr 6</w:t>
      </w:r>
    </w:p>
    <w:p w:rsidR="0080360B" w:rsidRPr="0080360B" w:rsidRDefault="0080360B" w:rsidP="0080360B">
      <w:pPr>
        <w:autoSpaceDN w:val="0"/>
        <w:spacing w:after="0" w:line="360" w:lineRule="auto"/>
        <w:jc w:val="both"/>
        <w:rPr>
          <w:rFonts w:ascii="Bookman Old Style" w:hAnsi="Bookman Old Style"/>
        </w:rPr>
      </w:pPr>
      <w:r w:rsidRPr="0080360B">
        <w:rPr>
          <w:rFonts w:ascii="Bookman Old Style" w:hAnsi="Bookman Old Style"/>
        </w:rPr>
        <w:t>Prosimy Zamawiającego  o dopuszczenie wyceny za najmniejsze opakowanie  handlowe 20 szt. z przeliczeniem ilości z zaokrągleniem w górę do pełnych opakowań.</w:t>
      </w:r>
      <w:r w:rsidRPr="0080360B">
        <w:rPr>
          <w:rFonts w:ascii="Bookman Old Style" w:hAnsi="Bookman Old Style"/>
        </w:rPr>
        <w:tab/>
      </w:r>
    </w:p>
    <w:p w:rsidR="00535DDD" w:rsidRPr="00535DDD" w:rsidRDefault="0080360B" w:rsidP="00535DDD">
      <w:pPr>
        <w:autoSpaceDN w:val="0"/>
        <w:spacing w:after="0" w:line="360" w:lineRule="auto"/>
        <w:jc w:val="both"/>
        <w:rPr>
          <w:rFonts w:ascii="Bookman Old Style" w:hAnsi="Bookman Old Style"/>
          <w:b/>
          <w:iCs/>
        </w:rPr>
      </w:pPr>
      <w:r w:rsidRPr="002540D2">
        <w:rPr>
          <w:rFonts w:ascii="Bookman Old Style" w:hAnsi="Bookman Old Style" w:cs="Arial"/>
          <w:color w:val="0070C0"/>
        </w:rPr>
        <w:t>Zamawiający</w:t>
      </w:r>
      <w:r w:rsidR="00E75170" w:rsidRPr="00E75170">
        <w:rPr>
          <w:rFonts w:ascii="Bookman Old Style" w:hAnsi="Bookman Old Style"/>
        </w:rPr>
        <w:t xml:space="preserve"> </w:t>
      </w:r>
      <w:r w:rsidR="00E75170" w:rsidRPr="00E75170">
        <w:rPr>
          <w:rFonts w:ascii="Bookman Old Style" w:hAnsi="Bookman Old Style"/>
          <w:color w:val="2E74B5" w:themeColor="accent1" w:themeShade="BF"/>
        </w:rPr>
        <w:t>dopuszcza wycen</w:t>
      </w:r>
      <w:r w:rsidR="00535DDD">
        <w:rPr>
          <w:rFonts w:ascii="Bookman Old Style" w:hAnsi="Bookman Old Style"/>
          <w:color w:val="2E74B5" w:themeColor="accent1" w:themeShade="BF"/>
        </w:rPr>
        <w:t>y</w:t>
      </w:r>
      <w:r w:rsidR="00E75170" w:rsidRPr="00E75170">
        <w:rPr>
          <w:rFonts w:ascii="Bookman Old Style" w:hAnsi="Bookman Old Style"/>
          <w:color w:val="2E74B5" w:themeColor="accent1" w:themeShade="BF"/>
        </w:rPr>
        <w:t xml:space="preserve"> za najmniejsze opakowanie  handlowe 20 szt. z przeliczeniem ilości z zaokrągleniem w górę do pełnych opakowań.</w:t>
      </w:r>
      <w:r w:rsidR="00E75170" w:rsidRPr="00E75170">
        <w:rPr>
          <w:rFonts w:ascii="Bookman Old Style" w:hAnsi="Bookman Old Style"/>
          <w:color w:val="2E74B5" w:themeColor="accent1" w:themeShade="BF"/>
        </w:rPr>
        <w:tab/>
      </w:r>
      <w:r w:rsidR="00E75170">
        <w:rPr>
          <w:rFonts w:ascii="Bookman Old Style" w:hAnsi="Bookman Old Style" w:cs="Arial"/>
          <w:color w:val="0070C0"/>
        </w:rPr>
        <w:t xml:space="preserve"> </w:t>
      </w:r>
      <w:r w:rsidR="00535DDD" w:rsidRPr="00535DDD">
        <w:rPr>
          <w:rFonts w:ascii="Bookman Old Style" w:hAnsi="Bookman Old Style"/>
          <w:iCs/>
          <w:color w:val="2E74B5" w:themeColor="accent1" w:themeShade="BF"/>
        </w:rPr>
        <w:t>Wykonawca winien odpowiednio przeliczyć ilość opakowań tak, aby ilość produktu była zgodna z SIWZ, przeliczając ilości opakowań do dwóch miejsc po przecinku w formularzu cenowym.</w:t>
      </w:r>
    </w:p>
    <w:p w:rsidR="00535DDD" w:rsidRPr="00535DDD" w:rsidRDefault="00535DDD" w:rsidP="00535DDD">
      <w:pPr>
        <w:autoSpaceDN w:val="0"/>
        <w:spacing w:after="0" w:line="360" w:lineRule="auto"/>
        <w:jc w:val="both"/>
        <w:rPr>
          <w:rFonts w:ascii="Bookman Old Style" w:hAnsi="Bookman Old Style"/>
          <w:color w:val="2E74B5" w:themeColor="accent1" w:themeShade="BF"/>
        </w:rPr>
      </w:pPr>
    </w:p>
    <w:p w:rsidR="00502DE6" w:rsidRPr="004E4E43" w:rsidRDefault="00502DE6" w:rsidP="00502DE6">
      <w:pPr>
        <w:spacing w:after="0" w:line="360" w:lineRule="auto"/>
        <w:jc w:val="both"/>
        <w:rPr>
          <w:rFonts w:ascii="Bookman Old Style" w:hAnsi="Bookman Old Style" w:cs="Arial"/>
          <w:b/>
          <w:bCs/>
        </w:rPr>
      </w:pPr>
      <w:r>
        <w:rPr>
          <w:rFonts w:ascii="Bookman Old Style" w:hAnsi="Bookman Old Style" w:cs="Arial"/>
          <w:b/>
          <w:bCs/>
        </w:rPr>
        <w:t>Pakiet nr 6</w:t>
      </w:r>
    </w:p>
    <w:p w:rsidR="0080360B" w:rsidRDefault="00502DE6" w:rsidP="00502DE6">
      <w:pPr>
        <w:suppressAutoHyphens/>
        <w:autoSpaceDN w:val="0"/>
        <w:spacing w:after="0" w:line="360" w:lineRule="auto"/>
        <w:jc w:val="both"/>
        <w:textAlignment w:val="baseline"/>
        <w:rPr>
          <w:rFonts w:ascii="Bookman Old Style" w:hAnsi="Bookman Old Style"/>
        </w:rPr>
      </w:pPr>
      <w:r w:rsidRPr="00502DE6">
        <w:rPr>
          <w:rFonts w:ascii="Bookman Old Style" w:hAnsi="Bookman Old Style"/>
        </w:rPr>
        <w:t>Czy zamawiający dopuści fartuch w rozmiarze uniwersalnym o wymiarach zbliżonych do rozmiary L?</w:t>
      </w:r>
    </w:p>
    <w:p w:rsidR="00502DE6" w:rsidRPr="00502DE6" w:rsidRDefault="00502DE6" w:rsidP="00502DE6">
      <w:pPr>
        <w:suppressAutoHyphens/>
        <w:autoSpaceDN w:val="0"/>
        <w:spacing w:after="0" w:line="360" w:lineRule="auto"/>
        <w:jc w:val="both"/>
        <w:textAlignment w:val="baseline"/>
        <w:rPr>
          <w:rFonts w:ascii="Bookman Old Style" w:hAnsi="Bookman Old Style"/>
        </w:rPr>
      </w:pPr>
    </w:p>
    <w:p w:rsidR="00502DE6" w:rsidRPr="00AD2A4F" w:rsidRDefault="00502DE6" w:rsidP="00502DE6">
      <w:pPr>
        <w:spacing w:after="0" w:line="360" w:lineRule="auto"/>
        <w:jc w:val="both"/>
        <w:rPr>
          <w:rFonts w:ascii="Bookman Old Style" w:hAnsi="Bookman Old Style" w:cs="Arial"/>
          <w:color w:val="2E74B5" w:themeColor="accent1" w:themeShade="BF"/>
        </w:rPr>
      </w:pPr>
      <w:r w:rsidRPr="002540D2">
        <w:rPr>
          <w:rFonts w:ascii="Bookman Old Style" w:hAnsi="Bookman Old Style" w:cs="Arial"/>
          <w:color w:val="0070C0"/>
        </w:rPr>
        <w:t>Zamawiający</w:t>
      </w:r>
      <w:r w:rsidR="00AD2A4F" w:rsidRPr="00AD2A4F">
        <w:rPr>
          <w:rFonts w:ascii="Bookman Old Style" w:hAnsi="Bookman Old Style"/>
        </w:rPr>
        <w:t xml:space="preserve"> </w:t>
      </w:r>
      <w:r w:rsidR="00AD2A4F" w:rsidRPr="00AD2A4F">
        <w:rPr>
          <w:rFonts w:ascii="Bookman Old Style" w:hAnsi="Bookman Old Style"/>
          <w:color w:val="2E74B5" w:themeColor="accent1" w:themeShade="BF"/>
        </w:rPr>
        <w:t>dopuści fartuch w rozmiarze uniwersalnym o wymiarach zbliżonych do rozmiary L</w:t>
      </w:r>
      <w:r w:rsidR="00AD2A4F" w:rsidRPr="00AD2A4F">
        <w:rPr>
          <w:rFonts w:ascii="Bookman Old Style" w:hAnsi="Bookman Old Style" w:cs="Arial"/>
          <w:color w:val="2E74B5" w:themeColor="accent1" w:themeShade="BF"/>
        </w:rPr>
        <w:t xml:space="preserve"> </w:t>
      </w:r>
      <w:r w:rsidRPr="00AD2A4F">
        <w:rPr>
          <w:rFonts w:ascii="Bookman Old Style" w:hAnsi="Bookman Old Style" w:cs="Arial"/>
          <w:color w:val="2E74B5" w:themeColor="accent1" w:themeShade="BF"/>
        </w:rPr>
        <w:t>.</w:t>
      </w:r>
    </w:p>
    <w:p w:rsidR="00502DE6" w:rsidRDefault="00502DE6" w:rsidP="00502DE6">
      <w:pPr>
        <w:spacing w:after="0" w:line="360" w:lineRule="auto"/>
        <w:jc w:val="both"/>
        <w:rPr>
          <w:rFonts w:ascii="Bookman Old Style" w:hAnsi="Bookman Old Style" w:cs="Arial"/>
          <w:b/>
          <w:bCs/>
        </w:rPr>
      </w:pPr>
    </w:p>
    <w:p w:rsidR="00502DE6" w:rsidRPr="004E4E43" w:rsidRDefault="00502DE6" w:rsidP="00502DE6">
      <w:pPr>
        <w:spacing w:after="0" w:line="360" w:lineRule="auto"/>
        <w:jc w:val="both"/>
        <w:rPr>
          <w:rFonts w:ascii="Bookman Old Style" w:hAnsi="Bookman Old Style" w:cs="Arial"/>
          <w:b/>
          <w:bCs/>
        </w:rPr>
      </w:pPr>
      <w:r>
        <w:rPr>
          <w:rFonts w:ascii="Bookman Old Style" w:hAnsi="Bookman Old Style" w:cs="Arial"/>
          <w:b/>
          <w:bCs/>
        </w:rPr>
        <w:t>Pakiet nr 6</w:t>
      </w:r>
    </w:p>
    <w:p w:rsidR="00DB3AE8" w:rsidRPr="00DB3AE8" w:rsidRDefault="00DB3AE8" w:rsidP="00DB3AE8">
      <w:pPr>
        <w:autoSpaceDN w:val="0"/>
        <w:spacing w:after="0" w:line="360" w:lineRule="auto"/>
        <w:jc w:val="both"/>
        <w:textAlignment w:val="baseline"/>
        <w:rPr>
          <w:rFonts w:ascii="Bookman Old Style" w:hAnsi="Bookman Old Style" w:cs="Arial"/>
        </w:rPr>
      </w:pPr>
      <w:r w:rsidRPr="00DB3AE8">
        <w:rPr>
          <w:rFonts w:ascii="Bookman Old Style" w:hAnsi="Bookman Old Style" w:cs="Arial"/>
        </w:rPr>
        <w:t>Czy zamawiający dopuści fartuch o długości ok. 127 cm , szerokości ok.160 cm i długości paska (trok w talii)  min. 200 cm?</w:t>
      </w:r>
    </w:p>
    <w:p w:rsidR="006A16F2" w:rsidRDefault="006A16F2" w:rsidP="00DB3AE8">
      <w:pPr>
        <w:pStyle w:val="Default"/>
        <w:spacing w:line="360" w:lineRule="auto"/>
        <w:jc w:val="both"/>
        <w:rPr>
          <w:rFonts w:ascii="Bookman Old Style" w:hAnsi="Bookman Old Style" w:cs="Arial"/>
          <w:color w:val="0070C0"/>
          <w:sz w:val="22"/>
          <w:szCs w:val="22"/>
        </w:rPr>
      </w:pPr>
    </w:p>
    <w:p w:rsidR="00DB3AE8" w:rsidRPr="00AD2A4F" w:rsidRDefault="00DB3AE8" w:rsidP="00DB3AE8">
      <w:pPr>
        <w:pStyle w:val="Default"/>
        <w:spacing w:line="360" w:lineRule="auto"/>
        <w:jc w:val="both"/>
        <w:rPr>
          <w:rFonts w:ascii="Bookman Old Style" w:hAnsi="Bookman Old Style" w:cs="Arial"/>
          <w:color w:val="2E74B5" w:themeColor="accent1" w:themeShade="BF"/>
          <w:sz w:val="22"/>
          <w:szCs w:val="22"/>
        </w:rPr>
      </w:pPr>
      <w:r w:rsidRPr="004E4E43">
        <w:rPr>
          <w:rFonts w:ascii="Bookman Old Style" w:hAnsi="Bookman Old Style" w:cs="Arial"/>
          <w:color w:val="0070C0"/>
          <w:sz w:val="22"/>
          <w:szCs w:val="22"/>
        </w:rPr>
        <w:t xml:space="preserve">Zamawiający </w:t>
      </w:r>
      <w:r w:rsidR="00AD2A4F" w:rsidRPr="00AD2A4F">
        <w:rPr>
          <w:rFonts w:ascii="Bookman Old Style" w:hAnsi="Bookman Old Style" w:cs="Arial"/>
          <w:color w:val="2E74B5" w:themeColor="accent1" w:themeShade="BF"/>
          <w:sz w:val="22"/>
          <w:szCs w:val="22"/>
        </w:rPr>
        <w:t xml:space="preserve">dopuści fartuch o długości ok. 127 cm , szerokości ok.160 cm i długości paska (trok w talii)  min. 200 </w:t>
      </w:r>
      <w:proofErr w:type="spellStart"/>
      <w:r w:rsidR="00AD2A4F" w:rsidRPr="00AD2A4F">
        <w:rPr>
          <w:rFonts w:ascii="Bookman Old Style" w:hAnsi="Bookman Old Style" w:cs="Arial"/>
          <w:color w:val="2E74B5" w:themeColor="accent1" w:themeShade="BF"/>
          <w:sz w:val="22"/>
          <w:szCs w:val="22"/>
        </w:rPr>
        <w:t>cm</w:t>
      </w:r>
      <w:proofErr w:type="spellEnd"/>
      <w:r w:rsidRPr="00AD2A4F">
        <w:rPr>
          <w:rFonts w:ascii="Bookman Old Style" w:hAnsi="Bookman Old Style" w:cs="Arial"/>
          <w:color w:val="2E74B5" w:themeColor="accent1" w:themeShade="BF"/>
          <w:sz w:val="22"/>
          <w:szCs w:val="22"/>
        </w:rPr>
        <w:t>.</w:t>
      </w:r>
    </w:p>
    <w:p w:rsidR="0080360B" w:rsidRDefault="0080360B" w:rsidP="004E4E43">
      <w:pPr>
        <w:spacing w:after="0" w:line="360" w:lineRule="auto"/>
        <w:jc w:val="both"/>
        <w:rPr>
          <w:rFonts w:ascii="Bookman Old Style" w:hAnsi="Bookman Old Style" w:cs="Arial"/>
          <w:color w:val="0070C0"/>
        </w:rPr>
      </w:pPr>
    </w:p>
    <w:p w:rsidR="006A16F2" w:rsidRPr="004E4E43" w:rsidRDefault="006A16F2" w:rsidP="006A16F2">
      <w:pPr>
        <w:spacing w:after="0" w:line="360" w:lineRule="auto"/>
        <w:jc w:val="both"/>
        <w:rPr>
          <w:rFonts w:ascii="Bookman Old Style" w:hAnsi="Bookman Old Style" w:cs="Arial"/>
          <w:b/>
          <w:bCs/>
        </w:rPr>
      </w:pPr>
      <w:r>
        <w:rPr>
          <w:rFonts w:ascii="Bookman Old Style" w:hAnsi="Bookman Old Style" w:cs="Arial"/>
          <w:b/>
          <w:bCs/>
        </w:rPr>
        <w:t>Pakiet nr 6</w:t>
      </w:r>
    </w:p>
    <w:p w:rsidR="0080360B" w:rsidRDefault="0080360B" w:rsidP="004E4E43">
      <w:pPr>
        <w:spacing w:after="0" w:line="360" w:lineRule="auto"/>
        <w:jc w:val="both"/>
        <w:rPr>
          <w:rFonts w:ascii="Bookman Old Style" w:hAnsi="Bookman Old Style" w:cs="Arial"/>
          <w:color w:val="0070C0"/>
        </w:rPr>
      </w:pPr>
    </w:p>
    <w:p w:rsidR="006A16F2" w:rsidRPr="006A16F2" w:rsidRDefault="006A16F2" w:rsidP="006A16F2">
      <w:pPr>
        <w:pStyle w:val="Default"/>
        <w:spacing w:line="360" w:lineRule="auto"/>
        <w:jc w:val="both"/>
        <w:rPr>
          <w:rFonts w:ascii="Bookman Old Style" w:hAnsi="Bookman Old Style"/>
          <w:sz w:val="22"/>
          <w:szCs w:val="22"/>
        </w:rPr>
      </w:pPr>
      <w:r w:rsidRPr="006A16F2">
        <w:rPr>
          <w:rFonts w:ascii="Bookman Old Style" w:hAnsi="Bookman Old Style"/>
          <w:sz w:val="22"/>
          <w:szCs w:val="22"/>
        </w:rPr>
        <w:t xml:space="preserve">Czy zamawiający wymaga fartuchy z  certyfikatem STANDARD 100 </w:t>
      </w:r>
      <w:proofErr w:type="spellStart"/>
      <w:r w:rsidRPr="006A16F2">
        <w:rPr>
          <w:rFonts w:ascii="Bookman Old Style" w:hAnsi="Bookman Old Style"/>
          <w:sz w:val="22"/>
          <w:szCs w:val="22"/>
        </w:rPr>
        <w:t>OEKO-TEX</w:t>
      </w:r>
      <w:proofErr w:type="spellEnd"/>
      <w:r w:rsidRPr="006A16F2">
        <w:rPr>
          <w:rFonts w:ascii="Bookman Old Style" w:hAnsi="Bookman Old Style"/>
          <w:sz w:val="22"/>
          <w:szCs w:val="22"/>
        </w:rPr>
        <w:t>%</w:t>
      </w:r>
    </w:p>
    <w:p w:rsidR="006A16F2" w:rsidRDefault="006A16F2" w:rsidP="006A16F2">
      <w:pPr>
        <w:pStyle w:val="Default"/>
        <w:spacing w:line="360" w:lineRule="auto"/>
        <w:jc w:val="both"/>
        <w:rPr>
          <w:rFonts w:ascii="Bookman Old Style" w:hAnsi="Bookman Old Style" w:cs="Arial"/>
          <w:color w:val="0070C0"/>
          <w:sz w:val="22"/>
          <w:szCs w:val="22"/>
        </w:rPr>
      </w:pPr>
    </w:p>
    <w:p w:rsidR="006A16F2" w:rsidRDefault="006A16F2" w:rsidP="006A16F2">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80360B" w:rsidRDefault="0080360B" w:rsidP="004E4E43">
      <w:pPr>
        <w:spacing w:after="0" w:line="360" w:lineRule="auto"/>
        <w:jc w:val="both"/>
        <w:rPr>
          <w:rFonts w:ascii="Bookman Old Style" w:hAnsi="Bookman Old Style" w:cs="Arial"/>
          <w:color w:val="0070C0"/>
        </w:rPr>
      </w:pPr>
    </w:p>
    <w:p w:rsidR="006A16F2" w:rsidRPr="004E4E43" w:rsidRDefault="006A16F2" w:rsidP="006A16F2">
      <w:pPr>
        <w:spacing w:after="0" w:line="360" w:lineRule="auto"/>
        <w:jc w:val="both"/>
        <w:rPr>
          <w:rFonts w:ascii="Bookman Old Style" w:hAnsi="Bookman Old Style" w:cs="Arial"/>
          <w:b/>
          <w:bCs/>
        </w:rPr>
      </w:pPr>
      <w:r>
        <w:rPr>
          <w:rFonts w:ascii="Bookman Old Style" w:hAnsi="Bookman Old Style" w:cs="Arial"/>
          <w:b/>
          <w:bCs/>
        </w:rPr>
        <w:t>Pakiet nr 6</w:t>
      </w:r>
    </w:p>
    <w:p w:rsidR="006A16F2" w:rsidRPr="006A16F2" w:rsidRDefault="006A16F2" w:rsidP="006A16F2">
      <w:pPr>
        <w:pStyle w:val="Default"/>
        <w:spacing w:line="360" w:lineRule="auto"/>
        <w:jc w:val="both"/>
        <w:rPr>
          <w:rFonts w:ascii="Bookman Old Style" w:hAnsi="Bookman Old Style"/>
          <w:sz w:val="22"/>
          <w:szCs w:val="22"/>
        </w:rPr>
      </w:pPr>
      <w:r w:rsidRPr="006A16F2">
        <w:rPr>
          <w:rFonts w:ascii="Bookman Old Style" w:hAnsi="Bookman Old Style"/>
          <w:sz w:val="22"/>
          <w:szCs w:val="22"/>
        </w:rPr>
        <w:t>Czy zamawiający wymaga wyrób, który spełnia wymagania zasadnicze Rozporządzenia Ministra Zdrowia z dnia 17 lutego 2016 r. w sprawie wymagań zasadniczych oraz procedur oceny zgodności wyrobów medycznych (Dz. U. 2016 poz. 211) i Dyrektywy Rady 93/42/EWG (93/42/EEC), z późniejszymi zmianami?</w:t>
      </w:r>
    </w:p>
    <w:p w:rsidR="006A16F2" w:rsidRPr="006A16F2" w:rsidRDefault="006A16F2" w:rsidP="006A16F2">
      <w:pPr>
        <w:pStyle w:val="Akapitzlist"/>
        <w:spacing w:line="360" w:lineRule="auto"/>
        <w:ind w:left="0"/>
        <w:jc w:val="both"/>
        <w:rPr>
          <w:rFonts w:ascii="Bookman Old Style" w:hAnsi="Bookman Old Style"/>
          <w:sz w:val="22"/>
          <w:szCs w:val="22"/>
        </w:rPr>
      </w:pPr>
    </w:p>
    <w:p w:rsidR="006A16F2" w:rsidRDefault="006A16F2" w:rsidP="006A16F2">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80360B" w:rsidRPr="004E4E43" w:rsidRDefault="0080360B" w:rsidP="004E4E43">
      <w:pPr>
        <w:spacing w:after="0" w:line="360" w:lineRule="auto"/>
        <w:jc w:val="both"/>
        <w:rPr>
          <w:rFonts w:ascii="Bookman Old Style" w:hAnsi="Bookman Old Style" w:cs="Arial"/>
          <w:color w:val="0070C0"/>
        </w:rPr>
      </w:pPr>
    </w:p>
    <w:p w:rsidR="00C41A36" w:rsidRPr="004E4E43" w:rsidRDefault="007D224B" w:rsidP="004E4E43">
      <w:pPr>
        <w:spacing w:after="0" w:line="360" w:lineRule="auto"/>
        <w:jc w:val="both"/>
        <w:rPr>
          <w:rFonts w:ascii="Bookman Old Style" w:hAnsi="Bookman Old Style" w:cs="Arial"/>
        </w:rPr>
      </w:pPr>
      <w:r>
        <w:rPr>
          <w:rFonts w:ascii="Bookman Old Style" w:hAnsi="Bookman Old Style" w:cs="Arial"/>
          <w:highlight w:val="yellow"/>
        </w:rPr>
        <w:t>ZESTAW</w:t>
      </w:r>
      <w:r w:rsidRPr="007D224B">
        <w:rPr>
          <w:rFonts w:ascii="Bookman Old Style" w:hAnsi="Bookman Old Style" w:cs="Arial"/>
          <w:highlight w:val="yellow"/>
        </w:rPr>
        <w:t xml:space="preserve"> VI</w:t>
      </w:r>
    </w:p>
    <w:p w:rsidR="00C41A36" w:rsidRDefault="00C41A36" w:rsidP="004E4E43">
      <w:pPr>
        <w:spacing w:after="0" w:line="360" w:lineRule="auto"/>
        <w:jc w:val="both"/>
        <w:rPr>
          <w:rFonts w:ascii="Bookman Old Style" w:hAnsi="Bookman Old Style" w:cs="Arial"/>
        </w:rPr>
      </w:pPr>
    </w:p>
    <w:p w:rsidR="003F6141" w:rsidRPr="004E4E43" w:rsidRDefault="003F6141" w:rsidP="004E4E43">
      <w:pPr>
        <w:spacing w:after="0" w:line="360" w:lineRule="auto"/>
        <w:jc w:val="both"/>
        <w:rPr>
          <w:rFonts w:ascii="Bookman Old Style" w:hAnsi="Bookman Old Style" w:cs="Arial"/>
        </w:rPr>
      </w:pPr>
      <w:r w:rsidRPr="00CA390C">
        <w:rPr>
          <w:rFonts w:ascii="Bookman Old Style" w:hAnsi="Bookman Old Style" w:cs="Calibri"/>
          <w:b/>
          <w:bCs/>
          <w:iCs/>
          <w:lang w:eastAsia="pl-PL"/>
        </w:rPr>
        <w:t>dotyczy Zapisów SIWZ</w:t>
      </w:r>
    </w:p>
    <w:p w:rsidR="003F6141" w:rsidRPr="003F6141" w:rsidRDefault="003F6141" w:rsidP="003F6141">
      <w:pPr>
        <w:pStyle w:val="Tekstpodstawowywcity"/>
        <w:spacing w:line="360" w:lineRule="auto"/>
        <w:ind w:left="0"/>
        <w:jc w:val="both"/>
        <w:rPr>
          <w:rFonts w:ascii="Bookman Old Style" w:hAnsi="Bookman Old Style"/>
          <w:sz w:val="22"/>
          <w:szCs w:val="22"/>
        </w:rPr>
      </w:pPr>
      <w:r w:rsidRPr="003F6141">
        <w:rPr>
          <w:rFonts w:ascii="Bookman Old Style" w:hAnsi="Bookman Old Style"/>
          <w:sz w:val="22"/>
          <w:szCs w:val="22"/>
        </w:rPr>
        <w:t xml:space="preserve">Czy w związku z zaistniałą sytuacją epidemiologiczną w Polsce i coraz większym ryzykiem związanym z brakiem możliwości dostarczenia dokumentów do postępowań przetargowych w formie papierowej, czy Zamawiający wyrazi zgodę na </w:t>
      </w:r>
      <w:r w:rsidRPr="003F6141">
        <w:rPr>
          <w:rFonts w:ascii="Bookman Old Style" w:hAnsi="Bookman Old Style"/>
          <w:sz w:val="22"/>
          <w:szCs w:val="22"/>
        </w:rPr>
        <w:lastRenderedPageBreak/>
        <w:t>zmianę sposobu składania ofert na formę elektroniczną – dokumenty podpisane bezpiecznym kwalifikowanym podpisem elektronicznym?</w:t>
      </w:r>
    </w:p>
    <w:p w:rsidR="003F6141" w:rsidRPr="003F6141" w:rsidRDefault="003F6141" w:rsidP="003F6141">
      <w:pPr>
        <w:pStyle w:val="Tekstpodstawowywcity"/>
        <w:spacing w:line="360" w:lineRule="auto"/>
        <w:ind w:left="0"/>
        <w:jc w:val="both"/>
        <w:rPr>
          <w:rFonts w:ascii="Bookman Old Style" w:hAnsi="Bookman Old Style"/>
          <w:sz w:val="22"/>
          <w:szCs w:val="22"/>
        </w:rPr>
      </w:pPr>
      <w:r w:rsidRPr="003F6141">
        <w:rPr>
          <w:rFonts w:ascii="Bookman Old Style" w:hAnsi="Bookman Old Style"/>
          <w:sz w:val="22"/>
          <w:szCs w:val="22"/>
        </w:rPr>
        <w:t>W przypadku pozytywnej odpowiedzi na powyższe pytanie prosimy o wskazanie sposobu przekazania dokumentów w formie elektronicznej.</w:t>
      </w:r>
    </w:p>
    <w:p w:rsidR="003F6141" w:rsidRPr="003F6141" w:rsidRDefault="003F6141" w:rsidP="003F6141">
      <w:pPr>
        <w:pStyle w:val="Tekstpodstawowywcity"/>
        <w:spacing w:line="360" w:lineRule="auto"/>
        <w:ind w:left="0"/>
        <w:jc w:val="both"/>
        <w:rPr>
          <w:rFonts w:ascii="Bookman Old Style" w:hAnsi="Bookman Old Style"/>
          <w:sz w:val="22"/>
          <w:szCs w:val="22"/>
        </w:rPr>
      </w:pPr>
      <w:r w:rsidRPr="003F6141">
        <w:rPr>
          <w:rFonts w:ascii="Bookman Old Style" w:hAnsi="Bookman Old Style"/>
          <w:sz w:val="22"/>
          <w:szCs w:val="22"/>
        </w:rPr>
        <w:t xml:space="preserve">Pragniemy zauważyć, że komunikacja elektroniczna jest również zalecana przez Urząd Zamówień Publicznych: "W obecnej sytuacji zagrożenia epidemicznego Urząd Zamówień Publicznych zachęca zamawiających do komunikowania się z wykonawcami za pomocą środków komunikacji elektronicznej również w postępowaniach o udzielenie zamówienia publicznego o wartości poniżej progów unijnych. Urząd Zamówień Publicznych zaleca, aby komunikacją elektroniczną objąć wszelką korespondencję występującą w postępowaniu, w tym składanie ofert, wniosków o dopuszczenie do udziału w postępowaniu, oświadczeń, a także dokumentów. Przypominamy jednak, że oferty, wnioski o dopuszczenie do udziału w postępowaniu oraz oświadczenie, o którym mowa w art. 25a składane w postaci elektronicznej należy </w:t>
      </w:r>
      <w:proofErr w:type="spellStart"/>
      <w:r w:rsidRPr="003F6141">
        <w:rPr>
          <w:rFonts w:ascii="Bookman Old Style" w:hAnsi="Bookman Old Style"/>
          <w:sz w:val="22"/>
          <w:szCs w:val="22"/>
        </w:rPr>
        <w:t>opatrzeć</w:t>
      </w:r>
      <w:proofErr w:type="spellEnd"/>
      <w:r w:rsidRPr="003F6141">
        <w:rPr>
          <w:rFonts w:ascii="Bookman Old Style" w:hAnsi="Bookman Old Style"/>
          <w:sz w:val="22"/>
          <w:szCs w:val="22"/>
        </w:rPr>
        <w:t xml:space="preserve"> kwalifikowanym podpisem elektronicznym.</w:t>
      </w:r>
    </w:p>
    <w:p w:rsidR="003F6141" w:rsidRPr="003F6141" w:rsidRDefault="003F6141" w:rsidP="003F6141">
      <w:pPr>
        <w:pStyle w:val="Tekstpodstawowywcity"/>
        <w:spacing w:line="360" w:lineRule="auto"/>
        <w:ind w:left="0"/>
        <w:jc w:val="both"/>
        <w:rPr>
          <w:rFonts w:ascii="Bookman Old Style" w:hAnsi="Bookman Old Style"/>
          <w:sz w:val="22"/>
          <w:szCs w:val="22"/>
        </w:rPr>
      </w:pPr>
      <w:r w:rsidRPr="003F6141">
        <w:rPr>
          <w:rFonts w:ascii="Bookman Old Style" w:hAnsi="Bookman Old Style"/>
          <w:sz w:val="22"/>
          <w:szCs w:val="22"/>
        </w:rPr>
        <w:t xml:space="preserve">Pragniemy również zwrócić Państwa uwagę, że zastosowanie komunikacji elektronicznej możliwe jest nie tylko przed wszczęciem postępowania o udzielenie zamówienia publicznego, ale także w jego trakcie. Zamawiający bowiem uprawniony jest na gruncie art. 38 ust. 4 ustawy </w:t>
      </w:r>
      <w:proofErr w:type="spellStart"/>
      <w:r w:rsidRPr="003F6141">
        <w:rPr>
          <w:rFonts w:ascii="Bookman Old Style" w:hAnsi="Bookman Old Style"/>
          <w:sz w:val="22"/>
          <w:szCs w:val="22"/>
        </w:rPr>
        <w:t>Pzp</w:t>
      </w:r>
      <w:proofErr w:type="spellEnd"/>
      <w:r w:rsidRPr="003F6141">
        <w:rPr>
          <w:rFonts w:ascii="Bookman Old Style" w:hAnsi="Bookman Old Style"/>
          <w:sz w:val="22"/>
          <w:szCs w:val="22"/>
        </w:rPr>
        <w:t xml:space="preserve"> w uzasadnionych przypadkach - do których niewątpliwie należy obecna sytuacja zagrożenia epidemicznego - przed upływem terminu składania ofert do zmiany treści specyfikacji istotnych warunków zamówienia, w tym sposobu komunikacji w postępowaniu. Dokonaną zmianę treści specyfikacji zamawiający udostępnia na stronie internetowej, a także dokonuje zmiany ogłoszenia o zamówieniu w Biuletynie Zamówień Publicznych. Zmiana sposobu komunikacji w postępowaniu powoduje, iż zamawiający wydłuża odpowiednio termin składania ofert, zapewniając tym samym wykonawcom dodatkowy czas na dostosowanie się do nowej sytuacji.</w:t>
      </w:r>
    </w:p>
    <w:p w:rsidR="003F6141" w:rsidRDefault="003F6141" w:rsidP="003F6141">
      <w:pPr>
        <w:pStyle w:val="Default"/>
        <w:spacing w:line="360" w:lineRule="auto"/>
        <w:jc w:val="both"/>
        <w:rPr>
          <w:rFonts w:ascii="Bookman Old Style" w:hAnsi="Bookman Old Style" w:cs="Arial"/>
          <w:color w:val="0070C0"/>
          <w:sz w:val="22"/>
          <w:szCs w:val="22"/>
        </w:rPr>
      </w:pPr>
    </w:p>
    <w:p w:rsidR="003F6141" w:rsidRDefault="003F6141" w:rsidP="003F6141">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3F6141" w:rsidRPr="004E4E43" w:rsidRDefault="003F6141" w:rsidP="003F6141">
      <w:pPr>
        <w:spacing w:after="0" w:line="360" w:lineRule="auto"/>
        <w:jc w:val="both"/>
        <w:rPr>
          <w:rFonts w:ascii="Bookman Old Style" w:hAnsi="Bookman Old Style" w:cs="Arial"/>
          <w:b/>
          <w:bCs/>
        </w:rPr>
      </w:pPr>
      <w:r>
        <w:rPr>
          <w:rFonts w:ascii="Bookman Old Style" w:hAnsi="Bookman Old Style" w:cs="Arial"/>
          <w:b/>
          <w:bCs/>
        </w:rPr>
        <w:lastRenderedPageBreak/>
        <w:t>Pakiet nr 2</w:t>
      </w:r>
    </w:p>
    <w:p w:rsidR="00B629BD" w:rsidRPr="003F6141" w:rsidRDefault="003F6141" w:rsidP="003F6141">
      <w:pPr>
        <w:spacing w:after="0" w:line="360" w:lineRule="auto"/>
        <w:jc w:val="both"/>
        <w:rPr>
          <w:rFonts w:ascii="Bookman Old Style" w:hAnsi="Bookman Old Style"/>
          <w:color w:val="0070C0"/>
        </w:rPr>
      </w:pPr>
      <w:r>
        <w:rPr>
          <w:rFonts w:ascii="Bookman Old Style" w:hAnsi="Bookman Old Style"/>
        </w:rPr>
        <w:t>C</w:t>
      </w:r>
      <w:r w:rsidRPr="003F6141">
        <w:rPr>
          <w:rFonts w:ascii="Bookman Old Style" w:hAnsi="Bookman Old Style"/>
        </w:rPr>
        <w:t>zy Zamawiający dopuści jedynie maski chirurgiczne z elementem elastycznym o długości 17 cm +/-1 cm i szerokości 1,5 cm +/- 0,3 pełniącym rolę gumki?</w:t>
      </w:r>
    </w:p>
    <w:p w:rsidR="00045CEF" w:rsidRDefault="00045CEF" w:rsidP="00045CEF">
      <w:pPr>
        <w:spacing w:after="0" w:line="360" w:lineRule="auto"/>
        <w:jc w:val="both"/>
        <w:rPr>
          <w:rFonts w:ascii="Bookman Old Style" w:hAnsi="Bookman Old Style" w:cs="Arial"/>
          <w:color w:val="0070C0"/>
        </w:rPr>
      </w:pPr>
    </w:p>
    <w:p w:rsidR="003F6141" w:rsidRDefault="003B56D9" w:rsidP="003F6141">
      <w:pPr>
        <w:spacing w:after="0" w:line="360" w:lineRule="auto"/>
        <w:jc w:val="both"/>
        <w:rPr>
          <w:rFonts w:ascii="Bookman Old Style" w:hAnsi="Bookman Old Style"/>
          <w:color w:val="0070C0"/>
        </w:rPr>
      </w:pPr>
      <w:r w:rsidRPr="004E4E43">
        <w:rPr>
          <w:rFonts w:ascii="Bookman Old Style" w:hAnsi="Bookman Old Style" w:cs="Arial"/>
          <w:color w:val="0070C0"/>
        </w:rPr>
        <w:t>Zamawiający</w:t>
      </w:r>
      <w:r>
        <w:rPr>
          <w:rFonts w:ascii="Bookman Old Style" w:hAnsi="Bookman Old Style" w:cs="Arial"/>
          <w:color w:val="0070C0"/>
        </w:rPr>
        <w:t xml:space="preserve"> dopuszcza</w:t>
      </w:r>
      <w:r w:rsidRPr="00445DED">
        <w:rPr>
          <w:rFonts w:ascii="Bookman Old Style" w:hAnsi="Bookman Old Style"/>
        </w:rPr>
        <w:t xml:space="preserve"> </w:t>
      </w:r>
      <w:r>
        <w:rPr>
          <w:rFonts w:ascii="Bookman Old Style" w:hAnsi="Bookman Old Style"/>
        </w:rPr>
        <w:t xml:space="preserve"> </w:t>
      </w:r>
      <w:r w:rsidRPr="00445DED">
        <w:rPr>
          <w:rFonts w:ascii="Bookman Old Style" w:hAnsi="Bookman Old Style"/>
          <w:color w:val="2E74B5" w:themeColor="accent1" w:themeShade="BF"/>
        </w:rPr>
        <w:t>maseczki</w:t>
      </w:r>
      <w:r w:rsidRPr="003B56D9">
        <w:rPr>
          <w:rFonts w:ascii="Bookman Old Style" w:hAnsi="Bookman Old Style"/>
        </w:rPr>
        <w:t xml:space="preserve"> </w:t>
      </w:r>
      <w:r w:rsidRPr="003B56D9">
        <w:rPr>
          <w:rFonts w:ascii="Bookman Old Style" w:hAnsi="Bookman Old Style"/>
          <w:color w:val="0070C0"/>
        </w:rPr>
        <w:t>z elementem elastycznym o długości 17 cm +/-1 cm i szerokości 1,5 cm +/- 0,3 pełniącym rolę gumki</w:t>
      </w:r>
      <w:r>
        <w:rPr>
          <w:rFonts w:ascii="Bookman Old Style" w:hAnsi="Bookman Old Style"/>
          <w:color w:val="0070C0"/>
        </w:rPr>
        <w:t>.</w:t>
      </w:r>
    </w:p>
    <w:p w:rsidR="003B56D9" w:rsidRDefault="003B56D9" w:rsidP="003F6141">
      <w:pPr>
        <w:spacing w:after="0" w:line="360" w:lineRule="auto"/>
        <w:jc w:val="both"/>
        <w:rPr>
          <w:rFonts w:ascii="Bookman Old Style" w:hAnsi="Bookman Old Style" w:cs="Arial"/>
          <w:b/>
          <w:bCs/>
        </w:rPr>
      </w:pPr>
    </w:p>
    <w:p w:rsidR="003F6141" w:rsidRPr="004E4E43" w:rsidRDefault="003F6141" w:rsidP="003F6141">
      <w:pPr>
        <w:spacing w:after="0" w:line="360" w:lineRule="auto"/>
        <w:jc w:val="both"/>
        <w:rPr>
          <w:rFonts w:ascii="Bookman Old Style" w:hAnsi="Bookman Old Style" w:cs="Arial"/>
          <w:b/>
          <w:bCs/>
        </w:rPr>
      </w:pPr>
      <w:r>
        <w:rPr>
          <w:rFonts w:ascii="Bookman Old Style" w:hAnsi="Bookman Old Style" w:cs="Arial"/>
          <w:b/>
          <w:bCs/>
        </w:rPr>
        <w:t>Pakiet nr 2</w:t>
      </w:r>
    </w:p>
    <w:p w:rsidR="003F6141" w:rsidRPr="003F6141" w:rsidRDefault="003F6141" w:rsidP="003F6141">
      <w:pPr>
        <w:spacing w:after="0" w:line="360" w:lineRule="auto"/>
        <w:jc w:val="both"/>
        <w:rPr>
          <w:rFonts w:ascii="Bookman Old Style" w:hAnsi="Bookman Old Style"/>
        </w:rPr>
      </w:pPr>
      <w:r w:rsidRPr="003F6141">
        <w:rPr>
          <w:rFonts w:ascii="Bookman Old Style" w:hAnsi="Bookman Old Style"/>
        </w:rPr>
        <w:t>Czy Zamawiający dopuści maski chirurgiczne do wyboru przez Zamawiającego wg potrzeb: zawiązywane na troki lub z elementem elastycznym o długości 17 cm +/-1 cm i szerokości 1,5 cm +/- 0,3 pełniącym rolę gumki?</w:t>
      </w:r>
    </w:p>
    <w:p w:rsidR="00045CEF" w:rsidRDefault="00045CEF" w:rsidP="00045CEF">
      <w:pPr>
        <w:spacing w:after="0" w:line="360" w:lineRule="auto"/>
        <w:jc w:val="both"/>
        <w:rPr>
          <w:rFonts w:ascii="Bookman Old Style" w:hAnsi="Bookman Old Style" w:cs="Arial"/>
          <w:color w:val="0070C0"/>
        </w:rPr>
      </w:pPr>
    </w:p>
    <w:p w:rsidR="003F6141" w:rsidRDefault="003B56D9" w:rsidP="004E4E43">
      <w:pPr>
        <w:spacing w:after="0" w:line="360" w:lineRule="auto"/>
        <w:jc w:val="both"/>
        <w:rPr>
          <w:rFonts w:ascii="Bookman Old Style" w:hAnsi="Bookman Old Style" w:cs="Arial"/>
          <w:color w:val="0070C0"/>
        </w:rPr>
      </w:pPr>
      <w:r w:rsidRPr="004E4E43">
        <w:rPr>
          <w:rFonts w:ascii="Bookman Old Style" w:hAnsi="Bookman Old Style" w:cs="Arial"/>
          <w:color w:val="0070C0"/>
        </w:rPr>
        <w:t>Zamawiający</w:t>
      </w:r>
      <w:r>
        <w:rPr>
          <w:rFonts w:ascii="Bookman Old Style" w:hAnsi="Bookman Old Style" w:cs="Arial"/>
          <w:color w:val="0070C0"/>
        </w:rPr>
        <w:t xml:space="preserve"> dopuszcza</w:t>
      </w:r>
      <w:r w:rsidRPr="00445DED">
        <w:rPr>
          <w:rFonts w:ascii="Bookman Old Style" w:hAnsi="Bookman Old Style"/>
        </w:rPr>
        <w:t xml:space="preserve"> </w:t>
      </w:r>
      <w:r>
        <w:rPr>
          <w:rFonts w:ascii="Bookman Old Style" w:hAnsi="Bookman Old Style"/>
        </w:rPr>
        <w:t xml:space="preserve"> </w:t>
      </w:r>
      <w:r w:rsidRPr="00445DED">
        <w:rPr>
          <w:rFonts w:ascii="Bookman Old Style" w:hAnsi="Bookman Old Style"/>
          <w:color w:val="2E74B5" w:themeColor="accent1" w:themeShade="BF"/>
        </w:rPr>
        <w:t>maseczki</w:t>
      </w:r>
      <w:r>
        <w:rPr>
          <w:rFonts w:ascii="Bookman Old Style" w:hAnsi="Bookman Old Style"/>
          <w:color w:val="2E74B5" w:themeColor="accent1" w:themeShade="BF"/>
        </w:rPr>
        <w:t xml:space="preserve"> </w:t>
      </w:r>
      <w:r w:rsidRPr="003B56D9">
        <w:rPr>
          <w:rFonts w:ascii="Bookman Old Style" w:hAnsi="Bookman Old Style"/>
          <w:color w:val="0070C0"/>
        </w:rPr>
        <w:t>zawiązywane na troki lub z elementem elastycznym o długości 17 cm +/-1 cm i szerokości 1,5 cm +/- 0,3 pełniącym rolę gumki</w:t>
      </w:r>
      <w:r w:rsidR="00045CEF" w:rsidRPr="003B56D9">
        <w:rPr>
          <w:rFonts w:ascii="Bookman Old Style" w:hAnsi="Bookman Old Style" w:cs="Arial"/>
          <w:color w:val="0070C0"/>
        </w:rPr>
        <w:t>.</w:t>
      </w:r>
    </w:p>
    <w:p w:rsidR="003B56D9" w:rsidRDefault="003B56D9" w:rsidP="004E4E43">
      <w:pPr>
        <w:spacing w:after="0" w:line="360" w:lineRule="auto"/>
        <w:jc w:val="both"/>
        <w:rPr>
          <w:rFonts w:ascii="Bookman Old Style" w:eastAsia="Times New Roman" w:hAnsi="Bookman Old Style"/>
          <w:lang w:eastAsia="pl-PL"/>
        </w:rPr>
      </w:pPr>
    </w:p>
    <w:p w:rsidR="003F6141" w:rsidRPr="004E4E43" w:rsidRDefault="003F6141" w:rsidP="003F6141">
      <w:pPr>
        <w:spacing w:after="0" w:line="360" w:lineRule="auto"/>
        <w:jc w:val="both"/>
        <w:rPr>
          <w:rFonts w:ascii="Bookman Old Style" w:hAnsi="Bookman Old Style" w:cs="Arial"/>
          <w:b/>
          <w:bCs/>
        </w:rPr>
      </w:pPr>
      <w:r>
        <w:rPr>
          <w:rFonts w:ascii="Bookman Old Style" w:hAnsi="Bookman Old Style" w:cs="Arial"/>
          <w:b/>
          <w:bCs/>
        </w:rPr>
        <w:t>Pakiet nr 2</w:t>
      </w:r>
    </w:p>
    <w:p w:rsidR="00045CEF" w:rsidRDefault="0005421B" w:rsidP="00045CEF">
      <w:pPr>
        <w:spacing w:after="0" w:line="360" w:lineRule="auto"/>
        <w:jc w:val="both"/>
        <w:rPr>
          <w:rFonts w:ascii="Bookman Old Style" w:hAnsi="Bookman Old Style"/>
        </w:rPr>
      </w:pPr>
      <w:r w:rsidRPr="0005421B">
        <w:rPr>
          <w:rFonts w:ascii="Bookman Old Style" w:hAnsi="Bookman Old Style"/>
        </w:rPr>
        <w:t>Czy Zamawiający wymaga maseczek o ciśnieniu różnicowym 25 Pa/cm2? im niższe ciśnienie tym łatwiejsze oddychanie przez maseczkę.</w:t>
      </w:r>
    </w:p>
    <w:p w:rsidR="00045CEF" w:rsidRPr="00045CEF" w:rsidRDefault="00045CEF" w:rsidP="00045CEF">
      <w:pPr>
        <w:spacing w:after="0" w:line="360" w:lineRule="auto"/>
        <w:jc w:val="both"/>
        <w:rPr>
          <w:rFonts w:ascii="Bookman Old Style" w:hAnsi="Bookman Old Style"/>
        </w:rPr>
      </w:pPr>
    </w:p>
    <w:p w:rsidR="00045CEF" w:rsidRPr="00445DED" w:rsidRDefault="00045CEF" w:rsidP="00045CEF">
      <w:pPr>
        <w:spacing w:after="0" w:line="360" w:lineRule="auto"/>
        <w:jc w:val="both"/>
        <w:rPr>
          <w:rFonts w:ascii="Bookman Old Style" w:hAnsi="Bookman Old Style" w:cs="Arial"/>
          <w:color w:val="2E74B5" w:themeColor="accent1" w:themeShade="BF"/>
        </w:rPr>
      </w:pPr>
      <w:r w:rsidRPr="004E4E43">
        <w:rPr>
          <w:rFonts w:ascii="Bookman Old Style" w:hAnsi="Bookman Old Style" w:cs="Arial"/>
          <w:color w:val="0070C0"/>
        </w:rPr>
        <w:t>Zamawiający</w:t>
      </w:r>
      <w:r w:rsidR="00445DED">
        <w:rPr>
          <w:rFonts w:ascii="Bookman Old Style" w:hAnsi="Bookman Old Style" w:cs="Arial"/>
          <w:color w:val="0070C0"/>
        </w:rPr>
        <w:t xml:space="preserve"> dopuszcza</w:t>
      </w:r>
      <w:r w:rsidR="00445DED" w:rsidRPr="00445DED">
        <w:rPr>
          <w:rFonts w:ascii="Bookman Old Style" w:hAnsi="Bookman Old Style"/>
        </w:rPr>
        <w:t xml:space="preserve"> </w:t>
      </w:r>
      <w:r w:rsidR="00445DED">
        <w:rPr>
          <w:rFonts w:ascii="Bookman Old Style" w:hAnsi="Bookman Old Style"/>
        </w:rPr>
        <w:t xml:space="preserve"> </w:t>
      </w:r>
      <w:r w:rsidR="00445DED" w:rsidRPr="00445DED">
        <w:rPr>
          <w:rFonts w:ascii="Bookman Old Style" w:hAnsi="Bookman Old Style"/>
          <w:color w:val="2E74B5" w:themeColor="accent1" w:themeShade="BF"/>
        </w:rPr>
        <w:t>maseczki o ciśnieniu różnicowym 25 Pa/cm2.</w:t>
      </w:r>
    </w:p>
    <w:p w:rsidR="0005421B" w:rsidRPr="004E4E43" w:rsidRDefault="0005421B" w:rsidP="0005421B">
      <w:pPr>
        <w:spacing w:after="0" w:line="360" w:lineRule="auto"/>
        <w:jc w:val="both"/>
        <w:rPr>
          <w:rFonts w:ascii="Bookman Old Style" w:hAnsi="Bookman Old Style" w:cs="Arial"/>
          <w:color w:val="0070C0"/>
        </w:rPr>
      </w:pPr>
    </w:p>
    <w:p w:rsidR="00FD3F1E" w:rsidRPr="004E4E43" w:rsidRDefault="00FD3F1E" w:rsidP="00FD3F1E">
      <w:pPr>
        <w:spacing w:after="0" w:line="360" w:lineRule="auto"/>
        <w:jc w:val="both"/>
        <w:rPr>
          <w:rFonts w:ascii="Bookman Old Style" w:hAnsi="Bookman Old Style" w:cs="Arial"/>
          <w:b/>
          <w:bCs/>
        </w:rPr>
      </w:pPr>
      <w:r>
        <w:rPr>
          <w:rFonts w:ascii="Bookman Old Style" w:hAnsi="Bookman Old Style" w:cs="Arial"/>
          <w:b/>
          <w:bCs/>
        </w:rPr>
        <w:t>Pakiet nr 2</w:t>
      </w:r>
    </w:p>
    <w:p w:rsidR="00FD3F1E" w:rsidRPr="00FD3F1E" w:rsidRDefault="00FD3F1E" w:rsidP="00FD3F1E">
      <w:pPr>
        <w:spacing w:after="0" w:line="360" w:lineRule="auto"/>
        <w:jc w:val="both"/>
        <w:rPr>
          <w:rFonts w:ascii="Bookman Old Style" w:hAnsi="Bookman Old Style"/>
        </w:rPr>
      </w:pPr>
      <w:r w:rsidRPr="00FD3F1E">
        <w:rPr>
          <w:rFonts w:ascii="Bookman Old Style" w:hAnsi="Bookman Old Style"/>
        </w:rPr>
        <w:t xml:space="preserve">Czy Zamawiający wymaga zaoferowania masek medycznych zgodnych z wymaganiami Ustawy o Wyrobach Medycznych z dnia 20 maja 2010 r., warunkującymi dopuszczenie produktów do obrotu na terytorium RP oraz złożenia dokumentów potwierdzających spełnianie tych wymogów, </w:t>
      </w:r>
      <w:proofErr w:type="spellStart"/>
      <w:r w:rsidRPr="00FD3F1E">
        <w:rPr>
          <w:rFonts w:ascii="Bookman Old Style" w:hAnsi="Bookman Old Style"/>
        </w:rPr>
        <w:t>tj</w:t>
      </w:r>
      <w:proofErr w:type="spellEnd"/>
      <w:r w:rsidRPr="00FD3F1E">
        <w:rPr>
          <w:rFonts w:ascii="Bookman Old Style" w:hAnsi="Bookman Old Style"/>
        </w:rPr>
        <w:t xml:space="preserve">:  Deklaracji Zgodności  CE wystawionej przez wytwórcę lub autoryzowanego przedstawiciela na terenie UE, Zgłoszenia do Urzędu Rejestracji Produktów Leczniczych i Wyrobów Medycznych i </w:t>
      </w:r>
      <w:r w:rsidRPr="00FD3F1E">
        <w:rPr>
          <w:rFonts w:ascii="Bookman Old Style" w:hAnsi="Bookman Old Style"/>
        </w:rPr>
        <w:lastRenderedPageBreak/>
        <w:t xml:space="preserve">Produktów </w:t>
      </w:r>
      <w:proofErr w:type="spellStart"/>
      <w:r w:rsidRPr="00FD3F1E">
        <w:rPr>
          <w:rFonts w:ascii="Bookman Old Style" w:hAnsi="Bookman Old Style"/>
        </w:rPr>
        <w:t>Biobójczych</w:t>
      </w:r>
      <w:proofErr w:type="spellEnd"/>
      <w:r w:rsidRPr="00FD3F1E">
        <w:rPr>
          <w:rFonts w:ascii="Bookman Old Style" w:hAnsi="Bookman Old Style"/>
        </w:rPr>
        <w:t xml:space="preserve"> o wprowadzeniu wyrobu do obrotu? Nadmieniamy, że spełnienie powyższych wymogów wynika z obowiązujących przepisów i powinno stanowić wymaganie minimalne wobec przedmiotu zamówienia.</w:t>
      </w:r>
    </w:p>
    <w:p w:rsidR="00FD3F1E" w:rsidRDefault="00FD3F1E" w:rsidP="004E4E43">
      <w:pPr>
        <w:spacing w:after="0" w:line="360" w:lineRule="auto"/>
        <w:jc w:val="both"/>
        <w:rPr>
          <w:rFonts w:ascii="Bookman Old Style" w:eastAsia="Times New Roman" w:hAnsi="Bookman Old Style"/>
          <w:lang w:eastAsia="pl-PL"/>
        </w:rPr>
      </w:pPr>
    </w:p>
    <w:p w:rsidR="00230BCD" w:rsidRPr="00230BCD" w:rsidRDefault="00045CEF" w:rsidP="00230BCD">
      <w:pPr>
        <w:spacing w:after="0" w:line="360" w:lineRule="auto"/>
        <w:jc w:val="both"/>
        <w:rPr>
          <w:rFonts w:ascii="Bookman Old Style" w:eastAsia="Times New Roman" w:hAnsi="Bookman Old Style"/>
          <w:color w:val="2E74B5" w:themeColor="accent1" w:themeShade="BF"/>
          <w:lang w:eastAsia="pl-PL"/>
        </w:rPr>
      </w:pPr>
      <w:r w:rsidRPr="004E4E43">
        <w:rPr>
          <w:rFonts w:ascii="Bookman Old Style" w:hAnsi="Bookman Old Style" w:cs="Arial"/>
          <w:color w:val="0070C0"/>
        </w:rPr>
        <w:t>Zamawiający</w:t>
      </w:r>
      <w:r w:rsidR="00230BCD">
        <w:rPr>
          <w:rFonts w:ascii="Bookman Old Style" w:hAnsi="Bookman Old Style" w:cs="Arial"/>
          <w:color w:val="0070C0"/>
        </w:rPr>
        <w:t xml:space="preserve">  dopuszcza</w:t>
      </w:r>
      <w:r w:rsidR="00230BCD" w:rsidRPr="00230BCD">
        <w:rPr>
          <w:rFonts w:ascii="Bookman Old Style" w:hAnsi="Bookman Old Style"/>
        </w:rPr>
        <w:t xml:space="preserve"> </w:t>
      </w:r>
      <w:r w:rsidR="00230BCD" w:rsidRPr="00230BCD">
        <w:rPr>
          <w:rFonts w:ascii="Bookman Old Style" w:hAnsi="Bookman Old Style"/>
          <w:color w:val="2E74B5" w:themeColor="accent1" w:themeShade="BF"/>
        </w:rPr>
        <w:t xml:space="preserve">maski medyczne zgodne z wymaganiami Ustawy o Wyrobach Medycznych z dnia 20 maja 2010 r., warunkującymi dopuszczenie produktów do obrotu na terytorium RP oraz złożenia dokumentów potwierdzających spełnianie tych wymogów, </w:t>
      </w:r>
      <w:proofErr w:type="spellStart"/>
      <w:r w:rsidR="00230BCD" w:rsidRPr="00230BCD">
        <w:rPr>
          <w:rFonts w:ascii="Bookman Old Style" w:hAnsi="Bookman Old Style"/>
          <w:color w:val="2E74B5" w:themeColor="accent1" w:themeShade="BF"/>
        </w:rPr>
        <w:t>tj</w:t>
      </w:r>
      <w:proofErr w:type="spellEnd"/>
      <w:r w:rsidR="00230BCD" w:rsidRPr="00230BCD">
        <w:rPr>
          <w:rFonts w:ascii="Bookman Old Style" w:hAnsi="Bookman Old Style"/>
          <w:color w:val="2E74B5" w:themeColor="accent1" w:themeShade="BF"/>
        </w:rPr>
        <w:t xml:space="preserve">:  Deklaracji Zgodności  CE wystawionej przez wytwórcę lub autoryzowanego przedstawiciela na terenie UE, Zgłoszenia do Urzędu Rejestracji Produktów Leczniczych i Wyrobów Medycznych i Produktów </w:t>
      </w:r>
      <w:proofErr w:type="spellStart"/>
      <w:r w:rsidR="00230BCD" w:rsidRPr="00230BCD">
        <w:rPr>
          <w:rFonts w:ascii="Bookman Old Style" w:hAnsi="Bookman Old Style"/>
          <w:color w:val="2E74B5" w:themeColor="accent1" w:themeShade="BF"/>
        </w:rPr>
        <w:t>Biobójczych</w:t>
      </w:r>
      <w:proofErr w:type="spellEnd"/>
      <w:r w:rsidR="00230BCD" w:rsidRPr="00230BCD">
        <w:rPr>
          <w:rFonts w:ascii="Bookman Old Style" w:hAnsi="Bookman Old Style"/>
          <w:color w:val="2E74B5" w:themeColor="accent1" w:themeShade="BF"/>
        </w:rPr>
        <w:t xml:space="preserve"> o wprowadzeniu wyrobu do obrotu.</w:t>
      </w:r>
    </w:p>
    <w:p w:rsidR="00045CEF" w:rsidRPr="004E4E43" w:rsidRDefault="00230BCD" w:rsidP="00045CEF">
      <w:pPr>
        <w:spacing w:after="0" w:line="360" w:lineRule="auto"/>
        <w:jc w:val="both"/>
        <w:rPr>
          <w:rFonts w:ascii="Bookman Old Style" w:hAnsi="Bookman Old Style" w:cs="Arial"/>
          <w:color w:val="0070C0"/>
        </w:rPr>
      </w:pPr>
      <w:r>
        <w:rPr>
          <w:rFonts w:ascii="Bookman Old Style" w:hAnsi="Bookman Old Style" w:cs="Arial"/>
          <w:color w:val="0070C0"/>
        </w:rPr>
        <w:t xml:space="preserve">  </w:t>
      </w:r>
    </w:p>
    <w:p w:rsidR="003F6141" w:rsidRDefault="003F6141" w:rsidP="004E4E43">
      <w:pPr>
        <w:spacing w:after="0" w:line="360" w:lineRule="auto"/>
        <w:jc w:val="both"/>
        <w:rPr>
          <w:rFonts w:ascii="Bookman Old Style" w:eastAsia="Times New Roman" w:hAnsi="Bookman Old Style"/>
          <w:lang w:eastAsia="pl-PL"/>
        </w:rPr>
      </w:pPr>
    </w:p>
    <w:p w:rsidR="00FD3F1E" w:rsidRPr="004E4E43" w:rsidRDefault="00FD3F1E" w:rsidP="00FD3F1E">
      <w:pPr>
        <w:spacing w:after="0" w:line="360" w:lineRule="auto"/>
        <w:jc w:val="both"/>
        <w:rPr>
          <w:rFonts w:ascii="Bookman Old Style" w:hAnsi="Bookman Old Style" w:cs="Arial"/>
          <w:b/>
          <w:bCs/>
        </w:rPr>
      </w:pPr>
      <w:r>
        <w:rPr>
          <w:rFonts w:ascii="Bookman Old Style" w:hAnsi="Bookman Old Style" w:cs="Arial"/>
          <w:b/>
          <w:bCs/>
        </w:rPr>
        <w:t>Pakiet nr 2</w:t>
      </w:r>
    </w:p>
    <w:p w:rsidR="00FD3F1E" w:rsidRPr="00FD3F1E" w:rsidRDefault="00FD3F1E" w:rsidP="00FD3F1E">
      <w:pPr>
        <w:spacing w:after="0" w:line="360" w:lineRule="auto"/>
        <w:jc w:val="both"/>
        <w:rPr>
          <w:rFonts w:ascii="Bookman Old Style" w:eastAsia="Times New Roman" w:hAnsi="Bookman Old Style"/>
          <w:lang w:eastAsia="pl-PL"/>
        </w:rPr>
      </w:pPr>
      <w:r w:rsidRPr="00FD3F1E">
        <w:rPr>
          <w:rFonts w:ascii="Bookman Old Style" w:hAnsi="Bookman Old Style"/>
        </w:rPr>
        <w:t>Czy Zamawiający wymaga dostarczenia na wezwanie raportu z badań z Centralnego Instytutu Ochrony Pracy (CIOP), potwierdzającego zgodność z normą PN EN 14683 II?</w:t>
      </w:r>
    </w:p>
    <w:p w:rsidR="00045CEF" w:rsidRDefault="00045CEF" w:rsidP="00045CEF">
      <w:pPr>
        <w:spacing w:after="0" w:line="360" w:lineRule="auto"/>
        <w:jc w:val="both"/>
        <w:rPr>
          <w:rFonts w:ascii="Bookman Old Style" w:hAnsi="Bookman Old Style" w:cs="Arial"/>
          <w:color w:val="0070C0"/>
        </w:rPr>
      </w:pPr>
    </w:p>
    <w:p w:rsidR="00045CEF" w:rsidRPr="004E4E43" w:rsidRDefault="00045CEF" w:rsidP="00045CEF">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FC0901" w:rsidRDefault="00FC0901" w:rsidP="00FC0901">
      <w:pPr>
        <w:spacing w:after="0" w:line="360" w:lineRule="auto"/>
        <w:jc w:val="both"/>
        <w:rPr>
          <w:rFonts w:ascii="Bookman Old Style" w:hAnsi="Bookman Old Style" w:cs="Arial"/>
          <w:b/>
          <w:bCs/>
        </w:rPr>
      </w:pPr>
    </w:p>
    <w:p w:rsidR="00FC0901" w:rsidRPr="004E4E43" w:rsidRDefault="00FC0901" w:rsidP="00FC0901">
      <w:pPr>
        <w:spacing w:after="0" w:line="360" w:lineRule="auto"/>
        <w:jc w:val="both"/>
        <w:rPr>
          <w:rFonts w:ascii="Bookman Old Style" w:hAnsi="Bookman Old Style" w:cs="Arial"/>
          <w:b/>
          <w:bCs/>
        </w:rPr>
      </w:pPr>
      <w:r>
        <w:rPr>
          <w:rFonts w:ascii="Bookman Old Style" w:hAnsi="Bookman Old Style" w:cs="Arial"/>
          <w:b/>
          <w:bCs/>
        </w:rPr>
        <w:t>Pakiet nr 2</w:t>
      </w:r>
    </w:p>
    <w:p w:rsidR="00FD3F1E" w:rsidRDefault="00FD3F1E" w:rsidP="004E4E43">
      <w:pPr>
        <w:spacing w:after="0" w:line="360" w:lineRule="auto"/>
        <w:jc w:val="both"/>
        <w:rPr>
          <w:rFonts w:ascii="Bookman Old Style" w:eastAsia="Times New Roman" w:hAnsi="Bookman Old Style"/>
          <w:lang w:eastAsia="pl-PL"/>
        </w:rPr>
      </w:pPr>
    </w:p>
    <w:p w:rsidR="00B3165B" w:rsidRPr="00B3165B" w:rsidRDefault="00B3165B" w:rsidP="00B3165B">
      <w:pPr>
        <w:spacing w:after="0" w:line="360" w:lineRule="auto"/>
        <w:jc w:val="both"/>
        <w:rPr>
          <w:rFonts w:ascii="Bookman Old Style" w:hAnsi="Bookman Old Style"/>
        </w:rPr>
      </w:pPr>
      <w:r w:rsidRPr="00B3165B">
        <w:rPr>
          <w:rFonts w:ascii="Bookman Old Style" w:hAnsi="Bookman Old Style"/>
        </w:rPr>
        <w:t>Czy Zamawiający wymaga zaoferowania masek o szerokości 18 cm +/-0,5cm po całkowitym rozłożeniu zakładek dopasowujących maskę do twarzy ? Maska, zgodnie z normą, powinna być dokładnie dopasowana do nosa, ust i podbródka  - niektóre oferowane obecnie maski są wąskie mało stabilnie trzymają się na podbródku, podciągając się w kierunku ust.</w:t>
      </w:r>
    </w:p>
    <w:p w:rsidR="00B3165B" w:rsidRDefault="00B3165B" w:rsidP="00B3165B">
      <w:pPr>
        <w:spacing w:after="0" w:line="360" w:lineRule="auto"/>
        <w:jc w:val="both"/>
        <w:rPr>
          <w:rFonts w:ascii="Bookman Old Style" w:hAnsi="Bookman Old Style" w:cs="Arial"/>
          <w:color w:val="0070C0"/>
        </w:rPr>
      </w:pPr>
    </w:p>
    <w:p w:rsidR="00B3165B" w:rsidRPr="005279F2" w:rsidRDefault="005279F2" w:rsidP="00B3165B">
      <w:pPr>
        <w:spacing w:after="0" w:line="360" w:lineRule="auto"/>
        <w:jc w:val="both"/>
        <w:rPr>
          <w:rFonts w:ascii="Bookman Old Style" w:hAnsi="Bookman Old Style" w:cs="Arial"/>
          <w:color w:val="2E74B5" w:themeColor="accent1" w:themeShade="BF"/>
        </w:rPr>
      </w:pPr>
      <w:r>
        <w:rPr>
          <w:rFonts w:ascii="Bookman Old Style" w:hAnsi="Bookman Old Style" w:cs="Arial"/>
          <w:color w:val="0070C0"/>
        </w:rPr>
        <w:lastRenderedPageBreak/>
        <w:t xml:space="preserve">Zamawiający dopuszcza </w:t>
      </w:r>
      <w:r w:rsidRPr="005279F2">
        <w:rPr>
          <w:rFonts w:ascii="Bookman Old Style" w:hAnsi="Bookman Old Style"/>
          <w:color w:val="2E74B5" w:themeColor="accent1" w:themeShade="BF"/>
        </w:rPr>
        <w:t>maski o szerokości 18 cm +/-0,5cm po całkowitym rozłożeniu zakładek dopasowujących maskę do twarzy</w:t>
      </w:r>
      <w:r w:rsidR="00045CEF" w:rsidRPr="005279F2">
        <w:rPr>
          <w:rFonts w:ascii="Bookman Old Style" w:hAnsi="Bookman Old Style" w:cs="Arial"/>
          <w:color w:val="2E74B5" w:themeColor="accent1" w:themeShade="BF"/>
        </w:rPr>
        <w:t>.</w:t>
      </w:r>
    </w:p>
    <w:p w:rsidR="003F6141" w:rsidRDefault="003F6141" w:rsidP="004E4E43">
      <w:pPr>
        <w:spacing w:after="0" w:line="360" w:lineRule="auto"/>
        <w:jc w:val="both"/>
        <w:rPr>
          <w:rFonts w:ascii="Bookman Old Style" w:eastAsia="Times New Roman" w:hAnsi="Bookman Old Style"/>
          <w:lang w:eastAsia="pl-PL"/>
        </w:rPr>
      </w:pPr>
    </w:p>
    <w:p w:rsidR="00FA7316" w:rsidRDefault="00FA7316" w:rsidP="00FA7316">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045CEF" w:rsidRPr="004E4E43" w:rsidRDefault="00045CEF" w:rsidP="00FA7316">
      <w:pPr>
        <w:spacing w:after="0" w:line="360" w:lineRule="auto"/>
        <w:jc w:val="both"/>
        <w:rPr>
          <w:rFonts w:ascii="Bookman Old Style" w:hAnsi="Bookman Old Style" w:cs="Arial"/>
        </w:rPr>
      </w:pPr>
    </w:p>
    <w:p w:rsidR="002D17F5" w:rsidRPr="002D17F5" w:rsidRDefault="002D17F5" w:rsidP="002D17F5">
      <w:pPr>
        <w:spacing w:after="0" w:line="360" w:lineRule="auto"/>
        <w:jc w:val="both"/>
        <w:rPr>
          <w:rFonts w:ascii="Bookman Old Style" w:hAnsi="Bookman Old Style"/>
        </w:rPr>
      </w:pPr>
      <w:r w:rsidRPr="002D17F5">
        <w:rPr>
          <w:rFonts w:ascii="Bookman Old Style" w:hAnsi="Bookman Old Style"/>
        </w:rPr>
        <w:t>Czy Zamawiający zgadza się aby data ważności i numer serii dostarczonych produktów były naniesione na dokument WZ, nie na fakturę?</w:t>
      </w:r>
    </w:p>
    <w:p w:rsidR="002D17F5" w:rsidRPr="002D17F5" w:rsidRDefault="002D17F5" w:rsidP="002D17F5">
      <w:pPr>
        <w:spacing w:after="0" w:line="360" w:lineRule="auto"/>
        <w:jc w:val="both"/>
        <w:rPr>
          <w:rFonts w:ascii="Bookman Old Style" w:hAnsi="Bookman Old Style"/>
        </w:rPr>
      </w:pPr>
      <w:r w:rsidRPr="002D17F5">
        <w:rPr>
          <w:rFonts w:ascii="Bookman Old Style" w:hAnsi="Bookman Old Style"/>
        </w:rPr>
        <w:t>Numer zamówienia, data ważności i numer serii nie muszą być zamieszczane na fakturze według przepisów rozporządzenia Ministra Finansów z dnia 28 marca 2011 r. w sprawie zwrotu podatku niektórym podatnikom, wystawiania faktur, sposobu ich przechowywania oraz listy towarów i usług, do których nie mają zastosowania zwolnienia od podatku od towarów i usług (Dz. U. Nr 68, poz. 360). Dlatego wiele informatycznych systemów wystawiania faktur nie przewiduje zamieszczania daty ważności i numeru serii na fakturach. W tej sytuacji, w przypadku wykonawców korzystających z takich systemów wystawiania faktur, zamieszczanie numeru umowy bezpośrednio na fakturze może być znacznie utrudnione. Bezwzględne wymaganie zamieszczenia daty ważności i numeru serii na fakturze wymusi więc na tych wykonawcach zorganizowanie dla Zamawiającego specjalnej obsługi, co będzie wiązać się z dodatkowymi kosztami, które wpłyną na kalkulację i wysokość ceny oferowanej w przetargu. Brak modyfikacji § 4 ust. 2 wzoru umowy może zatem doprowadzić do zaoferowania w przetargu wyższych cen.</w:t>
      </w:r>
    </w:p>
    <w:p w:rsidR="002D17F5" w:rsidRPr="004E4E43" w:rsidRDefault="002D17F5" w:rsidP="002D17F5">
      <w:pPr>
        <w:spacing w:after="0" w:line="360" w:lineRule="auto"/>
        <w:jc w:val="both"/>
        <w:rPr>
          <w:rFonts w:ascii="Bookman Old Style" w:hAnsi="Bookman Old Style" w:cs="Arial"/>
          <w:color w:val="0070C0"/>
        </w:rPr>
      </w:pPr>
      <w:r w:rsidRPr="004E4E43">
        <w:rPr>
          <w:rFonts w:ascii="Bookman Old Style" w:hAnsi="Bookman Old Style" w:cs="Arial"/>
          <w:color w:val="0070C0"/>
        </w:rPr>
        <w:t>Zamawiający pozostawia zapisy wzoru umowy bez zmian.</w:t>
      </w:r>
    </w:p>
    <w:p w:rsidR="003F6141" w:rsidRDefault="003F6141" w:rsidP="004E4E43">
      <w:pPr>
        <w:spacing w:after="0" w:line="360" w:lineRule="auto"/>
        <w:jc w:val="both"/>
        <w:rPr>
          <w:rFonts w:ascii="Bookman Old Style" w:eastAsia="Times New Roman" w:hAnsi="Bookman Old Style"/>
          <w:lang w:eastAsia="pl-PL"/>
        </w:rPr>
      </w:pPr>
    </w:p>
    <w:p w:rsidR="00045CEF" w:rsidRDefault="00045CEF" w:rsidP="00045CEF">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045CEF" w:rsidRPr="00045CEF" w:rsidRDefault="00045CEF" w:rsidP="00045CEF">
      <w:pPr>
        <w:spacing w:after="0" w:line="360" w:lineRule="auto"/>
        <w:jc w:val="both"/>
        <w:rPr>
          <w:rFonts w:ascii="Bookman Old Style" w:hAnsi="Bookman Old Style"/>
        </w:rPr>
      </w:pPr>
      <w:r w:rsidRPr="00045CEF">
        <w:rPr>
          <w:rFonts w:ascii="Bookman Old Style" w:hAnsi="Bookman Old Style"/>
        </w:rPr>
        <w:t xml:space="preserve">Czy Zamawiający zgadza się aby w § 5 ust. 1 </w:t>
      </w:r>
      <w:proofErr w:type="spellStart"/>
      <w:r w:rsidRPr="00045CEF">
        <w:rPr>
          <w:rFonts w:ascii="Bookman Old Style" w:hAnsi="Bookman Old Style"/>
        </w:rPr>
        <w:t>pkt</w:t>
      </w:r>
      <w:proofErr w:type="spellEnd"/>
      <w:r w:rsidRPr="00045CEF">
        <w:rPr>
          <w:rFonts w:ascii="Bookman Old Style" w:hAnsi="Bookman Old Style"/>
        </w:rPr>
        <w:t xml:space="preserve"> 1) i </w:t>
      </w:r>
      <w:proofErr w:type="spellStart"/>
      <w:r w:rsidRPr="00045CEF">
        <w:rPr>
          <w:rFonts w:ascii="Bookman Old Style" w:hAnsi="Bookman Old Style"/>
        </w:rPr>
        <w:t>pkt</w:t>
      </w:r>
      <w:proofErr w:type="spellEnd"/>
      <w:r w:rsidRPr="00045CEF">
        <w:rPr>
          <w:rFonts w:ascii="Bookman Old Style" w:hAnsi="Bookman Old Style"/>
        </w:rPr>
        <w:t xml:space="preserve"> 2) wzoru umowy słowo „opóźnienie”, „opóźnienia” zostało zastąpione słowem „zwłoki”?</w:t>
      </w:r>
    </w:p>
    <w:p w:rsidR="00045CEF" w:rsidRPr="00045CEF" w:rsidRDefault="00045CEF" w:rsidP="00045CEF">
      <w:pPr>
        <w:spacing w:line="360" w:lineRule="auto"/>
        <w:jc w:val="both"/>
        <w:rPr>
          <w:rFonts w:ascii="Bookman Old Style" w:hAnsi="Bookman Old Style"/>
        </w:rPr>
      </w:pPr>
      <w:r w:rsidRPr="00045CEF">
        <w:rPr>
          <w:rFonts w:ascii="Bookman Old Style" w:hAnsi="Bookman Old Style"/>
        </w:rPr>
        <w:t xml:space="preserve">Uzasadnione jest, aby przesłanką naliczenia kary umownej była zwłoka (czyli opóźnienie zawinione przez wykonawcę), nie zaś wszelkie opóźnienia, czyli także niezawinione naruszenie terminu. Nie ma uzasadnienia rozszerzania </w:t>
      </w:r>
      <w:r w:rsidRPr="00045CEF">
        <w:rPr>
          <w:rFonts w:ascii="Bookman Old Style" w:hAnsi="Bookman Old Style"/>
        </w:rPr>
        <w:lastRenderedPageBreak/>
        <w:t>odpowiedzialności wykonawcy także na niezawinione naruszenie terminu. Zgodnie z wyrokiem Krajowej Izby Odwoławczej z dnia 17 lipca 2014 r. KIO 1338/14; KIO 1377/14, "kara umowna należy się za niewykonanie lub nienależyte wykonaniu umowy (art. 483 i nast. Kodeksu cywilnego ), a więc tradycyjnie za zwłokę, a nie każde opóźnienie w wykonaniu umowy." Podobne stanowisko Krajowa Izba Odwoławcza zajęła w wyroku z dnia 3 sierpnia 2015 r. KIO 1546/15 stwierdzając „uprawnienie do dochodzenia kar umownych w wypadku zaistnienia opóźnienia (a nie zwłoki) powoduje niesłuszne obciążanie wykonawcy skutkami okoliczności, za które nie będzie on ponosił winy i nie będzie miał żadnego wpływu na ich zaistnienie. Obciążenie wykonawcy ryzykiem za wszelkie zdarzenia prowadzące do nieterminowego spełnienia świadczenia w sposób oczywisty prowadzi do zachwiania równowagi stron stosunku zobowiązaniowego, będącej jego właściwością, co pozostaje w sprzeczności z zasadą swobody umów, o jakiej mowa w art. 353</w:t>
      </w:r>
      <w:r w:rsidRPr="00045CEF">
        <w:rPr>
          <w:rFonts w:ascii="Bookman Old Style" w:hAnsi="Bookman Old Style"/>
          <w:vertAlign w:val="superscript"/>
        </w:rPr>
        <w:t>1</w:t>
      </w:r>
      <w:r w:rsidRPr="00045CEF">
        <w:rPr>
          <w:rFonts w:ascii="Bookman Old Style" w:hAnsi="Bookman Old Style"/>
        </w:rPr>
        <w:t xml:space="preserve"> k.c.”</w:t>
      </w:r>
    </w:p>
    <w:p w:rsidR="00045CEF" w:rsidRPr="004E4E43" w:rsidRDefault="00045CEF" w:rsidP="00045CEF">
      <w:pPr>
        <w:spacing w:after="0" w:line="360" w:lineRule="auto"/>
        <w:jc w:val="both"/>
        <w:rPr>
          <w:rFonts w:ascii="Bookman Old Style" w:hAnsi="Bookman Old Style" w:cs="Arial"/>
          <w:color w:val="0070C0"/>
        </w:rPr>
      </w:pPr>
      <w:r w:rsidRPr="004E4E43">
        <w:rPr>
          <w:rFonts w:ascii="Bookman Old Style" w:hAnsi="Bookman Old Style" w:cs="Arial"/>
          <w:color w:val="0070C0"/>
        </w:rPr>
        <w:t>Zamawiający pozostawia zapisy wzoru umowy bez zmian.</w:t>
      </w:r>
    </w:p>
    <w:p w:rsidR="003F6141" w:rsidRDefault="003F6141" w:rsidP="004E4E43">
      <w:pPr>
        <w:spacing w:after="0" w:line="360" w:lineRule="auto"/>
        <w:jc w:val="both"/>
        <w:rPr>
          <w:rFonts w:ascii="Bookman Old Style" w:eastAsia="Times New Roman" w:hAnsi="Bookman Old Style"/>
          <w:lang w:eastAsia="pl-PL"/>
        </w:rPr>
      </w:pPr>
    </w:p>
    <w:p w:rsidR="00045CEF" w:rsidRDefault="00045CEF" w:rsidP="00045CEF">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045CEF" w:rsidRPr="00045CEF" w:rsidRDefault="00045CEF" w:rsidP="00045CEF">
      <w:pPr>
        <w:spacing w:after="0" w:line="360" w:lineRule="auto"/>
        <w:jc w:val="both"/>
        <w:rPr>
          <w:rFonts w:ascii="Bookman Old Style" w:hAnsi="Bookman Old Style"/>
        </w:rPr>
      </w:pPr>
      <w:r w:rsidRPr="00045CEF">
        <w:rPr>
          <w:rFonts w:ascii="Bookman Old Style" w:hAnsi="Bookman Old Style"/>
        </w:rPr>
        <w:t xml:space="preserve">Czy Zamawiający zgadza się aby w § 5 ust. 1 </w:t>
      </w:r>
      <w:proofErr w:type="spellStart"/>
      <w:r w:rsidRPr="00045CEF">
        <w:rPr>
          <w:rFonts w:ascii="Bookman Old Style" w:hAnsi="Bookman Old Style"/>
        </w:rPr>
        <w:t>pkt</w:t>
      </w:r>
      <w:proofErr w:type="spellEnd"/>
      <w:r w:rsidRPr="00045CEF">
        <w:rPr>
          <w:rFonts w:ascii="Bookman Old Style" w:hAnsi="Bookman Old Style"/>
        </w:rPr>
        <w:t xml:space="preserve"> 1) wzoru umowy zostały dodane słowa „jednak łącznie nie więcej niż 100% wartości brutto tego towaru”? </w:t>
      </w:r>
    </w:p>
    <w:p w:rsidR="00045CEF" w:rsidRPr="004E4E43" w:rsidRDefault="00045CEF" w:rsidP="00045CEF">
      <w:pPr>
        <w:spacing w:after="0" w:line="360" w:lineRule="auto"/>
        <w:jc w:val="both"/>
        <w:rPr>
          <w:rFonts w:ascii="Bookman Old Style" w:hAnsi="Bookman Old Style" w:cs="Arial"/>
          <w:color w:val="0070C0"/>
        </w:rPr>
      </w:pPr>
      <w:r w:rsidRPr="004E4E43">
        <w:rPr>
          <w:rFonts w:ascii="Bookman Old Style" w:hAnsi="Bookman Old Style" w:cs="Arial"/>
          <w:color w:val="0070C0"/>
        </w:rPr>
        <w:t>Zamawiający pozostawia zapisy wzoru umowy bez zmian.</w:t>
      </w:r>
    </w:p>
    <w:p w:rsidR="007805AB" w:rsidRDefault="007805AB" w:rsidP="007805AB">
      <w:pPr>
        <w:spacing w:after="0" w:line="360" w:lineRule="auto"/>
        <w:jc w:val="both"/>
        <w:rPr>
          <w:rFonts w:ascii="Bookman Old Style" w:hAnsi="Bookman Old Style" w:cs="Calibri"/>
          <w:b/>
          <w:bCs/>
          <w:iCs/>
          <w:lang w:eastAsia="pl-PL"/>
        </w:rPr>
      </w:pPr>
    </w:p>
    <w:p w:rsidR="007805AB" w:rsidRDefault="007805AB" w:rsidP="007805AB">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7805AB" w:rsidRPr="007805AB" w:rsidRDefault="007805AB" w:rsidP="007805AB">
      <w:pPr>
        <w:spacing w:after="0" w:line="360" w:lineRule="auto"/>
        <w:jc w:val="both"/>
        <w:rPr>
          <w:rFonts w:ascii="Bookman Old Style" w:hAnsi="Bookman Old Style"/>
        </w:rPr>
      </w:pPr>
      <w:r w:rsidRPr="007805AB">
        <w:rPr>
          <w:rFonts w:ascii="Bookman Old Style" w:hAnsi="Bookman Old Style"/>
        </w:rPr>
        <w:t xml:space="preserve">Czy Zamawiający zgadza się na obniżenie kary umownej do 0,1% lub na inne złagodzenie kary umownej z § 5 ust. 1 </w:t>
      </w:r>
      <w:proofErr w:type="spellStart"/>
      <w:r w:rsidRPr="007805AB">
        <w:rPr>
          <w:rFonts w:ascii="Bookman Old Style" w:hAnsi="Bookman Old Style"/>
        </w:rPr>
        <w:t>pkt</w:t>
      </w:r>
      <w:proofErr w:type="spellEnd"/>
      <w:r w:rsidRPr="007805AB">
        <w:rPr>
          <w:rFonts w:ascii="Bookman Old Style" w:hAnsi="Bookman Old Style"/>
        </w:rPr>
        <w:t xml:space="preserve"> 1) wzoru umowy?</w:t>
      </w:r>
    </w:p>
    <w:p w:rsidR="007805AB" w:rsidRPr="004E4E43" w:rsidRDefault="007805AB" w:rsidP="007805AB">
      <w:pPr>
        <w:spacing w:after="0" w:line="360" w:lineRule="auto"/>
        <w:jc w:val="both"/>
        <w:rPr>
          <w:rFonts w:ascii="Bookman Old Style" w:hAnsi="Bookman Old Style" w:cs="Arial"/>
          <w:color w:val="0070C0"/>
        </w:rPr>
      </w:pPr>
      <w:r w:rsidRPr="004E4E43">
        <w:rPr>
          <w:rFonts w:ascii="Bookman Old Style" w:hAnsi="Bookman Old Style" w:cs="Arial"/>
          <w:color w:val="0070C0"/>
        </w:rPr>
        <w:t>Zamawiający pozostawia zapisy wzoru umowy bez zmian.</w:t>
      </w:r>
    </w:p>
    <w:p w:rsidR="00045CEF" w:rsidRDefault="00045CEF" w:rsidP="004E4E43">
      <w:pPr>
        <w:spacing w:after="0" w:line="360" w:lineRule="auto"/>
        <w:jc w:val="both"/>
        <w:rPr>
          <w:rFonts w:ascii="Bookman Old Style" w:eastAsia="Times New Roman" w:hAnsi="Bookman Old Style"/>
          <w:lang w:eastAsia="pl-PL"/>
        </w:rPr>
      </w:pPr>
    </w:p>
    <w:p w:rsidR="007805AB" w:rsidRDefault="007805AB" w:rsidP="007805AB">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7805AB" w:rsidRPr="007805AB" w:rsidRDefault="007805AB" w:rsidP="007805AB">
      <w:pPr>
        <w:spacing w:after="0" w:line="360" w:lineRule="auto"/>
        <w:jc w:val="both"/>
        <w:rPr>
          <w:rFonts w:ascii="Bookman Old Style" w:hAnsi="Bookman Old Style"/>
        </w:rPr>
      </w:pPr>
      <w:r w:rsidRPr="007805AB">
        <w:rPr>
          <w:rFonts w:ascii="Bookman Old Style" w:hAnsi="Bookman Old Style"/>
        </w:rPr>
        <w:t>Czy Zamawiający zgadza się aby w § 5 ust. 4 wzoru umowy zostało dodane zdanie o następującej (lub podobnej) treści: „Przed rozwiązaniem umowy Zamawiający pisemnie wezwie Wykonawcę do należytego wykonywania umowy.”?</w:t>
      </w:r>
    </w:p>
    <w:p w:rsidR="007805AB" w:rsidRPr="007805AB" w:rsidRDefault="007805AB" w:rsidP="007805AB">
      <w:pPr>
        <w:spacing w:after="0" w:line="360" w:lineRule="auto"/>
        <w:jc w:val="both"/>
        <w:rPr>
          <w:rFonts w:ascii="Bookman Old Style" w:hAnsi="Bookman Old Style"/>
        </w:rPr>
      </w:pPr>
      <w:r w:rsidRPr="007805AB">
        <w:rPr>
          <w:rFonts w:ascii="Bookman Old Style" w:hAnsi="Bookman Old Style"/>
        </w:rPr>
        <w:lastRenderedPageBreak/>
        <w:t>Zważywszy na doniosłe i nieodwracalne skutki prawne rozwiązania umowy, celowe jest aby przed rozwiązaniem umowy Zamawiający wezwał wykonawcę do należytego wykonywania umowy. Takie wezwanie najprawdopodobniej zmobilizuje wykonawcę do należytego wykonywania umowy i pozwoli uniknąć rozwiązania umowy, a tym samym uniknąć skutków rozwiązania umowy, które są niekorzystne dla obu stron</w:t>
      </w:r>
    </w:p>
    <w:p w:rsidR="007805AB" w:rsidRDefault="007805AB" w:rsidP="004E4E43">
      <w:pPr>
        <w:spacing w:after="0" w:line="360" w:lineRule="auto"/>
        <w:jc w:val="both"/>
        <w:rPr>
          <w:rFonts w:ascii="Bookman Old Style" w:eastAsia="Times New Roman" w:hAnsi="Bookman Old Style"/>
          <w:lang w:eastAsia="pl-PL"/>
        </w:rPr>
      </w:pPr>
    </w:p>
    <w:p w:rsidR="007805AB" w:rsidRPr="004E4E43" w:rsidRDefault="007805AB" w:rsidP="007805AB">
      <w:pPr>
        <w:spacing w:after="0" w:line="360" w:lineRule="auto"/>
        <w:jc w:val="both"/>
        <w:rPr>
          <w:rFonts w:ascii="Bookman Old Style" w:hAnsi="Bookman Old Style" w:cs="Arial"/>
          <w:color w:val="0070C0"/>
        </w:rPr>
      </w:pPr>
      <w:r w:rsidRPr="004E4E43">
        <w:rPr>
          <w:rFonts w:ascii="Bookman Old Style" w:hAnsi="Bookman Old Style" w:cs="Arial"/>
          <w:color w:val="0070C0"/>
        </w:rPr>
        <w:t>Zamawiający pozostawia zapisy wzoru umowy bez zmian.</w:t>
      </w:r>
    </w:p>
    <w:p w:rsidR="007805AB" w:rsidRDefault="007805AB" w:rsidP="004E4E43">
      <w:pPr>
        <w:spacing w:after="0" w:line="360" w:lineRule="auto"/>
        <w:jc w:val="both"/>
        <w:rPr>
          <w:rFonts w:ascii="Bookman Old Style" w:eastAsia="Times New Roman" w:hAnsi="Bookman Old Style"/>
          <w:lang w:eastAsia="pl-PL"/>
        </w:rPr>
      </w:pPr>
    </w:p>
    <w:p w:rsidR="003B44C0" w:rsidRPr="004E4E43" w:rsidRDefault="003B44C0" w:rsidP="003B44C0">
      <w:pPr>
        <w:spacing w:after="0" w:line="360" w:lineRule="auto"/>
        <w:jc w:val="both"/>
        <w:rPr>
          <w:rFonts w:ascii="Bookman Old Style" w:hAnsi="Bookman Old Style" w:cs="Arial"/>
        </w:rPr>
      </w:pPr>
      <w:r w:rsidRPr="003B44C0">
        <w:rPr>
          <w:rFonts w:ascii="Bookman Old Style" w:hAnsi="Bookman Old Style" w:cs="Arial"/>
          <w:highlight w:val="yellow"/>
        </w:rPr>
        <w:t>ZESTAW VII</w:t>
      </w:r>
    </w:p>
    <w:p w:rsidR="003B44C0" w:rsidRDefault="003B44C0" w:rsidP="003B44C0">
      <w:pPr>
        <w:spacing w:after="0" w:line="360" w:lineRule="auto"/>
        <w:jc w:val="both"/>
        <w:rPr>
          <w:rFonts w:ascii="Bookman Old Style" w:hAnsi="Bookman Old Style" w:cs="Arial"/>
          <w:b/>
          <w:bCs/>
        </w:rPr>
      </w:pPr>
    </w:p>
    <w:p w:rsidR="003B44C0" w:rsidRPr="004E4E43" w:rsidRDefault="003B44C0" w:rsidP="003B44C0">
      <w:pPr>
        <w:spacing w:after="0" w:line="360" w:lineRule="auto"/>
        <w:jc w:val="both"/>
        <w:rPr>
          <w:rFonts w:ascii="Bookman Old Style" w:hAnsi="Bookman Old Style" w:cs="Arial"/>
          <w:b/>
          <w:bCs/>
        </w:rPr>
      </w:pPr>
      <w:r>
        <w:rPr>
          <w:rFonts w:ascii="Bookman Old Style" w:hAnsi="Bookman Old Style" w:cs="Arial"/>
          <w:b/>
          <w:bCs/>
        </w:rPr>
        <w:t>Pakiet nr 3</w:t>
      </w:r>
    </w:p>
    <w:p w:rsidR="003B44C0" w:rsidRPr="003B44C0" w:rsidRDefault="003B44C0" w:rsidP="003B44C0">
      <w:pPr>
        <w:spacing w:after="0" w:line="360" w:lineRule="auto"/>
        <w:jc w:val="both"/>
        <w:rPr>
          <w:rFonts w:ascii="Bookman Old Style" w:hAnsi="Bookman Old Style"/>
        </w:rPr>
      </w:pPr>
      <w:r w:rsidRPr="003B44C0">
        <w:rPr>
          <w:rFonts w:ascii="Bookman Old Style" w:hAnsi="Bookman Old Style"/>
        </w:rPr>
        <w:t>Czy zamawiający  dopuści maskę zgodną z normą EN 149:2001 +A1:2009  oraz rozporządzenie UE 2016/425?</w:t>
      </w:r>
    </w:p>
    <w:p w:rsidR="003F6141" w:rsidRDefault="003F6141" w:rsidP="004E4E43">
      <w:pPr>
        <w:spacing w:after="0" w:line="360" w:lineRule="auto"/>
        <w:jc w:val="both"/>
        <w:rPr>
          <w:rFonts w:ascii="Bookman Old Style" w:eastAsia="Times New Roman" w:hAnsi="Bookman Old Style"/>
          <w:lang w:eastAsia="pl-PL"/>
        </w:rPr>
      </w:pPr>
    </w:p>
    <w:p w:rsidR="003B44C0" w:rsidRPr="004E4E43" w:rsidRDefault="003B44C0" w:rsidP="003B44C0">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3F6141" w:rsidRDefault="003F6141" w:rsidP="004E4E43">
      <w:pPr>
        <w:spacing w:after="0" w:line="360" w:lineRule="auto"/>
        <w:jc w:val="both"/>
        <w:rPr>
          <w:rFonts w:ascii="Bookman Old Style" w:eastAsia="Times New Roman" w:hAnsi="Bookman Old Style"/>
          <w:lang w:eastAsia="pl-PL"/>
        </w:rPr>
      </w:pPr>
    </w:p>
    <w:p w:rsidR="003B44C0" w:rsidRPr="004E4E43" w:rsidRDefault="003B44C0" w:rsidP="003B44C0">
      <w:pPr>
        <w:spacing w:after="0" w:line="360" w:lineRule="auto"/>
        <w:jc w:val="both"/>
        <w:rPr>
          <w:rFonts w:ascii="Bookman Old Style" w:hAnsi="Bookman Old Style" w:cs="Arial"/>
          <w:b/>
          <w:bCs/>
        </w:rPr>
      </w:pPr>
      <w:r>
        <w:rPr>
          <w:rFonts w:ascii="Bookman Old Style" w:hAnsi="Bookman Old Style" w:cs="Arial"/>
          <w:b/>
          <w:bCs/>
        </w:rPr>
        <w:t>Pakiet nr 4</w:t>
      </w:r>
    </w:p>
    <w:p w:rsidR="005705B8" w:rsidRPr="005705B8" w:rsidRDefault="005705B8" w:rsidP="005705B8">
      <w:pPr>
        <w:spacing w:after="0" w:line="360" w:lineRule="auto"/>
        <w:jc w:val="both"/>
        <w:rPr>
          <w:rFonts w:ascii="Bookman Old Style" w:hAnsi="Bookman Old Style"/>
        </w:rPr>
      </w:pPr>
      <w:r w:rsidRPr="005705B8">
        <w:rPr>
          <w:rFonts w:ascii="Bookman Old Style" w:hAnsi="Bookman Old Style"/>
        </w:rPr>
        <w:t>Czy zamawiający  dopuści maskę zgodną z normą EN 149:2001 +A1:2009  oraz rozporządzenie UE 2016/425?</w:t>
      </w:r>
    </w:p>
    <w:p w:rsidR="003F6141" w:rsidRDefault="003F6141" w:rsidP="004E4E43">
      <w:pPr>
        <w:spacing w:after="0" w:line="360" w:lineRule="auto"/>
        <w:jc w:val="both"/>
        <w:rPr>
          <w:rFonts w:ascii="Bookman Old Style" w:eastAsia="Times New Roman" w:hAnsi="Bookman Old Style"/>
          <w:lang w:eastAsia="pl-PL"/>
        </w:rPr>
      </w:pPr>
    </w:p>
    <w:p w:rsidR="003F6141" w:rsidRPr="005705B8" w:rsidRDefault="005705B8" w:rsidP="004E4E43">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AC7DB7" w:rsidRPr="004E4E43" w:rsidRDefault="00AC7DB7" w:rsidP="00AC7DB7">
      <w:pPr>
        <w:spacing w:after="0" w:line="360" w:lineRule="auto"/>
        <w:jc w:val="both"/>
        <w:rPr>
          <w:rFonts w:ascii="Bookman Old Style" w:hAnsi="Bookman Old Style" w:cs="Arial"/>
        </w:rPr>
      </w:pPr>
      <w:r w:rsidRPr="003B44C0">
        <w:rPr>
          <w:rFonts w:ascii="Bookman Old Style" w:hAnsi="Bookman Old Style" w:cs="Arial"/>
          <w:highlight w:val="yellow"/>
        </w:rPr>
        <w:t>ZESTAW VI</w:t>
      </w:r>
      <w:r>
        <w:rPr>
          <w:rFonts w:ascii="Bookman Old Style" w:hAnsi="Bookman Old Style" w:cs="Arial"/>
          <w:highlight w:val="yellow"/>
        </w:rPr>
        <w:t>I</w:t>
      </w:r>
      <w:r w:rsidRPr="003B44C0">
        <w:rPr>
          <w:rFonts w:ascii="Bookman Old Style" w:hAnsi="Bookman Old Style" w:cs="Arial"/>
          <w:highlight w:val="yellow"/>
        </w:rPr>
        <w:t>I</w:t>
      </w:r>
    </w:p>
    <w:p w:rsidR="00AC7DB7" w:rsidRPr="004E4E43" w:rsidRDefault="00AC7DB7" w:rsidP="00AC7DB7">
      <w:pPr>
        <w:spacing w:after="0" w:line="360" w:lineRule="auto"/>
        <w:jc w:val="both"/>
        <w:rPr>
          <w:rFonts w:ascii="Bookman Old Style" w:hAnsi="Bookman Old Style" w:cs="Arial"/>
          <w:b/>
          <w:bCs/>
        </w:rPr>
      </w:pPr>
      <w:r>
        <w:rPr>
          <w:rFonts w:ascii="Bookman Old Style" w:hAnsi="Bookman Old Style" w:cs="Arial"/>
          <w:b/>
          <w:bCs/>
        </w:rPr>
        <w:t>Pakiet nr 3</w:t>
      </w:r>
    </w:p>
    <w:p w:rsidR="003F6141" w:rsidRDefault="00D04F64" w:rsidP="004E4E43">
      <w:pPr>
        <w:spacing w:after="0" w:line="360" w:lineRule="auto"/>
        <w:jc w:val="both"/>
        <w:rPr>
          <w:rFonts w:ascii="Bookman Old Style" w:hAnsi="Bookman Old Style"/>
        </w:rPr>
      </w:pPr>
      <w:r w:rsidRPr="00D04F64">
        <w:rPr>
          <w:rFonts w:ascii="Bookman Old Style" w:eastAsia="Times New Roman" w:hAnsi="Bookman Old Style" w:cs="Arial"/>
          <w:color w:val="000000"/>
        </w:rPr>
        <w:t xml:space="preserve">Prosimy o  dopuszczenie maski zgodnej z normą </w:t>
      </w:r>
      <w:r w:rsidRPr="00D04F64">
        <w:rPr>
          <w:rFonts w:ascii="Bookman Old Style" w:hAnsi="Bookman Old Style" w:cs="Arial"/>
        </w:rPr>
        <w:t xml:space="preserve">EN 149:2001 + A1:2009. Oferowane przez nas maski posiadają deklarację zgodności z wymaganiami Rozporządzenia UE 2016/425  oraz są oznakowane CE a także spełniają wymagania normy </w:t>
      </w:r>
      <w:r w:rsidRPr="00D04F64">
        <w:rPr>
          <w:rFonts w:ascii="Bookman Old Style" w:hAnsi="Bookman Old Style"/>
        </w:rPr>
        <w:t xml:space="preserve"> GB2626-2006 (Chiny)</w:t>
      </w:r>
      <w:r>
        <w:rPr>
          <w:rFonts w:ascii="Bookman Old Style" w:hAnsi="Bookman Old Style"/>
        </w:rPr>
        <w:t>.</w:t>
      </w:r>
    </w:p>
    <w:p w:rsidR="00D04F64" w:rsidRPr="00D04F64" w:rsidRDefault="00D04F64" w:rsidP="004E4E43">
      <w:pPr>
        <w:spacing w:after="0" w:line="360" w:lineRule="auto"/>
        <w:jc w:val="both"/>
        <w:rPr>
          <w:rFonts w:ascii="Bookman Old Style" w:eastAsia="Times New Roman" w:hAnsi="Bookman Old Style"/>
          <w:lang w:eastAsia="pl-PL"/>
        </w:rPr>
      </w:pPr>
    </w:p>
    <w:p w:rsidR="00AC7DB7" w:rsidRDefault="00D04F64" w:rsidP="004E4E43">
      <w:pPr>
        <w:spacing w:after="0" w:line="360" w:lineRule="auto"/>
        <w:jc w:val="both"/>
        <w:rPr>
          <w:rFonts w:ascii="Bookman Old Style" w:eastAsia="Times New Roman" w:hAnsi="Bookman Old Style"/>
          <w:lang w:eastAsia="pl-PL"/>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D04F64" w:rsidRPr="004E4E43" w:rsidRDefault="00D04F64" w:rsidP="00D04F64">
      <w:pPr>
        <w:spacing w:after="0" w:line="360" w:lineRule="auto"/>
        <w:jc w:val="both"/>
        <w:rPr>
          <w:rFonts w:ascii="Bookman Old Style" w:hAnsi="Bookman Old Style" w:cs="Arial"/>
        </w:rPr>
      </w:pPr>
      <w:r w:rsidRPr="00D04F64">
        <w:rPr>
          <w:rFonts w:ascii="Bookman Old Style" w:hAnsi="Bookman Old Style" w:cs="Arial"/>
          <w:highlight w:val="yellow"/>
        </w:rPr>
        <w:lastRenderedPageBreak/>
        <w:t>ZESTAW IX</w:t>
      </w:r>
    </w:p>
    <w:p w:rsidR="00D04F64" w:rsidRDefault="00D04F64" w:rsidP="004E4E43">
      <w:pPr>
        <w:spacing w:after="0" w:line="360" w:lineRule="auto"/>
        <w:jc w:val="both"/>
        <w:rPr>
          <w:rFonts w:ascii="Bookman Old Style" w:eastAsia="Times New Roman" w:hAnsi="Bookman Old Style"/>
          <w:lang w:eastAsia="pl-PL"/>
        </w:rPr>
      </w:pPr>
      <w:r w:rsidRPr="00CA390C">
        <w:rPr>
          <w:rFonts w:ascii="Bookman Old Style" w:hAnsi="Bookman Old Style" w:cs="Calibri"/>
          <w:b/>
          <w:bCs/>
          <w:iCs/>
          <w:lang w:eastAsia="pl-PL"/>
        </w:rPr>
        <w:t>dotyczy Zapisów SIWZ</w:t>
      </w:r>
    </w:p>
    <w:p w:rsidR="003F6141" w:rsidRDefault="00D04F64" w:rsidP="004E4E43">
      <w:pPr>
        <w:spacing w:after="0" w:line="360" w:lineRule="auto"/>
        <w:jc w:val="both"/>
        <w:rPr>
          <w:rFonts w:ascii="Bookman Old Style" w:eastAsia="Times New Roman" w:hAnsi="Bookman Old Style"/>
          <w:lang w:eastAsia="pl-PL"/>
        </w:rPr>
      </w:pPr>
      <w:r w:rsidRPr="00D04F64">
        <w:rPr>
          <w:rFonts w:ascii="Bookman Old Style" w:eastAsia="Times New Roman" w:hAnsi="Bookman Old Style"/>
          <w:lang w:eastAsia="pl-PL"/>
        </w:rPr>
        <w:t>Czy Zamawiający dopuszcza złożenie ofert droga elektroniczną</w:t>
      </w:r>
      <w:r>
        <w:rPr>
          <w:rFonts w:ascii="Bookman Old Style" w:eastAsia="Times New Roman" w:hAnsi="Bookman Old Style"/>
          <w:lang w:eastAsia="pl-PL"/>
        </w:rPr>
        <w:t>?</w:t>
      </w:r>
    </w:p>
    <w:p w:rsidR="00D04F64" w:rsidRDefault="00D04F64" w:rsidP="00D04F64">
      <w:pPr>
        <w:spacing w:after="0" w:line="360" w:lineRule="auto"/>
        <w:jc w:val="both"/>
        <w:rPr>
          <w:rFonts w:ascii="Bookman Old Style" w:eastAsia="Times New Roman" w:hAnsi="Bookman Old Style"/>
          <w:lang w:eastAsia="pl-PL"/>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D04F64" w:rsidRDefault="00D04F64" w:rsidP="004E4E43">
      <w:pPr>
        <w:spacing w:after="0" w:line="360" w:lineRule="auto"/>
        <w:jc w:val="both"/>
        <w:rPr>
          <w:rFonts w:ascii="Bookman Old Style" w:eastAsia="Times New Roman" w:hAnsi="Bookman Old Style"/>
          <w:lang w:eastAsia="pl-PL"/>
        </w:rPr>
      </w:pPr>
    </w:p>
    <w:p w:rsidR="00D04F64" w:rsidRDefault="00D04F64" w:rsidP="00D04F64">
      <w:pPr>
        <w:spacing w:after="0" w:line="360" w:lineRule="auto"/>
        <w:jc w:val="both"/>
        <w:rPr>
          <w:rFonts w:ascii="Bookman Old Style" w:hAnsi="Bookman Old Style" w:cs="Arial"/>
          <w:b/>
          <w:bCs/>
        </w:rPr>
      </w:pPr>
      <w:r>
        <w:rPr>
          <w:rFonts w:ascii="Bookman Old Style" w:hAnsi="Bookman Old Style" w:cs="Arial"/>
          <w:b/>
          <w:bCs/>
        </w:rPr>
        <w:t>Pakiet nr 1</w:t>
      </w:r>
    </w:p>
    <w:p w:rsidR="00D04F64" w:rsidRDefault="00D04F64" w:rsidP="00D04F64">
      <w:pPr>
        <w:rPr>
          <w:rFonts w:ascii="Bookman Old Style" w:hAnsi="Bookman Old Style" w:cs="Arial"/>
          <w:bCs/>
        </w:rPr>
      </w:pPr>
      <w:r w:rsidRPr="00D04F64">
        <w:rPr>
          <w:rFonts w:ascii="Bookman Old Style" w:hAnsi="Bookman Old Style" w:cs="Arial"/>
          <w:bCs/>
        </w:rPr>
        <w:t>Czy Zamawiający dopuści by w pierwszej dostawie dostępne były tylko rozmiary Mi L?</w:t>
      </w:r>
    </w:p>
    <w:p w:rsidR="00D04F64" w:rsidRDefault="00D04F64" w:rsidP="00D04F64">
      <w:pPr>
        <w:spacing w:after="0" w:line="360" w:lineRule="auto"/>
        <w:jc w:val="both"/>
        <w:rPr>
          <w:rFonts w:ascii="Bookman Old Style" w:eastAsia="Times New Roman" w:hAnsi="Bookman Old Style"/>
          <w:lang w:eastAsia="pl-PL"/>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92464A" w:rsidRDefault="0092464A" w:rsidP="0092464A">
      <w:pPr>
        <w:spacing w:after="0" w:line="360" w:lineRule="auto"/>
        <w:jc w:val="both"/>
        <w:rPr>
          <w:rFonts w:ascii="Bookman Old Style" w:hAnsi="Bookman Old Style" w:cs="Arial"/>
          <w:b/>
          <w:bCs/>
        </w:rPr>
      </w:pPr>
      <w:r>
        <w:rPr>
          <w:rFonts w:ascii="Bookman Old Style" w:hAnsi="Bookman Old Style" w:cs="Arial"/>
          <w:b/>
          <w:bCs/>
        </w:rPr>
        <w:t>Pakiet nr 1</w:t>
      </w:r>
    </w:p>
    <w:p w:rsidR="00D04F64" w:rsidRPr="00D04F64" w:rsidRDefault="008A1D4D" w:rsidP="008A1D4D">
      <w:pPr>
        <w:spacing w:after="0" w:line="360" w:lineRule="auto"/>
        <w:jc w:val="both"/>
        <w:rPr>
          <w:rFonts w:ascii="Bookman Old Style" w:hAnsi="Bookman Old Style" w:cs="Arial"/>
          <w:bCs/>
        </w:rPr>
      </w:pPr>
      <w:r w:rsidRPr="008A1D4D">
        <w:rPr>
          <w:rFonts w:ascii="Bookman Old Style" w:hAnsi="Bookman Old Style" w:cs="Arial"/>
          <w:bCs/>
        </w:rPr>
        <w:t>Prosimy o podanie konkretnych ilości do każdego rozmiaru jakie Zamawiający będzie potrzebował, gdyż w przeciwnym razie każdy z oferentów będzie musiał zabezpieczyć 1400 sztuk kombinezonów w każdym rozmiarze co daje 7000 sztu</w:t>
      </w:r>
      <w:r>
        <w:rPr>
          <w:rFonts w:ascii="Bookman Old Style" w:hAnsi="Bookman Old Style" w:cs="Arial"/>
          <w:bCs/>
        </w:rPr>
        <w:t>k.</w:t>
      </w:r>
    </w:p>
    <w:p w:rsidR="008A1D4D" w:rsidRDefault="008A1D4D" w:rsidP="008A1D4D">
      <w:pPr>
        <w:spacing w:after="0" w:line="360" w:lineRule="auto"/>
        <w:jc w:val="both"/>
        <w:rPr>
          <w:rFonts w:ascii="Bookman Old Style" w:hAnsi="Bookman Old Style" w:cs="Arial"/>
          <w:color w:val="0070C0"/>
        </w:rPr>
      </w:pPr>
    </w:p>
    <w:p w:rsidR="008A1D4D" w:rsidRDefault="008A1D4D" w:rsidP="008A1D4D">
      <w:pPr>
        <w:spacing w:after="0" w:line="360" w:lineRule="auto"/>
        <w:jc w:val="both"/>
        <w:rPr>
          <w:rFonts w:ascii="Bookman Old Style" w:eastAsia="Times New Roman" w:hAnsi="Bookman Old Style"/>
          <w:lang w:eastAsia="pl-PL"/>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08443F" w:rsidRDefault="0008443F" w:rsidP="0008443F">
      <w:pPr>
        <w:spacing w:after="0" w:line="360" w:lineRule="auto"/>
        <w:jc w:val="both"/>
        <w:rPr>
          <w:rFonts w:ascii="Bookman Old Style" w:hAnsi="Bookman Old Style" w:cs="Arial"/>
          <w:b/>
          <w:bCs/>
        </w:rPr>
      </w:pPr>
      <w:r>
        <w:rPr>
          <w:rFonts w:ascii="Bookman Old Style" w:hAnsi="Bookman Old Style" w:cs="Arial"/>
          <w:b/>
          <w:bCs/>
        </w:rPr>
        <w:t>Pakiet nr 2</w:t>
      </w:r>
    </w:p>
    <w:p w:rsidR="008D75F4" w:rsidRPr="008D75F4" w:rsidRDefault="008D75F4" w:rsidP="008D75F4">
      <w:pPr>
        <w:spacing w:after="0" w:line="360" w:lineRule="auto"/>
        <w:jc w:val="both"/>
        <w:rPr>
          <w:rFonts w:ascii="Bookman Old Style" w:hAnsi="Bookman Old Style" w:cs="Arial"/>
          <w:bCs/>
        </w:rPr>
      </w:pPr>
      <w:r w:rsidRPr="008D75F4">
        <w:rPr>
          <w:rFonts w:ascii="Bookman Old Style" w:hAnsi="Bookman Old Style" w:cs="Arial"/>
          <w:bCs/>
        </w:rPr>
        <w:t>Z racji tego iż na rynku polskim praktycznie na ta chwile maski wiązane na troki są niedostępne czy Zamawiający wyraża zgodę na dostawy tylko masek mocowanych na gumki?</w:t>
      </w:r>
    </w:p>
    <w:p w:rsidR="008D75F4" w:rsidRDefault="008D75F4" w:rsidP="008D75F4">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53396B" w:rsidRDefault="0053396B" w:rsidP="008D75F4">
      <w:pPr>
        <w:spacing w:after="0" w:line="360" w:lineRule="auto"/>
        <w:jc w:val="both"/>
        <w:rPr>
          <w:rFonts w:ascii="Bookman Old Style" w:eastAsia="Times New Roman" w:hAnsi="Bookman Old Style"/>
          <w:lang w:eastAsia="pl-PL"/>
        </w:rPr>
      </w:pPr>
    </w:p>
    <w:p w:rsidR="00540C79" w:rsidRDefault="00540C79" w:rsidP="00540C79">
      <w:pPr>
        <w:spacing w:after="0" w:line="360" w:lineRule="auto"/>
        <w:jc w:val="both"/>
        <w:rPr>
          <w:rFonts w:ascii="Bookman Old Style" w:hAnsi="Bookman Old Style" w:cs="Arial"/>
          <w:b/>
          <w:bCs/>
        </w:rPr>
      </w:pPr>
      <w:r>
        <w:rPr>
          <w:rFonts w:ascii="Bookman Old Style" w:hAnsi="Bookman Old Style" w:cs="Arial"/>
          <w:b/>
          <w:bCs/>
        </w:rPr>
        <w:t>Pakiet nr 4</w:t>
      </w:r>
    </w:p>
    <w:p w:rsidR="00D04F64" w:rsidRPr="00540C79" w:rsidRDefault="00540C79" w:rsidP="00D04F64">
      <w:pPr>
        <w:spacing w:after="0" w:line="360" w:lineRule="auto"/>
        <w:jc w:val="both"/>
        <w:rPr>
          <w:rFonts w:ascii="Bookman Old Style" w:hAnsi="Bookman Old Style" w:cs="Arial"/>
          <w:bCs/>
        </w:rPr>
      </w:pPr>
      <w:r w:rsidRPr="00540C79">
        <w:rPr>
          <w:rFonts w:ascii="Bookman Old Style" w:hAnsi="Bookman Old Style" w:cs="Arial"/>
          <w:bCs/>
        </w:rPr>
        <w:t>Zamawiający wymaga by maski FFP3 posiadały zawór?</w:t>
      </w:r>
    </w:p>
    <w:p w:rsidR="00540C79" w:rsidRDefault="00540C79" w:rsidP="00540C79">
      <w:pPr>
        <w:spacing w:after="0" w:line="360" w:lineRule="auto"/>
        <w:jc w:val="both"/>
        <w:rPr>
          <w:rFonts w:ascii="Bookman Old Style" w:hAnsi="Bookman Old Style" w:cs="Arial"/>
          <w:color w:val="0070C0"/>
        </w:rPr>
      </w:pPr>
    </w:p>
    <w:p w:rsidR="00540C79" w:rsidRDefault="00540C79" w:rsidP="00540C79">
      <w:pPr>
        <w:spacing w:after="0" w:line="360" w:lineRule="auto"/>
        <w:jc w:val="both"/>
        <w:rPr>
          <w:rFonts w:ascii="Bookman Old Style" w:eastAsia="Times New Roman" w:hAnsi="Bookman Old Style"/>
          <w:lang w:eastAsia="pl-PL"/>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C809E3" w:rsidRDefault="00C809E3" w:rsidP="00C809E3">
      <w:pPr>
        <w:spacing w:after="0" w:line="360" w:lineRule="auto"/>
        <w:jc w:val="both"/>
        <w:rPr>
          <w:rFonts w:ascii="Bookman Old Style" w:hAnsi="Bookman Old Style" w:cs="Calibri"/>
          <w:b/>
          <w:bCs/>
          <w:iCs/>
          <w:lang w:eastAsia="pl-PL"/>
        </w:rPr>
      </w:pPr>
    </w:p>
    <w:p w:rsidR="00C809E3" w:rsidRDefault="00C809E3" w:rsidP="00C809E3">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D04F64" w:rsidRDefault="00C809E3" w:rsidP="004E4E43">
      <w:pPr>
        <w:spacing w:after="0" w:line="360" w:lineRule="auto"/>
        <w:jc w:val="both"/>
        <w:rPr>
          <w:rFonts w:ascii="Bookman Old Style" w:eastAsia="Times New Roman" w:hAnsi="Bookman Old Style"/>
          <w:lang w:eastAsia="pl-PL"/>
        </w:rPr>
      </w:pPr>
      <w:r w:rsidRPr="00C809E3">
        <w:rPr>
          <w:rFonts w:ascii="Bookman Old Style" w:eastAsia="Times New Roman" w:hAnsi="Bookman Old Style"/>
          <w:lang w:eastAsia="pl-PL"/>
        </w:rPr>
        <w:t>Prosimy o podanie terminu pierwszej dostawy i orientacyjnych ilości danego asortymentu dla poszczególnych pakietów pierwszego zamówienia</w:t>
      </w:r>
      <w:r>
        <w:rPr>
          <w:rFonts w:ascii="Bookman Old Style" w:eastAsia="Times New Roman" w:hAnsi="Bookman Old Style"/>
          <w:lang w:eastAsia="pl-PL"/>
        </w:rPr>
        <w:t>.</w:t>
      </w:r>
    </w:p>
    <w:p w:rsidR="00C809E3" w:rsidRDefault="00C809E3" w:rsidP="00C809E3">
      <w:pPr>
        <w:spacing w:after="0" w:line="360" w:lineRule="auto"/>
        <w:jc w:val="both"/>
        <w:rPr>
          <w:rFonts w:ascii="Bookman Old Style" w:hAnsi="Bookman Old Style" w:cs="Arial"/>
          <w:color w:val="0070C0"/>
        </w:rPr>
      </w:pPr>
    </w:p>
    <w:p w:rsidR="00C809E3" w:rsidRDefault="00C809E3" w:rsidP="00C809E3">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53396B" w:rsidRPr="004E4E43" w:rsidRDefault="0053396B" w:rsidP="0053396B">
      <w:pPr>
        <w:spacing w:after="0" w:line="360" w:lineRule="auto"/>
        <w:jc w:val="both"/>
        <w:rPr>
          <w:rFonts w:ascii="Bookman Old Style" w:hAnsi="Bookman Old Style" w:cs="Arial"/>
        </w:rPr>
      </w:pPr>
      <w:r>
        <w:rPr>
          <w:rFonts w:ascii="Bookman Old Style" w:hAnsi="Bookman Old Style" w:cs="Arial"/>
          <w:highlight w:val="yellow"/>
        </w:rPr>
        <w:t>ZESTAW X</w:t>
      </w:r>
    </w:p>
    <w:p w:rsidR="0053396B" w:rsidRDefault="0053396B" w:rsidP="0025688C">
      <w:pPr>
        <w:spacing w:after="0" w:line="360" w:lineRule="auto"/>
        <w:jc w:val="both"/>
        <w:rPr>
          <w:rFonts w:ascii="Bookman Old Style" w:hAnsi="Bookman Old Style" w:cs="Arial"/>
          <w:b/>
          <w:bCs/>
        </w:rPr>
      </w:pPr>
    </w:p>
    <w:p w:rsidR="0025688C" w:rsidRDefault="0025688C" w:rsidP="0025688C">
      <w:pPr>
        <w:spacing w:after="0" w:line="360" w:lineRule="auto"/>
        <w:jc w:val="both"/>
        <w:rPr>
          <w:rFonts w:ascii="Bookman Old Style" w:hAnsi="Bookman Old Style" w:cs="Arial"/>
          <w:b/>
          <w:bCs/>
        </w:rPr>
      </w:pPr>
      <w:r>
        <w:rPr>
          <w:rFonts w:ascii="Bookman Old Style" w:hAnsi="Bookman Old Style" w:cs="Arial"/>
          <w:b/>
          <w:bCs/>
        </w:rPr>
        <w:t>Pakiet nr 2</w:t>
      </w:r>
    </w:p>
    <w:p w:rsidR="0025688C" w:rsidRPr="0025688C" w:rsidRDefault="0025688C" w:rsidP="0025688C">
      <w:pPr>
        <w:pStyle w:val="Akapitzlist"/>
        <w:spacing w:line="360" w:lineRule="auto"/>
        <w:ind w:left="0"/>
        <w:jc w:val="both"/>
        <w:rPr>
          <w:rFonts w:ascii="Bookman Old Style" w:hAnsi="Bookman Old Style" w:cs="Tahoma"/>
          <w:sz w:val="22"/>
          <w:szCs w:val="22"/>
        </w:rPr>
      </w:pPr>
      <w:r w:rsidRPr="0025688C">
        <w:rPr>
          <w:rFonts w:ascii="Bookman Old Style" w:hAnsi="Bookman Old Style" w:cs="Tahoma"/>
          <w:sz w:val="22"/>
          <w:szCs w:val="22"/>
        </w:rPr>
        <w:t>Prosimy Zamawiającego o dopuszczenie maseczki z ciśnieniem różnicowe &lt; 40 Pa zgodnie z obowiązującą norma PN EN 14683:2019</w:t>
      </w:r>
    </w:p>
    <w:p w:rsidR="0025688C" w:rsidRDefault="0025688C" w:rsidP="00C809E3">
      <w:pPr>
        <w:spacing w:after="0" w:line="360" w:lineRule="auto"/>
        <w:jc w:val="both"/>
        <w:rPr>
          <w:rFonts w:ascii="Bookman Old Style" w:eastAsia="Times New Roman" w:hAnsi="Bookman Old Style"/>
          <w:lang w:eastAsia="pl-PL"/>
        </w:rPr>
      </w:pPr>
    </w:p>
    <w:p w:rsidR="0025688C" w:rsidRDefault="0025688C" w:rsidP="0025688C">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53396B" w:rsidRDefault="0053396B" w:rsidP="005D762E">
      <w:pPr>
        <w:spacing w:after="0" w:line="360" w:lineRule="auto"/>
        <w:jc w:val="both"/>
        <w:rPr>
          <w:rFonts w:ascii="Bookman Old Style" w:hAnsi="Bookman Old Style" w:cs="Arial"/>
          <w:b/>
          <w:bCs/>
        </w:rPr>
      </w:pPr>
    </w:p>
    <w:p w:rsidR="005D762E" w:rsidRDefault="005D762E" w:rsidP="005D762E">
      <w:pPr>
        <w:spacing w:after="0" w:line="360" w:lineRule="auto"/>
        <w:jc w:val="both"/>
        <w:rPr>
          <w:rFonts w:ascii="Bookman Old Style" w:hAnsi="Bookman Old Style" w:cs="Arial"/>
          <w:b/>
          <w:bCs/>
        </w:rPr>
      </w:pPr>
      <w:r>
        <w:rPr>
          <w:rFonts w:ascii="Bookman Old Style" w:hAnsi="Bookman Old Style" w:cs="Arial"/>
          <w:b/>
          <w:bCs/>
        </w:rPr>
        <w:t>Pakiet nr 6</w:t>
      </w:r>
    </w:p>
    <w:p w:rsidR="005D762E" w:rsidRPr="005D762E" w:rsidRDefault="005D762E" w:rsidP="005D762E">
      <w:pPr>
        <w:spacing w:after="0" w:line="360" w:lineRule="auto"/>
        <w:jc w:val="both"/>
        <w:rPr>
          <w:rFonts w:ascii="Bookman Old Style" w:hAnsi="Bookman Old Style" w:cs="Tahoma"/>
          <w:b/>
        </w:rPr>
      </w:pPr>
      <w:r w:rsidRPr="005D762E">
        <w:rPr>
          <w:rFonts w:ascii="Bookman Old Style" w:hAnsi="Bookman Old Style" w:cs="Tahoma"/>
        </w:rPr>
        <w:t xml:space="preserve">Prosimy Zamawiającego o dopuszczenie </w:t>
      </w:r>
      <w:proofErr w:type="spellStart"/>
      <w:r w:rsidRPr="005D762E">
        <w:rPr>
          <w:rFonts w:ascii="Bookman Old Style" w:hAnsi="Bookman Old Style" w:cs="Tahoma"/>
        </w:rPr>
        <w:t>niesterylnego</w:t>
      </w:r>
      <w:proofErr w:type="spellEnd"/>
      <w:r w:rsidRPr="005D762E">
        <w:rPr>
          <w:rFonts w:ascii="Bookman Old Style" w:hAnsi="Bookman Old Style" w:cs="Tahoma"/>
        </w:rPr>
        <w:t xml:space="preserve"> fartucha o gramaturze włókniny polipropylenowej 30 g/m2</w:t>
      </w:r>
    </w:p>
    <w:p w:rsidR="0053396B" w:rsidRDefault="0053396B" w:rsidP="005D762E">
      <w:pPr>
        <w:spacing w:after="0" w:line="360" w:lineRule="auto"/>
        <w:jc w:val="both"/>
        <w:rPr>
          <w:rFonts w:ascii="Bookman Old Style" w:hAnsi="Bookman Old Style" w:cs="Arial"/>
          <w:color w:val="0070C0"/>
        </w:rPr>
      </w:pPr>
    </w:p>
    <w:p w:rsidR="005D762E" w:rsidRPr="0053396B" w:rsidRDefault="0053396B" w:rsidP="005D762E">
      <w:pPr>
        <w:spacing w:after="0" w:line="360" w:lineRule="auto"/>
        <w:jc w:val="both"/>
        <w:rPr>
          <w:rFonts w:ascii="Bookman Old Style" w:eastAsia="Times New Roman" w:hAnsi="Bookman Old Style"/>
          <w:color w:val="2E74B5" w:themeColor="accent1" w:themeShade="BF"/>
          <w:lang w:eastAsia="pl-PL"/>
        </w:rPr>
      </w:pPr>
      <w:r>
        <w:rPr>
          <w:rFonts w:ascii="Bookman Old Style" w:hAnsi="Bookman Old Style" w:cs="Arial"/>
          <w:color w:val="0070C0"/>
        </w:rPr>
        <w:t xml:space="preserve">Zamawiający dopuszcza </w:t>
      </w:r>
      <w:proofErr w:type="spellStart"/>
      <w:r w:rsidRPr="0053396B">
        <w:rPr>
          <w:rFonts w:ascii="Bookman Old Style" w:hAnsi="Bookman Old Style" w:cs="Tahoma"/>
          <w:color w:val="2E74B5" w:themeColor="accent1" w:themeShade="BF"/>
        </w:rPr>
        <w:t>niesterylny</w:t>
      </w:r>
      <w:proofErr w:type="spellEnd"/>
      <w:r w:rsidRPr="0053396B">
        <w:rPr>
          <w:rFonts w:ascii="Bookman Old Style" w:hAnsi="Bookman Old Style" w:cs="Tahoma"/>
          <w:color w:val="2E74B5" w:themeColor="accent1" w:themeShade="BF"/>
        </w:rPr>
        <w:t xml:space="preserve"> fartuch o gramaturze włókniny polipropylenowej 30 g/m2</w:t>
      </w:r>
      <w:r w:rsidR="005D762E" w:rsidRPr="0053396B">
        <w:rPr>
          <w:rFonts w:ascii="Bookman Old Style" w:hAnsi="Bookman Old Style" w:cs="Arial"/>
          <w:color w:val="2E74B5" w:themeColor="accent1" w:themeShade="BF"/>
        </w:rPr>
        <w:t>.</w:t>
      </w:r>
    </w:p>
    <w:p w:rsidR="005D762E" w:rsidRDefault="005D762E" w:rsidP="0025688C">
      <w:pPr>
        <w:spacing w:after="0" w:line="360" w:lineRule="auto"/>
        <w:jc w:val="both"/>
        <w:rPr>
          <w:rFonts w:ascii="Bookman Old Style" w:eastAsia="Times New Roman" w:hAnsi="Bookman Old Style"/>
          <w:lang w:eastAsia="pl-PL"/>
        </w:rPr>
      </w:pPr>
    </w:p>
    <w:p w:rsidR="00716148" w:rsidRPr="004E4E43" w:rsidRDefault="00716148" w:rsidP="00716148">
      <w:pPr>
        <w:spacing w:after="0" w:line="360" w:lineRule="auto"/>
        <w:jc w:val="both"/>
        <w:rPr>
          <w:rFonts w:ascii="Bookman Old Style" w:hAnsi="Bookman Old Style" w:cs="Arial"/>
        </w:rPr>
      </w:pPr>
      <w:r w:rsidRPr="00716148">
        <w:rPr>
          <w:rFonts w:ascii="Bookman Old Style" w:hAnsi="Bookman Old Style" w:cs="Arial"/>
          <w:highlight w:val="yellow"/>
        </w:rPr>
        <w:t>ZESTAW XI</w:t>
      </w:r>
    </w:p>
    <w:p w:rsidR="00716148" w:rsidRDefault="00716148" w:rsidP="00716148">
      <w:pPr>
        <w:spacing w:after="0" w:line="360" w:lineRule="auto"/>
        <w:jc w:val="both"/>
        <w:rPr>
          <w:rFonts w:ascii="Bookman Old Style" w:hAnsi="Bookman Old Style" w:cs="Arial"/>
          <w:b/>
          <w:bCs/>
        </w:rPr>
      </w:pPr>
      <w:r>
        <w:rPr>
          <w:rFonts w:ascii="Bookman Old Style" w:hAnsi="Bookman Old Style" w:cs="Arial"/>
          <w:b/>
          <w:bCs/>
        </w:rPr>
        <w:t>Pakiet nr 3</w:t>
      </w:r>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 xml:space="preserve">Prosimy o dopuszczenie Półmaski filtrujące klasy FFP2 o następujących parametrach: </w:t>
      </w:r>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a)</w:t>
      </w:r>
      <w:r w:rsidRPr="00716148">
        <w:rPr>
          <w:rFonts w:ascii="Bookman Old Style" w:hAnsi="Bookman Old Style" w:cs="Tahoma"/>
        </w:rPr>
        <w:tab/>
        <w:t xml:space="preserve">wyrób o cechach ochronnych, chroniący przed aerozolami w tym </w:t>
      </w:r>
      <w:proofErr w:type="spellStart"/>
      <w:r w:rsidRPr="00716148">
        <w:rPr>
          <w:rFonts w:ascii="Bookman Old Style" w:hAnsi="Bookman Old Style" w:cs="Tahoma"/>
        </w:rPr>
        <w:t>bioaerozolami</w:t>
      </w:r>
      <w:proofErr w:type="spellEnd"/>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b)</w:t>
      </w:r>
      <w:r w:rsidRPr="00716148">
        <w:rPr>
          <w:rFonts w:ascii="Bookman Old Style" w:hAnsi="Bookman Old Style" w:cs="Tahoma"/>
        </w:rPr>
        <w:tab/>
        <w:t xml:space="preserve">zgodność z wymaganiami zasadniczymi Rozporządzenia Parlamentu Europejskiego i Rady (UE) 2016/425 dot. środków ochrony indywidualnej, w tym normę PN-EN 149+A1:2010 Sprzęt ochrony układu oddechowego – Półmaski filtrujące do ochrony przed cząstkami – Wymagania, badanie, znakowanie </w:t>
      </w:r>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w:t>
      </w:r>
      <w:r w:rsidRPr="00716148">
        <w:rPr>
          <w:rFonts w:ascii="Bookman Old Style" w:hAnsi="Bookman Old Style" w:cs="Tahoma"/>
        </w:rPr>
        <w:tab/>
        <w:t xml:space="preserve">skuteczności filtracji wobec cząstek szkodliwych (aerozoli stałych i/lub ciekłych) nie mniej niż 94%. Maska bez zaworu. </w:t>
      </w:r>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lastRenderedPageBreak/>
        <w:t>•</w:t>
      </w:r>
      <w:r w:rsidRPr="00716148">
        <w:rPr>
          <w:rFonts w:ascii="Bookman Old Style" w:hAnsi="Bookman Old Style" w:cs="Tahoma"/>
        </w:rPr>
        <w:tab/>
        <w:t xml:space="preserve">oporu wdechu – nie więcej niż 240 Pa a wydechu nie więcej niż 300 Pa; </w:t>
      </w:r>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w:t>
      </w:r>
      <w:r w:rsidRPr="00716148">
        <w:rPr>
          <w:rFonts w:ascii="Bookman Old Style" w:hAnsi="Bookman Old Style" w:cs="Tahoma"/>
        </w:rPr>
        <w:tab/>
        <w:t xml:space="preserve">zawartości CO2 w powietrzu wdychanym mniejsza niż 1% obj. </w:t>
      </w:r>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c)</w:t>
      </w:r>
      <w:r w:rsidRPr="00716148">
        <w:rPr>
          <w:rFonts w:ascii="Bookman Old Style" w:hAnsi="Bookman Old Style" w:cs="Tahoma"/>
        </w:rPr>
        <w:tab/>
        <w:t>maska zasłaniająca  usta, nos i brodę użytkownika;</w:t>
      </w:r>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d)</w:t>
      </w:r>
      <w:r w:rsidRPr="00716148">
        <w:rPr>
          <w:rFonts w:ascii="Bookman Old Style" w:hAnsi="Bookman Old Style" w:cs="Tahoma"/>
        </w:rPr>
        <w:tab/>
        <w:t xml:space="preserve">podstawowe elementy półmaski filtrującej: zacisk </w:t>
      </w:r>
      <w:proofErr w:type="spellStart"/>
      <w:r w:rsidRPr="00716148">
        <w:rPr>
          <w:rFonts w:ascii="Bookman Old Style" w:hAnsi="Bookman Old Style" w:cs="Tahoma"/>
        </w:rPr>
        <w:t>nosowy,taśmy</w:t>
      </w:r>
      <w:proofErr w:type="spellEnd"/>
      <w:r w:rsidRPr="00716148">
        <w:rPr>
          <w:rFonts w:ascii="Bookman Old Style" w:hAnsi="Bookman Old Style" w:cs="Tahoma"/>
        </w:rPr>
        <w:t xml:space="preserve"> nagłowia wykonane z gumy pasmanteryjnej </w:t>
      </w:r>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e)</w:t>
      </w:r>
      <w:r w:rsidRPr="00716148">
        <w:rPr>
          <w:rFonts w:ascii="Bookman Old Style" w:hAnsi="Bookman Old Style" w:cs="Tahoma"/>
        </w:rPr>
        <w:tab/>
        <w:t>Brak elementów wykonanych z lateksu, kauczuku naturalnego</w:t>
      </w:r>
    </w:p>
    <w:p w:rsidR="00716148" w:rsidRP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f)</w:t>
      </w:r>
      <w:r w:rsidRPr="00716148">
        <w:rPr>
          <w:rFonts w:ascii="Bookman Old Style" w:hAnsi="Bookman Old Style" w:cs="Tahoma"/>
        </w:rPr>
        <w:tab/>
        <w:t>Możliwość przechowywania w warunkach temp. otoczenia od -20 °C do + 30 °C oraz przy wilgotności względnej do 80 %.</w:t>
      </w:r>
    </w:p>
    <w:p w:rsidR="00716148" w:rsidRDefault="00716148" w:rsidP="00716148">
      <w:pPr>
        <w:spacing w:after="0" w:line="360" w:lineRule="auto"/>
        <w:jc w:val="both"/>
        <w:rPr>
          <w:rFonts w:ascii="Bookman Old Style" w:hAnsi="Bookman Old Style" w:cs="Tahoma"/>
        </w:rPr>
      </w:pPr>
      <w:r w:rsidRPr="00716148">
        <w:rPr>
          <w:rFonts w:ascii="Bookman Old Style" w:hAnsi="Bookman Old Style" w:cs="Tahoma"/>
        </w:rPr>
        <w:t>g)</w:t>
      </w:r>
      <w:r w:rsidRPr="00716148">
        <w:rPr>
          <w:rFonts w:ascii="Bookman Old Style" w:hAnsi="Bookman Old Style" w:cs="Tahoma"/>
        </w:rPr>
        <w:tab/>
        <w:t>Pakowana po 5 sztuk w higieniczne opakowania foliowe. Możliwość użytkowania maski do 8 godzin pracy ( jedna zmiana robocza)</w:t>
      </w:r>
    </w:p>
    <w:p w:rsidR="00716148" w:rsidRDefault="00716148" w:rsidP="00716148">
      <w:pPr>
        <w:spacing w:after="0" w:line="360" w:lineRule="auto"/>
        <w:jc w:val="both"/>
        <w:rPr>
          <w:rFonts w:ascii="Bookman Old Style" w:hAnsi="Bookman Old Style" w:cs="Tahoma"/>
        </w:rPr>
      </w:pPr>
    </w:p>
    <w:p w:rsidR="00716148" w:rsidRDefault="00716148" w:rsidP="00716148">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38504C" w:rsidRDefault="0038504C" w:rsidP="00A54651">
      <w:pPr>
        <w:spacing w:after="0" w:line="360" w:lineRule="auto"/>
        <w:jc w:val="both"/>
        <w:rPr>
          <w:rFonts w:ascii="Bookman Old Style" w:hAnsi="Bookman Old Style" w:cs="Calibri"/>
          <w:b/>
          <w:bCs/>
          <w:iCs/>
          <w:lang w:eastAsia="pl-PL"/>
        </w:rPr>
      </w:pPr>
    </w:p>
    <w:p w:rsidR="00A54651" w:rsidRDefault="00A54651" w:rsidP="00A54651">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A54651" w:rsidRPr="00A54651" w:rsidRDefault="00A54651" w:rsidP="00A54651">
      <w:pPr>
        <w:spacing w:after="0" w:line="360" w:lineRule="auto"/>
        <w:jc w:val="both"/>
        <w:rPr>
          <w:rFonts w:ascii="Bookman Old Style" w:hAnsi="Bookman Old Style" w:cs="Tahoma"/>
        </w:rPr>
      </w:pPr>
      <w:r w:rsidRPr="00A54651">
        <w:rPr>
          <w:rFonts w:ascii="Bookman Old Style" w:hAnsi="Bookman Old Style" w:cs="Tahoma"/>
        </w:rPr>
        <w:t>Czy Zamawiający oczekuje dostawy jednorazowej czy kilka sukcesywnych dostaw w ciągu 6 miesięcy?</w:t>
      </w:r>
    </w:p>
    <w:p w:rsidR="00716148" w:rsidRPr="00716148" w:rsidRDefault="00716148" w:rsidP="00716148">
      <w:pPr>
        <w:spacing w:after="0" w:line="360" w:lineRule="auto"/>
        <w:jc w:val="both"/>
        <w:rPr>
          <w:rFonts w:ascii="Bookman Old Style" w:hAnsi="Bookman Old Style" w:cs="Tahoma"/>
        </w:rPr>
      </w:pPr>
    </w:p>
    <w:p w:rsidR="00A54651" w:rsidRDefault="00A54651" w:rsidP="00A54651">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F5069F" w:rsidRDefault="00F5069F" w:rsidP="00BC5C6F">
      <w:pPr>
        <w:spacing w:after="0" w:line="360" w:lineRule="auto"/>
        <w:jc w:val="both"/>
        <w:rPr>
          <w:rFonts w:ascii="Bookman Old Style" w:hAnsi="Bookman Old Style" w:cs="Calibri"/>
          <w:b/>
          <w:bCs/>
          <w:iCs/>
          <w:lang w:eastAsia="pl-PL"/>
        </w:rPr>
      </w:pPr>
    </w:p>
    <w:p w:rsidR="00BC5C6F" w:rsidRDefault="00BC5C6F" w:rsidP="00BC5C6F">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BC5C6F" w:rsidRPr="00BC5C6F" w:rsidRDefault="00BC5C6F" w:rsidP="00BC5C6F">
      <w:pPr>
        <w:tabs>
          <w:tab w:val="left" w:pos="1035"/>
        </w:tabs>
        <w:spacing w:after="0" w:line="360" w:lineRule="auto"/>
        <w:jc w:val="both"/>
        <w:rPr>
          <w:rFonts w:ascii="Bookman Old Style" w:hAnsi="Bookman Old Style" w:cs="Tahoma"/>
        </w:rPr>
      </w:pPr>
      <w:r w:rsidRPr="00BC5C6F">
        <w:rPr>
          <w:rFonts w:ascii="Bookman Old Style" w:hAnsi="Bookman Old Style" w:cs="Tahoma"/>
        </w:rPr>
        <w:t xml:space="preserve">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t>
      </w:r>
      <w:r w:rsidRPr="00BC5C6F">
        <w:rPr>
          <w:rFonts w:ascii="Bookman Old Style" w:hAnsi="Bookman Old Style" w:cs="Tahoma"/>
          <w:shd w:val="clear" w:color="auto" w:fill="FFFFFF"/>
        </w:rPr>
        <w:t>Wyroku KIO z dnia 27 grudnia 2011 roku (KIO 2649/11): „</w:t>
      </w:r>
      <w:r w:rsidRPr="00BC5C6F">
        <w:rPr>
          <w:rFonts w:ascii="Bookman Old Style" w:eastAsia="Times New Roman" w:hAnsi="Bookman Old Style" w:cs="Tahoma"/>
          <w:i/>
          <w:iCs/>
          <w:lang w:eastAsia="pl-PL"/>
        </w:rPr>
        <w:t xml:space="preserve">Zamawiający powinien opisać przedmiot zamówienia w taki sposób, aby wykonawcy nie mieli wątpliwości, jakie usługi, dostawy, roboty budowlane należy wykonać i jaki będzie ich zakres, tak aby </w:t>
      </w:r>
      <w:r w:rsidRPr="00BC5C6F">
        <w:rPr>
          <w:rFonts w:ascii="Bookman Old Style" w:eastAsia="Times New Roman" w:hAnsi="Bookman Old Style" w:cs="Tahoma"/>
          <w:i/>
          <w:iCs/>
          <w:lang w:eastAsia="pl-PL"/>
        </w:rPr>
        <w:lastRenderedPageBreak/>
        <w:t>spełniały oczekiwania Zamawiającego, a z drugiej strony aby wykonawcy mogli w sposób prawidłowy dokonać wyceny złożonych ofert (…)</w:t>
      </w:r>
    </w:p>
    <w:p w:rsidR="00BC5C6F" w:rsidRPr="00BC5C6F" w:rsidRDefault="00BC5C6F" w:rsidP="00BC5C6F">
      <w:pPr>
        <w:tabs>
          <w:tab w:val="left" w:pos="1035"/>
        </w:tabs>
        <w:spacing w:after="0" w:line="360" w:lineRule="auto"/>
        <w:jc w:val="both"/>
        <w:rPr>
          <w:rFonts w:ascii="Bookman Old Style" w:hAnsi="Bookman Old Style" w:cs="Tahoma"/>
        </w:rPr>
      </w:pPr>
      <w:r w:rsidRPr="00BC5C6F">
        <w:rPr>
          <w:rFonts w:ascii="Bookman Old Style" w:hAnsi="Bookman Old Style" w:cs="Tahoma"/>
        </w:rPr>
        <w:t xml:space="preserve">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w:t>
      </w:r>
      <w:r w:rsidRPr="00BC5C6F">
        <w:rPr>
          <w:rFonts w:ascii="Bookman Old Style" w:hAnsi="Bookman Old Style" w:cs="Tahoma"/>
          <w:shd w:val="clear" w:color="auto" w:fill="FFFFFF"/>
        </w:rPr>
        <w:t>3.10.2014 r., KIO 1944/14: „</w:t>
      </w:r>
      <w:r w:rsidRPr="00BC5C6F">
        <w:rPr>
          <w:rFonts w:ascii="Bookman Old Style" w:hAnsi="Bookman Old Style" w:cs="Tahoma"/>
          <w:i/>
          <w:iCs/>
          <w:shd w:val="clear" w:color="auto" w:fill="FFFFFF"/>
        </w:rPr>
        <w:t>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r w:rsidRPr="00BC5C6F">
        <w:rPr>
          <w:rFonts w:ascii="Bookman Old Style" w:hAnsi="Bookman Old Style" w:cs="Tahoma"/>
          <w:shd w:val="clear" w:color="auto" w:fill="FFFFFF"/>
        </w:rPr>
        <w:t>”</w:t>
      </w:r>
      <w:r w:rsidRPr="00BC5C6F">
        <w:rPr>
          <w:rFonts w:ascii="Bookman Old Style" w:hAnsi="Bookman Old Style" w:cs="Tahoma"/>
        </w:rPr>
        <w:t xml:space="preserve">. </w:t>
      </w:r>
    </w:p>
    <w:p w:rsidR="00BC5C6F" w:rsidRPr="00BC5C6F" w:rsidRDefault="00BC5C6F" w:rsidP="00BC5C6F">
      <w:pPr>
        <w:tabs>
          <w:tab w:val="left" w:pos="1035"/>
        </w:tabs>
        <w:spacing w:after="0" w:line="360" w:lineRule="auto"/>
        <w:jc w:val="both"/>
        <w:rPr>
          <w:rFonts w:ascii="Bookman Old Style" w:hAnsi="Bookman Old Style" w:cs="Tahoma"/>
        </w:rPr>
      </w:pPr>
      <w:r w:rsidRPr="00BC5C6F">
        <w:rPr>
          <w:rFonts w:ascii="Bookman Old Style" w:hAnsi="Bookman Old Style" w:cs="Tahoma"/>
        </w:rPr>
        <w:t>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BC5C6F" w:rsidRPr="00716148" w:rsidRDefault="00BC5C6F" w:rsidP="00BC5C6F">
      <w:pPr>
        <w:spacing w:after="0" w:line="360" w:lineRule="auto"/>
        <w:jc w:val="both"/>
        <w:rPr>
          <w:rFonts w:ascii="Bookman Old Style" w:hAnsi="Bookman Old Style" w:cs="Tahoma"/>
        </w:rPr>
      </w:pPr>
    </w:p>
    <w:p w:rsidR="00BC5C6F" w:rsidRDefault="00BC5C6F" w:rsidP="00BC5C6F">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36400A" w:rsidRDefault="0036400A" w:rsidP="00283C9B">
      <w:pPr>
        <w:spacing w:after="0" w:line="360" w:lineRule="auto"/>
        <w:jc w:val="both"/>
        <w:rPr>
          <w:rFonts w:ascii="Bookman Old Style" w:hAnsi="Bookman Old Style" w:cs="Arial"/>
          <w:highlight w:val="yellow"/>
        </w:rPr>
      </w:pPr>
    </w:p>
    <w:p w:rsidR="00283C9B" w:rsidRDefault="0036400A" w:rsidP="00283C9B">
      <w:pPr>
        <w:spacing w:after="0" w:line="360" w:lineRule="auto"/>
        <w:jc w:val="both"/>
        <w:rPr>
          <w:rFonts w:ascii="Bookman Old Style" w:hAnsi="Bookman Old Style" w:cs="Arial"/>
        </w:rPr>
      </w:pPr>
      <w:r w:rsidRPr="0036400A">
        <w:rPr>
          <w:rFonts w:ascii="Bookman Old Style" w:hAnsi="Bookman Old Style" w:cs="Arial"/>
          <w:highlight w:val="yellow"/>
        </w:rPr>
        <w:t>ZESTAW XII</w:t>
      </w:r>
    </w:p>
    <w:p w:rsidR="0036400A" w:rsidRPr="0036400A" w:rsidRDefault="0036400A" w:rsidP="00283C9B">
      <w:pPr>
        <w:spacing w:after="0" w:line="360" w:lineRule="auto"/>
        <w:jc w:val="both"/>
        <w:rPr>
          <w:rFonts w:ascii="Bookman Old Style" w:hAnsi="Bookman Old Style" w:cs="Arial"/>
        </w:rPr>
      </w:pPr>
    </w:p>
    <w:p w:rsidR="00283C9B" w:rsidRDefault="00283C9B" w:rsidP="00283C9B">
      <w:pPr>
        <w:spacing w:after="0" w:line="360" w:lineRule="auto"/>
        <w:jc w:val="both"/>
        <w:rPr>
          <w:rFonts w:ascii="Bookman Old Style" w:hAnsi="Bookman Old Style" w:cs="Arial"/>
          <w:b/>
          <w:bCs/>
        </w:rPr>
      </w:pPr>
      <w:r>
        <w:rPr>
          <w:rFonts w:ascii="Bookman Old Style" w:hAnsi="Bookman Old Style" w:cs="Arial"/>
          <w:b/>
          <w:bCs/>
        </w:rPr>
        <w:t>Pakiet nr 2</w:t>
      </w:r>
    </w:p>
    <w:p w:rsidR="00283C9B" w:rsidRPr="00283C9B" w:rsidRDefault="00283C9B" w:rsidP="00283C9B">
      <w:pPr>
        <w:spacing w:after="0" w:line="360" w:lineRule="auto"/>
        <w:jc w:val="both"/>
        <w:rPr>
          <w:rFonts w:ascii="Bookman Old Style" w:hAnsi="Bookman Old Style"/>
        </w:rPr>
      </w:pPr>
      <w:r w:rsidRPr="00283C9B">
        <w:rPr>
          <w:rFonts w:ascii="Bookman Old Style" w:hAnsi="Bookman Old Style"/>
        </w:rPr>
        <w:t>Prosimy Zamawiającego o dopuszczenie maski z ciśnieniem różnicowym &lt;38 Pa/cm2.</w:t>
      </w:r>
      <w:bookmarkStart w:id="0" w:name="_GoBack"/>
      <w:bookmarkEnd w:id="0"/>
    </w:p>
    <w:p w:rsidR="00283C9B" w:rsidRDefault="00283C9B" w:rsidP="00283C9B">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A2193A" w:rsidRDefault="00A2193A" w:rsidP="0036400A">
      <w:pPr>
        <w:spacing w:after="0" w:line="360" w:lineRule="auto"/>
        <w:jc w:val="both"/>
        <w:rPr>
          <w:rFonts w:ascii="Bookman Old Style" w:hAnsi="Bookman Old Style" w:cs="Arial"/>
          <w:highlight w:val="yellow"/>
        </w:rPr>
      </w:pPr>
    </w:p>
    <w:p w:rsidR="0036400A" w:rsidRDefault="0036400A" w:rsidP="0036400A">
      <w:pPr>
        <w:spacing w:after="0" w:line="360" w:lineRule="auto"/>
        <w:jc w:val="both"/>
        <w:rPr>
          <w:rFonts w:ascii="Bookman Old Style" w:hAnsi="Bookman Old Style" w:cs="Arial"/>
        </w:rPr>
      </w:pPr>
      <w:r w:rsidRPr="0036400A">
        <w:rPr>
          <w:rFonts w:ascii="Bookman Old Style" w:hAnsi="Bookman Old Style" w:cs="Arial"/>
          <w:highlight w:val="yellow"/>
        </w:rPr>
        <w:t>ZESTAW XIII</w:t>
      </w:r>
    </w:p>
    <w:p w:rsidR="00A77E4C" w:rsidRDefault="00A77E4C" w:rsidP="0036400A">
      <w:pPr>
        <w:spacing w:after="0" w:line="360" w:lineRule="auto"/>
        <w:jc w:val="both"/>
        <w:rPr>
          <w:rFonts w:ascii="Bookman Old Style" w:hAnsi="Bookman Old Style" w:cs="Calibri"/>
          <w:b/>
          <w:bCs/>
          <w:iCs/>
          <w:lang w:eastAsia="pl-PL"/>
        </w:rPr>
      </w:pPr>
    </w:p>
    <w:p w:rsidR="0036400A" w:rsidRDefault="0036400A" w:rsidP="0036400A">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lastRenderedPageBreak/>
        <w:t xml:space="preserve">dotyczy </w:t>
      </w:r>
      <w:r>
        <w:rPr>
          <w:rFonts w:ascii="Bookman Old Style" w:hAnsi="Bookman Old Style" w:cs="Calibri"/>
          <w:b/>
          <w:bCs/>
          <w:iCs/>
          <w:lang w:eastAsia="pl-PL"/>
        </w:rPr>
        <w:t>wzoru umowy</w:t>
      </w:r>
    </w:p>
    <w:p w:rsidR="0036400A" w:rsidRPr="0036400A" w:rsidRDefault="0036400A" w:rsidP="0036400A">
      <w:pPr>
        <w:spacing w:after="0" w:line="360" w:lineRule="auto"/>
        <w:jc w:val="both"/>
        <w:rPr>
          <w:rFonts w:ascii="Bookman Old Style" w:hAnsi="Bookman Old Style" w:cs="Tahoma"/>
        </w:rPr>
      </w:pPr>
      <w:r w:rsidRPr="0036400A">
        <w:rPr>
          <w:rFonts w:ascii="Bookman Old Style" w:hAnsi="Bookman Old Style" w:cs="Tahoma"/>
        </w:rPr>
        <w:t xml:space="preserve">Wykonawca zwraca się z prośbą o modyfikację zapisów §5 wzoru umowy w ten sposób, że kara umowna będzie naliczana od wartości netto a nie brutto. Podatek </w:t>
      </w:r>
      <w:bookmarkStart w:id="1" w:name="_Hlk39666485"/>
      <w:r w:rsidRPr="0036400A">
        <w:rPr>
          <w:rFonts w:ascii="Bookman Old Style" w:hAnsi="Bookman Old Style" w:cs="Tahoma"/>
        </w:rPr>
        <w:t xml:space="preserve">VAT jako należność publicznoprawna jest odprowadzany przez Wykonawcę do urzędu skarbowego i nie prowadzi do powstania po stronie Wykonawcy jakiegokolwiek przysporzenia </w:t>
      </w:r>
      <w:bookmarkEnd w:id="1"/>
      <w:r w:rsidRPr="0036400A">
        <w:rPr>
          <w:rFonts w:ascii="Bookman Old Style" w:hAnsi="Bookman Old Style" w:cs="Tahoma"/>
        </w:rPr>
        <w:t>majątkowego.</w:t>
      </w:r>
    </w:p>
    <w:p w:rsidR="00A77E4C" w:rsidRDefault="00A77E4C" w:rsidP="0036400A">
      <w:pPr>
        <w:spacing w:after="0" w:line="360" w:lineRule="auto"/>
        <w:jc w:val="both"/>
        <w:rPr>
          <w:rFonts w:ascii="Bookman Old Style" w:hAnsi="Bookman Old Style" w:cs="Arial"/>
          <w:color w:val="0070C0"/>
        </w:rPr>
      </w:pPr>
    </w:p>
    <w:p w:rsidR="0036400A" w:rsidRDefault="0036400A" w:rsidP="0036400A">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A77E4C" w:rsidRDefault="00A77E4C" w:rsidP="00A77E4C">
      <w:pPr>
        <w:spacing w:after="0" w:line="360" w:lineRule="auto"/>
        <w:jc w:val="both"/>
        <w:rPr>
          <w:rFonts w:ascii="Bookman Old Style" w:hAnsi="Bookman Old Style" w:cs="Calibri"/>
          <w:b/>
          <w:bCs/>
          <w:iCs/>
          <w:lang w:eastAsia="pl-PL"/>
        </w:rPr>
      </w:pPr>
    </w:p>
    <w:p w:rsidR="00A77E4C" w:rsidRDefault="00A77E4C" w:rsidP="00A77E4C">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A77E4C" w:rsidRPr="00A77E4C" w:rsidRDefault="00A77E4C" w:rsidP="00A77E4C">
      <w:pPr>
        <w:spacing w:after="0" w:line="360" w:lineRule="auto"/>
        <w:jc w:val="both"/>
        <w:rPr>
          <w:rFonts w:ascii="Bookman Old Style" w:hAnsi="Bookman Old Style" w:cs="Tahoma"/>
        </w:rPr>
      </w:pPr>
      <w:r w:rsidRPr="00A77E4C">
        <w:rPr>
          <w:rFonts w:ascii="Bookman Old Style" w:hAnsi="Bookman Old Style" w:cs="Tahoma"/>
        </w:rPr>
        <w:t xml:space="preserve">Wykonawca zwraca się z prośbą o modyfikację zapisów §5 ust. 1 pkt. 1,2 wzoru umowy w ten sposób, aby kary umowne były naliczane w związku z wystąpieniem zwłoki, a nie opóźnienia realizacji przedmiotu umowy. Zamawiający uregulował obowiązek zapłaty kar umownych w przypadku </w:t>
      </w:r>
      <w:r w:rsidRPr="00A77E4C">
        <w:rPr>
          <w:rFonts w:ascii="Bookman Old Style" w:hAnsi="Bookman Old Style" w:cs="Tahoma"/>
          <w:i/>
          <w:iCs/>
        </w:rPr>
        <w:t xml:space="preserve">opóźnienia </w:t>
      </w:r>
      <w:r w:rsidRPr="00A77E4C">
        <w:rPr>
          <w:rFonts w:ascii="Bookman Old Style" w:hAnsi="Bookman Old Style" w:cs="Tahoma"/>
          <w:iCs/>
        </w:rPr>
        <w:t>Wykonawcy</w:t>
      </w:r>
      <w:r w:rsidRPr="00A77E4C">
        <w:rPr>
          <w:rFonts w:ascii="Bookman Old Style" w:hAnsi="Bookman Old Style" w:cs="Tahoma"/>
          <w:i/>
          <w:iCs/>
        </w:rPr>
        <w:t xml:space="preserve">. </w:t>
      </w:r>
      <w:r w:rsidRPr="00A77E4C">
        <w:rPr>
          <w:rFonts w:ascii="Bookman Old Style" w:hAnsi="Bookman Old Style" w:cs="Tahoma"/>
        </w:rPr>
        <w:t xml:space="preserve">Projektując zapisy umowne w przedmiocie kar umownych, Zamawiający powinien mieć na uwadze, że wykonawcy nie odpowiadają za zdarzenia, na których powstanie nie mają wpływu. Ponadto takie uregulowanie jest nieuzasadnionym rozszerzeniem odpowiedzialności wykonawcy. Kary umowne winny być powiązane z zawinieniem wykonawcy, na bazie art. 473 k.c. w związku z art. 5 k.c. </w:t>
      </w:r>
    </w:p>
    <w:p w:rsidR="00A77E4C" w:rsidRPr="00A77E4C" w:rsidRDefault="00A77E4C" w:rsidP="00A77E4C">
      <w:pPr>
        <w:spacing w:after="0" w:line="360" w:lineRule="auto"/>
        <w:jc w:val="both"/>
        <w:rPr>
          <w:rFonts w:ascii="Bookman Old Style" w:hAnsi="Bookman Old Style" w:cs="Tahoma"/>
        </w:rPr>
      </w:pPr>
      <w:r w:rsidRPr="00A77E4C">
        <w:rPr>
          <w:rFonts w:ascii="Bookman Old Style" w:hAnsi="Bookman Old Style" w:cs="Tahoma"/>
        </w:rPr>
        <w:t>Wykonawca nadmienia, iż klauzula przewidująca karę umowną za każdy dzień opóźnienia, a więc przerzucającej na wykonawcę odpowiedzialność za zdarzenia leżące poza jego kontrolą została wskazana na stronach Urzędu Zamówień Publicznych za klauzulę kontrowersyjną, naruszająca w sposób nadmierny równowagę stron (</w:t>
      </w:r>
      <w:hyperlink r:id="rId9" w:history="1">
        <w:r w:rsidRPr="00A77E4C">
          <w:rPr>
            <w:rStyle w:val="Hipercze"/>
            <w:rFonts w:ascii="Bookman Old Style" w:hAnsi="Bookman Old Style" w:cs="Tahoma"/>
          </w:rPr>
          <w:t>https://www.uzp.gov.pl/__data/assets/pdf_file/0012/41313/Lista-klauzul-naruszajacych-rownowage-kontraktowa-w-sposob-nadmierny.pdf</w:t>
        </w:r>
      </w:hyperlink>
      <w:r w:rsidRPr="00A77E4C">
        <w:rPr>
          <w:rFonts w:ascii="Bookman Old Style" w:hAnsi="Bookman Old Style" w:cs="Tahoma"/>
        </w:rPr>
        <w:t>).</w:t>
      </w:r>
    </w:p>
    <w:p w:rsidR="00A77E4C" w:rsidRDefault="00A77E4C" w:rsidP="00A77E4C">
      <w:pPr>
        <w:spacing w:after="0" w:line="360" w:lineRule="auto"/>
        <w:jc w:val="both"/>
        <w:rPr>
          <w:rFonts w:ascii="Bookman Old Style" w:hAnsi="Bookman Old Style" w:cs="Arial"/>
          <w:color w:val="0070C0"/>
        </w:rPr>
      </w:pPr>
    </w:p>
    <w:p w:rsidR="00A77E4C" w:rsidRDefault="00A77E4C" w:rsidP="00A77E4C">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9A391A" w:rsidRDefault="009A391A" w:rsidP="009A391A">
      <w:pPr>
        <w:spacing w:after="0" w:line="360" w:lineRule="auto"/>
        <w:jc w:val="both"/>
        <w:rPr>
          <w:rFonts w:ascii="Bookman Old Style" w:hAnsi="Bookman Old Style" w:cs="Calibri"/>
          <w:b/>
          <w:bCs/>
          <w:iCs/>
          <w:lang w:eastAsia="pl-PL"/>
        </w:rPr>
      </w:pPr>
    </w:p>
    <w:p w:rsidR="009A391A" w:rsidRDefault="009A391A" w:rsidP="009A391A">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lastRenderedPageBreak/>
        <w:t xml:space="preserve">dotyczy </w:t>
      </w:r>
      <w:r>
        <w:rPr>
          <w:rFonts w:ascii="Bookman Old Style" w:hAnsi="Bookman Old Style" w:cs="Calibri"/>
          <w:b/>
          <w:bCs/>
          <w:iCs/>
          <w:lang w:eastAsia="pl-PL"/>
        </w:rPr>
        <w:t>wzoru umowy</w:t>
      </w:r>
    </w:p>
    <w:p w:rsidR="009A391A" w:rsidRPr="009A391A" w:rsidRDefault="009A391A" w:rsidP="009A391A">
      <w:pPr>
        <w:spacing w:after="0" w:line="360" w:lineRule="auto"/>
        <w:jc w:val="both"/>
        <w:rPr>
          <w:rFonts w:ascii="Bookman Old Style" w:hAnsi="Bookman Old Style" w:cs="Tahoma"/>
        </w:rPr>
      </w:pPr>
      <w:r w:rsidRPr="009A391A">
        <w:rPr>
          <w:rFonts w:ascii="Bookman Old Style" w:hAnsi="Bookman Old Style" w:cs="Tahoma"/>
        </w:rPr>
        <w:t>Czy Zamawiający wyrazi zgodę na dodanie do wzoru umowy klauzuli wyłączającej odpowiedzialność Stron na wypadek wystąpienia tzw. siły wyższej?</w:t>
      </w:r>
    </w:p>
    <w:p w:rsidR="009A391A" w:rsidRPr="009A391A" w:rsidRDefault="009A391A" w:rsidP="009A391A">
      <w:pPr>
        <w:spacing w:after="0" w:line="360" w:lineRule="auto"/>
        <w:jc w:val="both"/>
        <w:rPr>
          <w:rFonts w:ascii="Bookman Old Style" w:hAnsi="Bookman Old Style" w:cs="Tahoma"/>
        </w:rPr>
      </w:pPr>
      <w:r w:rsidRPr="009A391A">
        <w:rPr>
          <w:rFonts w:ascii="Bookman Old Style" w:hAnsi="Bookman Old Style" w:cs="Tahoma"/>
        </w:rPr>
        <w:t>Wykonawca proponuje następującą treść ww. klauzuli: „Żadna ze Stron nie ponosi odpowiedzialności za nienależyte wykonanie lub niewykonanie Umowy w takim zakresie, w jakim zostało to spowodowane działaniem siły wyższej. Przez siłę wyższą rozumie się zdarzenia zewnętrzne, niezależne od Stron i niemożliwe do przewidzenia, takie jak w szczególności: kataklizmy lub analogiczne zdarzenia wywołane przez siły naturalne, wojnę, strajki, ataki terrorystyczne, zdarzenia medyczne i epidemiologiczne, inne zdarzenia losowe, działania producentów, gwałtowną dekoniunkturę, inne nieprzewidziane zdarzenia polityczne, w tym akty władzy państwowej, akty organów unijnych, a także okoliczności związane z wystąpieniem COVID-19, które wpływają w jakikolwiek sposób na należyte wykonanie umowy.”</w:t>
      </w:r>
    </w:p>
    <w:p w:rsidR="00716148" w:rsidRDefault="00716148" w:rsidP="0025688C">
      <w:pPr>
        <w:spacing w:after="0" w:line="360" w:lineRule="auto"/>
        <w:jc w:val="both"/>
        <w:rPr>
          <w:rFonts w:ascii="Bookman Old Style" w:eastAsia="Times New Roman" w:hAnsi="Bookman Old Style"/>
          <w:lang w:eastAsia="pl-PL"/>
        </w:rPr>
      </w:pPr>
    </w:p>
    <w:p w:rsidR="009A391A" w:rsidRDefault="009A391A" w:rsidP="009A391A">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A77E4C" w:rsidRDefault="00A77E4C" w:rsidP="0025688C">
      <w:pPr>
        <w:spacing w:after="0" w:line="360" w:lineRule="auto"/>
        <w:jc w:val="both"/>
        <w:rPr>
          <w:rFonts w:ascii="Bookman Old Style" w:eastAsia="Times New Roman" w:hAnsi="Bookman Old Style"/>
          <w:lang w:eastAsia="pl-PL"/>
        </w:rPr>
      </w:pPr>
    </w:p>
    <w:p w:rsidR="00A74B2C" w:rsidRDefault="00A74B2C" w:rsidP="00A74B2C">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A74B2C" w:rsidRPr="00A74B2C" w:rsidRDefault="00A74B2C" w:rsidP="00A74B2C">
      <w:pPr>
        <w:spacing w:after="0" w:line="360" w:lineRule="auto"/>
        <w:jc w:val="both"/>
        <w:rPr>
          <w:rFonts w:ascii="Bookman Old Style" w:hAnsi="Bookman Old Style" w:cs="Tahoma"/>
          <w:bCs/>
        </w:rPr>
      </w:pPr>
      <w:r w:rsidRPr="00A74B2C">
        <w:rPr>
          <w:rFonts w:ascii="Bookman Old Style" w:hAnsi="Bookman Old Style" w:cs="Tahoma"/>
          <w:bCs/>
        </w:rPr>
        <w:t xml:space="preserve">W nawiązaniu do zapisu §4 wzoru umowy Wykonawca zwraca się z prośbą o dopuszczenie przez Zamawiającego możliwości zmiany umowy także w następujących przypadkach: (a) w zakresie terminu wykonania umowy także z przyczyn leżących po stronie producenta dostarczanego asortymentu; (b) w zakresie sposobu spełnienia świadczenia w przypadku czasowego braku produktów na rynki (np. czasowe zaprzestanie produkcji, brak niezbędnych komponentów, surowców). W takich sytuacjach istniałaby możliwość, po uprzedniej akceptacji ze strony Zamawiającego, zastąpienia produktu deficytowego produktem równoważnym. Wykonawca wskazuje, iż umowa będzie wykonywana w dłuższym przedziale czasu, i ewentualne zmiany w zakresie dostępnego na rynku asortymentu są nieuniknione. </w:t>
      </w:r>
      <w:r w:rsidRPr="00A74B2C">
        <w:rPr>
          <w:rFonts w:ascii="Bookman Old Style" w:hAnsi="Bookman Old Style" w:cs="Tahoma"/>
          <w:bCs/>
        </w:rPr>
        <w:lastRenderedPageBreak/>
        <w:t xml:space="preserve">Wprowadzenie odpowiednich klauzul adaptacyjnych umożliwi Stronom prawidłową realizację umowy. </w:t>
      </w:r>
    </w:p>
    <w:p w:rsidR="00A74B2C" w:rsidRDefault="00A74B2C" w:rsidP="00A74B2C">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A74B2C" w:rsidRDefault="00A74B2C" w:rsidP="0025688C">
      <w:pPr>
        <w:spacing w:after="0" w:line="360" w:lineRule="auto"/>
        <w:jc w:val="both"/>
        <w:rPr>
          <w:rFonts w:ascii="Bookman Old Style" w:eastAsia="Times New Roman" w:hAnsi="Bookman Old Style"/>
          <w:lang w:eastAsia="pl-PL"/>
        </w:rPr>
      </w:pPr>
    </w:p>
    <w:p w:rsidR="005923A5" w:rsidRDefault="005923A5" w:rsidP="005923A5">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5923A5" w:rsidRPr="005923A5" w:rsidRDefault="005923A5" w:rsidP="005923A5">
      <w:pPr>
        <w:spacing w:after="0" w:line="360" w:lineRule="auto"/>
        <w:jc w:val="both"/>
        <w:rPr>
          <w:rFonts w:ascii="Bookman Old Style" w:hAnsi="Bookman Old Style" w:cs="Tahoma"/>
        </w:rPr>
      </w:pPr>
      <w:r w:rsidRPr="005923A5">
        <w:rPr>
          <w:rFonts w:ascii="Bookman Old Style" w:hAnsi="Bookman Old Style" w:cs="Tahoma"/>
        </w:rPr>
        <w:t>Czy Zamawiający wyrazi zgodę na dodanie do wzoru umowy klauzuli waloryzacyjnej?</w:t>
      </w:r>
    </w:p>
    <w:p w:rsidR="005923A5" w:rsidRPr="005923A5" w:rsidRDefault="005923A5" w:rsidP="005923A5">
      <w:pPr>
        <w:spacing w:after="0" w:line="360" w:lineRule="auto"/>
        <w:jc w:val="both"/>
        <w:rPr>
          <w:rFonts w:ascii="Bookman Old Style" w:hAnsi="Bookman Old Style" w:cs="Tahoma"/>
        </w:rPr>
      </w:pPr>
      <w:r w:rsidRPr="005923A5">
        <w:rPr>
          <w:rFonts w:ascii="Bookman Old Style" w:hAnsi="Bookman Old Style" w:cs="Tahoma"/>
        </w:rPr>
        <w:t>Wykonawca proponuje następującą treść ww. klauzuli: </w:t>
      </w:r>
    </w:p>
    <w:p w:rsidR="005923A5" w:rsidRPr="005923A5" w:rsidRDefault="005923A5" w:rsidP="005923A5">
      <w:pPr>
        <w:spacing w:after="0" w:line="360" w:lineRule="auto"/>
        <w:jc w:val="both"/>
        <w:rPr>
          <w:rFonts w:ascii="Bookman Old Style" w:hAnsi="Bookman Old Style" w:cs="Tahoma"/>
        </w:rPr>
      </w:pPr>
      <w:bookmarkStart w:id="2" w:name="_Hlk43368435"/>
      <w:r w:rsidRPr="005923A5">
        <w:rPr>
          <w:rFonts w:ascii="Bookman Old Style" w:hAnsi="Bookman Old Style" w:cs="Tahoma"/>
        </w:rPr>
        <w:t>„Strony przewidują możliwość zmiany wynagrodzenia należnego Wykonawcy w przypadku:</w:t>
      </w:r>
    </w:p>
    <w:p w:rsidR="005923A5" w:rsidRPr="005923A5" w:rsidRDefault="005923A5" w:rsidP="005923A5">
      <w:pPr>
        <w:numPr>
          <w:ilvl w:val="0"/>
          <w:numId w:val="46"/>
        </w:numPr>
        <w:spacing w:after="0" w:line="360" w:lineRule="auto"/>
        <w:ind w:left="0"/>
        <w:jc w:val="both"/>
        <w:rPr>
          <w:rFonts w:ascii="Bookman Old Style" w:hAnsi="Bookman Old Style" w:cs="Tahoma"/>
        </w:rPr>
      </w:pPr>
      <w:r w:rsidRPr="005923A5">
        <w:rPr>
          <w:rFonts w:ascii="Bookman Old Style" w:hAnsi="Bookman Old Style" w:cs="Tahoma"/>
        </w:rPr>
        <w:t>zmiany średniego kursu EUR ogłoszonego w dniu zawarcia umowy o 2%, lub</w:t>
      </w:r>
    </w:p>
    <w:p w:rsidR="005923A5" w:rsidRPr="005923A5" w:rsidRDefault="005923A5" w:rsidP="005923A5">
      <w:pPr>
        <w:numPr>
          <w:ilvl w:val="0"/>
          <w:numId w:val="46"/>
        </w:numPr>
        <w:spacing w:after="0" w:line="360" w:lineRule="auto"/>
        <w:ind w:left="0"/>
        <w:jc w:val="both"/>
        <w:rPr>
          <w:rFonts w:ascii="Bookman Old Style" w:hAnsi="Bookman Old Style" w:cs="Tahoma"/>
        </w:rPr>
      </w:pPr>
      <w:r w:rsidRPr="005923A5">
        <w:rPr>
          <w:rFonts w:ascii="Bookman Old Style" w:hAnsi="Bookman Old Style" w:cs="Tahoma"/>
        </w:rPr>
        <w:t>zmiany średniego kursu USD ogłoszonego w dniu zawarcia umowy o 2%, lub</w:t>
      </w:r>
    </w:p>
    <w:p w:rsidR="005923A5" w:rsidRPr="005923A5" w:rsidRDefault="005923A5" w:rsidP="005923A5">
      <w:pPr>
        <w:numPr>
          <w:ilvl w:val="0"/>
          <w:numId w:val="46"/>
        </w:numPr>
        <w:spacing w:after="0" w:line="360" w:lineRule="auto"/>
        <w:ind w:left="0"/>
        <w:jc w:val="both"/>
        <w:rPr>
          <w:rFonts w:ascii="Bookman Old Style" w:hAnsi="Bookman Old Style" w:cs="Tahoma"/>
        </w:rPr>
      </w:pPr>
      <w:r w:rsidRPr="005923A5">
        <w:rPr>
          <w:rFonts w:ascii="Bookman Old Style" w:hAnsi="Bookman Old Style" w:cs="Tahoma"/>
        </w:rPr>
        <w:t>po dniu zawarcia umowy suma miesięcznych lub kwartalnych wskaźników cen i usług konsumpcyjnych opublikowanych przez Prezesa GUS przekroczy 3%</w:t>
      </w:r>
    </w:p>
    <w:p w:rsidR="005923A5" w:rsidRPr="005923A5" w:rsidRDefault="005923A5" w:rsidP="005923A5">
      <w:pPr>
        <w:spacing w:after="0" w:line="360" w:lineRule="auto"/>
        <w:jc w:val="both"/>
        <w:rPr>
          <w:rFonts w:ascii="Bookman Old Style" w:hAnsi="Bookman Old Style" w:cs="Tahoma"/>
        </w:rPr>
      </w:pPr>
      <w:r w:rsidRPr="005923A5">
        <w:rPr>
          <w:rFonts w:ascii="Bookman Old Style" w:hAnsi="Bookman Old Style" w:cs="Tahoma"/>
        </w:rPr>
        <w:t>Odpowiedzi winne być udzielane w terminie 7 dni roboczych od dnia otrzymania pisma, a cały proces negocjacji zakończony w terminie do 30 dni roboczych od daty złożenia wniosku inicjującego proces.</w:t>
      </w:r>
    </w:p>
    <w:p w:rsidR="005923A5" w:rsidRPr="005923A5" w:rsidRDefault="005923A5" w:rsidP="005923A5">
      <w:pPr>
        <w:spacing w:after="0" w:line="360" w:lineRule="auto"/>
        <w:jc w:val="both"/>
        <w:rPr>
          <w:rFonts w:ascii="Bookman Old Style" w:hAnsi="Bookman Old Style" w:cs="Tahoma"/>
        </w:rPr>
      </w:pPr>
      <w:r w:rsidRPr="005923A5">
        <w:rPr>
          <w:rFonts w:ascii="Bookman Old Style" w:hAnsi="Bookman Old Style" w:cs="Tahoma"/>
        </w:rPr>
        <w:t xml:space="preserve">Każdorazowo dokonana zmiana nie może skutkować podwyższeniem wynagrodzenia o 5% pierwotnej wartości Umowy.” </w:t>
      </w:r>
    </w:p>
    <w:bookmarkEnd w:id="2"/>
    <w:p w:rsidR="005923A5" w:rsidRPr="005923A5" w:rsidRDefault="005923A5" w:rsidP="005923A5">
      <w:pPr>
        <w:spacing w:after="0" w:line="360" w:lineRule="auto"/>
        <w:jc w:val="both"/>
        <w:rPr>
          <w:rFonts w:ascii="Bookman Old Style" w:hAnsi="Bookman Old Style" w:cs="Tahoma"/>
        </w:rPr>
      </w:pPr>
      <w:r w:rsidRPr="005923A5">
        <w:rPr>
          <w:rFonts w:ascii="Bookman Old Style" w:hAnsi="Bookman Old Style" w:cs="Tahoma"/>
        </w:rPr>
        <w:t>Wykonawca wyjaśnia, iż umowa będzie umową długoterminową (24 miesięcy z możliwością przedłużenia), i niewątpliwym jest, iż w okresie jej obowiązywania może nastąpić zmiana siły nabywczej pieniądza. Wprowadzenie klauzuli umożliwi zaktualizowanie wynagrodzenia Wykonawcy pod kątem rzeczywistej wartości ekonomicznej świadczonych dostaw, co przyczyni się zarówno do jak najpełniejszego wykonywania umowy jak również sporządzenia właściwej kalkulacji oferty zobowiązania długoterminowego.</w:t>
      </w:r>
    </w:p>
    <w:p w:rsidR="005923A5" w:rsidRDefault="005923A5" w:rsidP="005923A5">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23142D" w:rsidRDefault="0023142D" w:rsidP="0023142D">
      <w:pPr>
        <w:spacing w:after="0" w:line="360" w:lineRule="auto"/>
        <w:jc w:val="both"/>
        <w:rPr>
          <w:rFonts w:ascii="Bookman Old Style" w:hAnsi="Bookman Old Style" w:cs="Calibri"/>
          <w:b/>
          <w:bCs/>
          <w:iCs/>
          <w:lang w:eastAsia="pl-PL"/>
        </w:rPr>
      </w:pPr>
    </w:p>
    <w:p w:rsidR="0023142D" w:rsidRDefault="0023142D" w:rsidP="0023142D">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23142D" w:rsidRPr="0023142D" w:rsidRDefault="0023142D" w:rsidP="0023142D">
      <w:pPr>
        <w:spacing w:after="0" w:line="360" w:lineRule="auto"/>
        <w:jc w:val="both"/>
        <w:rPr>
          <w:rFonts w:ascii="Bookman Old Style" w:hAnsi="Bookman Old Style" w:cs="Tahoma"/>
        </w:rPr>
      </w:pPr>
      <w:r w:rsidRPr="0023142D">
        <w:rPr>
          <w:rFonts w:ascii="Bookman Old Style" w:hAnsi="Bookman Old Style" w:cs="Tahoma"/>
        </w:rPr>
        <w:lastRenderedPageBreak/>
        <w:t>Zwracamy się z wnioskiem, aby zapisy wzoru umowy zostały tak ukształtowane, aby nie doprowadzały do sytuacji podwójnego ukarania wykonawcy w danych okolicznościach. Wskazane regulacje stanowią o nieuprawnionej kumulacji kar umownych na etapie zapisów umownych za wystąpienie tych samych okoliczności, natomiast zgodnie z przepisami prawa i orzecznictwem, w którym przyjmuje się, że sytuacja taka jest niedopuszczalna (uchwała SN z dnia 16 stycznia 1984 roku, III CZP 70/83 oraz Wyrok SN z dnia 28 stycznia 2011 r., I CSK 315/10) obciążenie dwukrotna karą umowną za tę samą okoliczność przejawiającą się w nienależytym wykonaniu zobowiązania uznać należy za sprzeczne z naturą odpowiedzialności odszkodowawczej (art. 353</w:t>
      </w:r>
      <w:r w:rsidRPr="0023142D">
        <w:rPr>
          <w:rFonts w:ascii="Bookman Old Style" w:hAnsi="Bookman Old Style" w:cs="Tahoma"/>
          <w:vertAlign w:val="superscript"/>
        </w:rPr>
        <w:t xml:space="preserve">1 </w:t>
      </w:r>
      <w:r w:rsidRPr="0023142D">
        <w:rPr>
          <w:rFonts w:ascii="Bookman Old Style" w:hAnsi="Bookman Old Style" w:cs="Tahoma"/>
        </w:rPr>
        <w:t>w zw. Z art. 361 § 1 i 2 w zw. Z art. 483 § 1 KC). Odpowiedzialność odszkodowawcza służyć ma wyrównaniu szkody a nie wzbogaceniu się uprawnionego. W Wyroku SN z dnia 28 stycznia 2011 roku, I CSK 315/10 wskazano:</w:t>
      </w:r>
      <w:r w:rsidRPr="0023142D">
        <w:rPr>
          <w:rFonts w:ascii="Bookman Old Style" w:hAnsi="Bookman Old Style" w:cs="Tahoma"/>
          <w:i/>
          <w:iCs/>
        </w:rPr>
        <w:t xml:space="preserve">. (…) nie jest możliwe kumulowanie kary umownej przewidzianej za nienależyte wykonanie zobowiązania, np. wykonanie ze zwłoką, z karą umowną za niewykonanie tego samego zobowiązania. </w:t>
      </w:r>
      <w:r w:rsidRPr="0023142D">
        <w:rPr>
          <w:rFonts w:ascii="Bookman Old Style" w:hAnsi="Bookman Old Style" w:cs="Tahoma"/>
        </w:rPr>
        <w:t xml:space="preserve">Również zgodnie z wytycznymi komentatorów jeśli w umowie zastrzeżono karę umowną "na wypadek" odstąpienia, to kara taka sankcjonuje zwłokę, która doprowadziła - wskutek odstąpienia - do przekształcenia się stanu nienależytego wykonania zobowiązania w stan jego niewykonania. Nie jest możliwe „kumulowanie” kar, jako że każda z nich odnosi się do innego roszczenia (kara za zwłokę: do roszczenia z tytułu nienależytego wykonania zobowiązania; kara „na wypadek” odstąpienia: do roszczenia o jego niewykonanie), oba zaś te roszczenia nie mogą wystąpić równocześnie. Potwierdzeniem tego są orzeczenia SN, w których stwierdzono, że skoro zobowiązania w ogóle nie wykonano, niemożliwe jest zarazem, by je wykonano, tyle że nienależycie. Nie może dochodzić do obu kar naraz, bo retroaktywność odstąpienia (natura stosunku prawnego odstąpienia) na to nie zezwala. Art. 494 k.c. ma charakter przepisu </w:t>
      </w:r>
      <w:proofErr w:type="spellStart"/>
      <w:r w:rsidRPr="0023142D">
        <w:rPr>
          <w:rFonts w:ascii="Bookman Old Style" w:hAnsi="Bookman Old Style" w:cs="Tahoma"/>
        </w:rPr>
        <w:t>kogentywnego</w:t>
      </w:r>
      <w:proofErr w:type="spellEnd"/>
      <w:r w:rsidRPr="0023142D">
        <w:rPr>
          <w:rFonts w:ascii="Bookman Old Style" w:hAnsi="Bookman Old Style" w:cs="Tahoma"/>
        </w:rPr>
        <w:t xml:space="preserve"> w części, w jakiej określa "naturę" stosunku prawnego odstąpienia; w związku z tym niedopuszczalne jest porozumienie stron, które tą naturę miałoby modyfikować. Potwierdzeniem powyższego jest również </w:t>
      </w:r>
      <w:r w:rsidRPr="0023142D">
        <w:rPr>
          <w:rFonts w:ascii="Bookman Old Style" w:hAnsi="Bookman Old Style" w:cs="Tahoma"/>
        </w:rPr>
        <w:lastRenderedPageBreak/>
        <w:t xml:space="preserve">orzecznictwo. W wyroku Sądu Apelacyjnego w Warszawie z dnia 26 października 2017 roku (I </w:t>
      </w:r>
      <w:proofErr w:type="spellStart"/>
      <w:r w:rsidRPr="0023142D">
        <w:rPr>
          <w:rFonts w:ascii="Bookman Old Style" w:hAnsi="Bookman Old Style" w:cs="Tahoma"/>
        </w:rPr>
        <w:t>ACa</w:t>
      </w:r>
      <w:proofErr w:type="spellEnd"/>
      <w:r w:rsidRPr="0023142D">
        <w:rPr>
          <w:rFonts w:ascii="Bookman Old Style" w:hAnsi="Bookman Old Style" w:cs="Tahoma"/>
        </w:rPr>
        <w:t xml:space="preserve"> 1259/16) wprost wskazano, że </w:t>
      </w:r>
      <w:r w:rsidRPr="0023142D">
        <w:rPr>
          <w:rFonts w:ascii="Bookman Old Style" w:hAnsi="Bookman Old Style" w:cs="Tahoma"/>
          <w:i/>
          <w:iCs/>
        </w:rPr>
        <w:t>roszczenie o zapłatę kary umownej na wypadek zwłoki lub opóźnienia nie przysługuje stronie odstępującej od umowy wzajemnej, jeżeli w umowie zastrzeżono również taką karę w związku z odstąpieniem od umowy</w:t>
      </w:r>
      <w:r w:rsidRPr="0023142D">
        <w:rPr>
          <w:rFonts w:ascii="Bookman Old Style" w:hAnsi="Bookman Old Style" w:cs="Tahoma"/>
        </w:rPr>
        <w:t>. Podobnie w uchwale Sądu Najwyższego z dnia 18 lipca 2012 roku, sygn. akt: III CZP 39/12).</w:t>
      </w:r>
    </w:p>
    <w:p w:rsidR="0023142D" w:rsidRDefault="0023142D" w:rsidP="0023142D">
      <w:pPr>
        <w:spacing w:after="0" w:line="360" w:lineRule="auto"/>
        <w:jc w:val="both"/>
        <w:rPr>
          <w:rFonts w:ascii="Bookman Old Style" w:hAnsi="Bookman Old Style" w:cs="Arial"/>
          <w:color w:val="0070C0"/>
        </w:rPr>
      </w:pPr>
    </w:p>
    <w:p w:rsidR="0023142D" w:rsidRDefault="0023142D" w:rsidP="0023142D">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301709" w:rsidRDefault="00301709" w:rsidP="00301709">
      <w:pPr>
        <w:spacing w:after="0" w:line="360" w:lineRule="auto"/>
        <w:jc w:val="both"/>
        <w:rPr>
          <w:rFonts w:ascii="Bookman Old Style" w:hAnsi="Bookman Old Style" w:cs="Calibri"/>
          <w:b/>
          <w:bCs/>
          <w:iCs/>
          <w:lang w:eastAsia="pl-PL"/>
        </w:rPr>
      </w:pPr>
    </w:p>
    <w:p w:rsidR="00301709" w:rsidRDefault="00301709" w:rsidP="00301709">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301709" w:rsidRPr="00301709" w:rsidRDefault="00301709" w:rsidP="00301709">
      <w:pPr>
        <w:spacing w:after="0" w:line="360" w:lineRule="auto"/>
        <w:jc w:val="both"/>
        <w:rPr>
          <w:rFonts w:ascii="Bookman Old Style" w:hAnsi="Bookman Old Style" w:cs="Tahoma"/>
        </w:rPr>
      </w:pPr>
      <w:r w:rsidRPr="00301709">
        <w:rPr>
          <w:rFonts w:ascii="Bookman Old Style" w:hAnsi="Bookman Old Style" w:cs="Tahoma"/>
        </w:rPr>
        <w:t>Zwracamy się z wnioskiem o wydłużenie czasu(okresu czasowego) na dokonanie dostawy z godzin 7.00-11.00 do 7.00-14.00 z uwagi  na znaczne ograniczenie konkurencji. Powyższy zapis wymusza na wykonawcy osobiste dostarczenie towaru ze względu na bardzo krótkie ramy czasowe, w większości przypadków towar dostarczają zewnętrzne firmy kurierskie, które nie zawsze</w:t>
      </w:r>
      <w:r w:rsidRPr="00301709">
        <w:rPr>
          <w:rFonts w:ascii="Bookman Old Style" w:hAnsi="Bookman Old Style" w:cs="Tahoma"/>
          <w:b/>
        </w:rPr>
        <w:t xml:space="preserve"> </w:t>
      </w:r>
      <w:r w:rsidRPr="00301709">
        <w:rPr>
          <w:rFonts w:ascii="Bookman Old Style" w:hAnsi="Bookman Old Style" w:cs="Tahoma"/>
        </w:rPr>
        <w:t>gwarantują możliwość dostawy w tak krótkich i sztywnych ramach czasowych.</w:t>
      </w:r>
    </w:p>
    <w:p w:rsidR="00A77E4C" w:rsidRDefault="00A77E4C" w:rsidP="00301709">
      <w:pPr>
        <w:spacing w:after="0" w:line="360" w:lineRule="auto"/>
        <w:jc w:val="both"/>
        <w:rPr>
          <w:rFonts w:ascii="Bookman Old Style" w:eastAsia="Times New Roman" w:hAnsi="Bookman Old Style"/>
          <w:lang w:eastAsia="pl-PL"/>
        </w:rPr>
      </w:pPr>
    </w:p>
    <w:p w:rsidR="00301709" w:rsidRDefault="00301709" w:rsidP="00301709">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626C86" w:rsidRDefault="00626C86" w:rsidP="00626C86">
      <w:pPr>
        <w:spacing w:after="0" w:line="360" w:lineRule="auto"/>
        <w:jc w:val="both"/>
        <w:rPr>
          <w:rFonts w:ascii="Bookman Old Style" w:hAnsi="Bookman Old Style" w:cs="Arial"/>
        </w:rPr>
      </w:pPr>
      <w:r w:rsidRPr="0036400A">
        <w:rPr>
          <w:rFonts w:ascii="Bookman Old Style" w:hAnsi="Bookman Old Style" w:cs="Arial"/>
          <w:highlight w:val="yellow"/>
        </w:rPr>
        <w:t>ZESTAW XI</w:t>
      </w:r>
      <w:r w:rsidRPr="00626C86">
        <w:rPr>
          <w:rFonts w:ascii="Bookman Old Style" w:hAnsi="Bookman Old Style" w:cs="Arial"/>
          <w:highlight w:val="yellow"/>
        </w:rPr>
        <w:t>V</w:t>
      </w:r>
    </w:p>
    <w:p w:rsidR="00301709" w:rsidRDefault="00301709" w:rsidP="00301709">
      <w:pPr>
        <w:spacing w:after="0" w:line="360" w:lineRule="auto"/>
        <w:jc w:val="both"/>
        <w:rPr>
          <w:rFonts w:ascii="Bookman Old Style" w:eastAsia="Times New Roman" w:hAnsi="Bookman Old Style"/>
          <w:lang w:eastAsia="pl-PL"/>
        </w:rPr>
      </w:pPr>
    </w:p>
    <w:p w:rsidR="00626C86" w:rsidRDefault="00626C86" w:rsidP="00626C86">
      <w:pPr>
        <w:spacing w:after="0" w:line="360" w:lineRule="auto"/>
        <w:jc w:val="both"/>
        <w:rPr>
          <w:rFonts w:ascii="Bookman Old Style" w:hAnsi="Bookman Old Style" w:cs="Arial"/>
          <w:b/>
          <w:bCs/>
        </w:rPr>
      </w:pPr>
      <w:r>
        <w:rPr>
          <w:rFonts w:ascii="Bookman Old Style" w:hAnsi="Bookman Old Style" w:cs="Arial"/>
          <w:b/>
          <w:bCs/>
        </w:rPr>
        <w:t>Pakiet nr 3</w:t>
      </w:r>
    </w:p>
    <w:p w:rsidR="00626C86" w:rsidRPr="00301709" w:rsidRDefault="00626C86" w:rsidP="00301709">
      <w:pPr>
        <w:spacing w:after="0" w:line="360" w:lineRule="auto"/>
        <w:jc w:val="both"/>
        <w:rPr>
          <w:rFonts w:ascii="Bookman Old Style" w:eastAsia="Times New Roman" w:hAnsi="Bookman Old Style"/>
          <w:lang w:eastAsia="pl-PL"/>
        </w:rPr>
      </w:pPr>
      <w:r w:rsidRPr="00626C86">
        <w:rPr>
          <w:rFonts w:ascii="Bookman Old Style" w:eastAsia="Times New Roman" w:hAnsi="Bookman Old Style"/>
          <w:lang w:eastAsia="pl-PL"/>
        </w:rPr>
        <w:t>Czy Zamawiający nie popełnił omyłki pisarskiej? Czy pomiędzy dwoma wymienionymi normami tj. PN-EN 140:2001/Ap1:2003 oraz PN-EN 149+A1:2010 powinno znaleźć się słowo "lub" ? Z dostępnych nam informacji, że na rynku nie są dostępne maski o klasie FFP2, które spełniałyby obie normy?</w:t>
      </w:r>
    </w:p>
    <w:p w:rsidR="0023142D" w:rsidRPr="00301709" w:rsidRDefault="0023142D" w:rsidP="00301709">
      <w:pPr>
        <w:spacing w:after="0" w:line="360" w:lineRule="auto"/>
        <w:jc w:val="both"/>
        <w:rPr>
          <w:rFonts w:ascii="Bookman Old Style" w:eastAsia="Times New Roman" w:hAnsi="Bookman Old Style"/>
          <w:lang w:eastAsia="pl-PL"/>
        </w:rPr>
      </w:pPr>
    </w:p>
    <w:p w:rsidR="00626C86" w:rsidRDefault="00A2193A" w:rsidP="00626C86">
      <w:pPr>
        <w:spacing w:after="0" w:line="360" w:lineRule="auto"/>
        <w:jc w:val="both"/>
        <w:rPr>
          <w:rFonts w:ascii="Bookman Old Style" w:hAnsi="Bookman Old Style" w:cs="Arial"/>
          <w:color w:val="0070C0"/>
        </w:rPr>
      </w:pPr>
      <w:r>
        <w:rPr>
          <w:rFonts w:ascii="Bookman Old Style" w:hAnsi="Bookman Old Style" w:cs="Arial"/>
          <w:color w:val="0070C0"/>
        </w:rPr>
        <w:t xml:space="preserve">Zamawiający modyfikuje zapis dotyczący dostawy środków ochrony indywidualnej </w:t>
      </w:r>
      <w:r w:rsidR="0078433E">
        <w:rPr>
          <w:rFonts w:ascii="Bookman Old Style" w:hAnsi="Bookman Old Style" w:cs="Arial"/>
          <w:color w:val="0070C0"/>
        </w:rPr>
        <w:t>w pakiecie trzecim</w:t>
      </w:r>
      <w:r w:rsidR="00626C86">
        <w:rPr>
          <w:rFonts w:ascii="Bookman Old Style" w:hAnsi="Bookman Old Style" w:cs="Arial"/>
          <w:color w:val="0070C0"/>
        </w:rPr>
        <w:t>.</w:t>
      </w:r>
    </w:p>
    <w:p w:rsidR="0078433E" w:rsidRDefault="0078433E" w:rsidP="00626C86">
      <w:pPr>
        <w:spacing w:after="0" w:line="360" w:lineRule="auto"/>
        <w:jc w:val="both"/>
        <w:rPr>
          <w:rFonts w:ascii="Bookman Old Style" w:hAnsi="Bookman Old Style" w:cs="Arial"/>
          <w:color w:val="0070C0"/>
        </w:rPr>
      </w:pPr>
    </w:p>
    <w:p w:rsidR="0078433E" w:rsidRPr="0078433E" w:rsidRDefault="00467A74" w:rsidP="00467A74">
      <w:pPr>
        <w:widowControl w:val="0"/>
        <w:adjustRightInd w:val="0"/>
        <w:spacing w:line="360" w:lineRule="auto"/>
        <w:ind w:right="-288" w:hanging="360"/>
        <w:jc w:val="both"/>
        <w:rPr>
          <w:rFonts w:ascii="Verdana" w:hAnsi="Verdana"/>
          <w:b/>
          <w:sz w:val="20"/>
          <w:szCs w:val="20"/>
          <w:u w:val="single"/>
        </w:rPr>
      </w:pPr>
      <w:r>
        <w:rPr>
          <w:rFonts w:ascii="Verdana" w:hAnsi="Verdana"/>
          <w:b/>
          <w:iCs/>
          <w:sz w:val="20"/>
          <w:szCs w:val="20"/>
        </w:rPr>
        <w:lastRenderedPageBreak/>
        <w:t xml:space="preserve">     </w:t>
      </w:r>
      <w:r w:rsidRPr="0078433E">
        <w:rPr>
          <w:rFonts w:ascii="Verdana" w:hAnsi="Verdana"/>
          <w:b/>
          <w:iCs/>
          <w:sz w:val="20"/>
          <w:szCs w:val="20"/>
          <w:u w:val="single"/>
        </w:rPr>
        <w:t xml:space="preserve">  Zamawiający koryguje błąd pisarski w </w:t>
      </w:r>
      <w:r w:rsidR="0078433E" w:rsidRPr="0078433E">
        <w:rPr>
          <w:rFonts w:ascii="Verdana" w:hAnsi="Verdana"/>
          <w:b/>
          <w:sz w:val="20"/>
          <w:szCs w:val="20"/>
          <w:u w:val="single"/>
        </w:rPr>
        <w:t>załączniku nr 1:</w:t>
      </w:r>
    </w:p>
    <w:p w:rsidR="0078433E" w:rsidRDefault="0078433E" w:rsidP="0078433E">
      <w:pPr>
        <w:widowControl w:val="0"/>
        <w:adjustRightInd w:val="0"/>
        <w:spacing w:line="360" w:lineRule="auto"/>
        <w:ind w:right="-288"/>
        <w:jc w:val="both"/>
        <w:rPr>
          <w:rFonts w:ascii="Verdana" w:hAnsi="Verdana"/>
          <w:b/>
          <w:sz w:val="20"/>
          <w:szCs w:val="20"/>
        </w:rPr>
      </w:pPr>
      <w:r w:rsidRPr="0078433E">
        <w:rPr>
          <w:rFonts w:ascii="Verdana" w:hAnsi="Verdana"/>
          <w:b/>
          <w:sz w:val="20"/>
          <w:szCs w:val="20"/>
          <w:u w:val="single"/>
        </w:rPr>
        <w:t>-  w pakiecie nr 3</w:t>
      </w:r>
      <w:r w:rsidR="00467A74" w:rsidRPr="0078433E">
        <w:rPr>
          <w:rFonts w:ascii="Verdana" w:hAnsi="Verdana"/>
          <w:b/>
          <w:sz w:val="20"/>
          <w:szCs w:val="20"/>
          <w:u w:val="single"/>
        </w:rPr>
        <w:t>- zamiast</w:t>
      </w:r>
      <w:r w:rsidR="003361A1">
        <w:rPr>
          <w:rFonts w:ascii="Verdana" w:hAnsi="Verdana"/>
          <w:b/>
          <w:sz w:val="20"/>
          <w:szCs w:val="20"/>
          <w:u w:val="single"/>
        </w:rPr>
        <w:t>:</w:t>
      </w:r>
      <w:r w:rsidR="00467A74" w:rsidRPr="006C3CA6">
        <w:rPr>
          <w:rFonts w:ascii="Verdana" w:hAnsi="Verdana"/>
          <w:b/>
          <w:sz w:val="20"/>
          <w:szCs w:val="20"/>
        </w:rPr>
        <w:t xml:space="preserve"> </w:t>
      </w:r>
    </w:p>
    <w:p w:rsidR="00467A74" w:rsidRPr="00467A74" w:rsidRDefault="00467A74" w:rsidP="0078433E">
      <w:pPr>
        <w:widowControl w:val="0"/>
        <w:adjustRightInd w:val="0"/>
        <w:spacing w:after="0" w:line="240" w:lineRule="auto"/>
        <w:ind w:right="-288"/>
        <w:jc w:val="both"/>
        <w:rPr>
          <w:rFonts w:ascii="Verdana" w:hAnsi="Verdana"/>
          <w:b/>
          <w:sz w:val="20"/>
          <w:szCs w:val="20"/>
        </w:rPr>
      </w:pPr>
      <w:r>
        <w:rPr>
          <w:rFonts w:ascii="Verdana" w:hAnsi="Verdana"/>
          <w:b/>
          <w:sz w:val="20"/>
          <w:szCs w:val="20"/>
        </w:rPr>
        <w:t>„</w:t>
      </w:r>
      <w:r w:rsidRPr="00467A74">
        <w:rPr>
          <w:rFonts w:ascii="Verdana" w:hAnsi="Verdana"/>
          <w:b/>
          <w:sz w:val="20"/>
          <w:szCs w:val="20"/>
        </w:rPr>
        <w:t>Półmaski ochronne zgodne z normami:</w:t>
      </w:r>
    </w:p>
    <w:p w:rsidR="00467A74" w:rsidRPr="00467A74" w:rsidRDefault="00467A74" w:rsidP="0078433E">
      <w:pPr>
        <w:widowControl w:val="0"/>
        <w:adjustRightInd w:val="0"/>
        <w:spacing w:after="0" w:line="240" w:lineRule="auto"/>
        <w:ind w:right="-288" w:hanging="360"/>
        <w:jc w:val="both"/>
        <w:rPr>
          <w:rFonts w:ascii="Verdana" w:hAnsi="Verdana"/>
          <w:b/>
          <w:sz w:val="20"/>
          <w:szCs w:val="20"/>
        </w:rPr>
      </w:pPr>
      <w:r w:rsidRPr="00467A74">
        <w:rPr>
          <w:rFonts w:ascii="Verdana" w:hAnsi="Verdana"/>
          <w:b/>
          <w:sz w:val="20"/>
          <w:szCs w:val="20"/>
        </w:rPr>
        <w:t xml:space="preserve">       * PN-EN 140:2001/Ap1:2003 - Sprzęt ochrony układu oddechowego – Półmaski i ćwierć</w:t>
      </w:r>
      <w:r>
        <w:rPr>
          <w:rFonts w:ascii="Verdana" w:hAnsi="Verdana"/>
          <w:b/>
          <w:sz w:val="20"/>
          <w:szCs w:val="20"/>
        </w:rPr>
        <w:t xml:space="preserve"> </w:t>
      </w:r>
      <w:r w:rsidRPr="00467A74">
        <w:rPr>
          <w:rFonts w:ascii="Verdana" w:hAnsi="Verdana"/>
          <w:b/>
          <w:sz w:val="20"/>
          <w:szCs w:val="20"/>
        </w:rPr>
        <w:t>maski – Wymagania, badanie, znakowanie ( lub odpowiednio EN 140:1998 EN 140:1998/AC:1999);</w:t>
      </w:r>
    </w:p>
    <w:p w:rsidR="0078433E" w:rsidRDefault="00467A74" w:rsidP="0078433E">
      <w:pPr>
        <w:widowControl w:val="0"/>
        <w:adjustRightInd w:val="0"/>
        <w:spacing w:after="0" w:line="240" w:lineRule="auto"/>
        <w:ind w:right="-288" w:hanging="360"/>
        <w:jc w:val="both"/>
        <w:rPr>
          <w:rFonts w:ascii="Verdana" w:hAnsi="Verdana" w:cs="Arial"/>
          <w:b/>
          <w:bCs/>
          <w:sz w:val="20"/>
          <w:szCs w:val="20"/>
        </w:rPr>
      </w:pPr>
      <w:r w:rsidRPr="00467A74">
        <w:rPr>
          <w:rFonts w:ascii="Verdana" w:hAnsi="Verdana"/>
          <w:b/>
          <w:sz w:val="20"/>
          <w:szCs w:val="20"/>
        </w:rPr>
        <w:t xml:space="preserve">       *  PN-EN 149+A1:2010 - Sprzęt ochrony układu oddechowego – Półmaski filtrujące do ochrony przed cząstkami – Wymagania, badanie, znakowanie ( lub odpowiednio EN 149:2001+A1:2009)</w:t>
      </w:r>
      <w:r w:rsidRPr="006C3CA6">
        <w:rPr>
          <w:rFonts w:ascii="Verdana" w:hAnsi="Verdana" w:cs="Arial"/>
          <w:b/>
          <w:bCs/>
          <w:sz w:val="20"/>
          <w:szCs w:val="20"/>
        </w:rPr>
        <w:t>.</w:t>
      </w:r>
      <w:r>
        <w:rPr>
          <w:rFonts w:ascii="Verdana" w:hAnsi="Verdana" w:cs="Arial"/>
          <w:b/>
          <w:bCs/>
          <w:sz w:val="20"/>
          <w:szCs w:val="20"/>
        </w:rPr>
        <w:t>”</w:t>
      </w:r>
      <w:r w:rsidRPr="006C3CA6">
        <w:rPr>
          <w:rFonts w:ascii="Verdana" w:hAnsi="Verdana" w:cs="Arial"/>
          <w:b/>
          <w:bCs/>
          <w:sz w:val="20"/>
          <w:szCs w:val="20"/>
        </w:rPr>
        <w:t xml:space="preserve"> </w:t>
      </w:r>
    </w:p>
    <w:p w:rsidR="0078433E" w:rsidRDefault="0078433E" w:rsidP="0078433E">
      <w:pPr>
        <w:widowControl w:val="0"/>
        <w:adjustRightInd w:val="0"/>
        <w:spacing w:after="0" w:line="240" w:lineRule="auto"/>
        <w:ind w:right="-288" w:hanging="360"/>
        <w:jc w:val="both"/>
        <w:rPr>
          <w:rFonts w:ascii="Verdana" w:hAnsi="Verdana" w:cs="Arial"/>
          <w:b/>
          <w:bCs/>
          <w:sz w:val="20"/>
          <w:szCs w:val="20"/>
        </w:rPr>
      </w:pPr>
    </w:p>
    <w:p w:rsidR="0078433E" w:rsidRDefault="00467A74" w:rsidP="0078433E">
      <w:pPr>
        <w:widowControl w:val="0"/>
        <w:adjustRightInd w:val="0"/>
        <w:spacing w:after="0" w:line="360" w:lineRule="auto"/>
        <w:ind w:right="-288"/>
        <w:rPr>
          <w:rFonts w:ascii="Verdana" w:hAnsi="Verdana" w:cs="Arial"/>
          <w:b/>
          <w:bCs/>
          <w:sz w:val="20"/>
          <w:szCs w:val="20"/>
        </w:rPr>
      </w:pPr>
      <w:r w:rsidRPr="0078433E">
        <w:rPr>
          <w:rFonts w:ascii="Verdana" w:hAnsi="Verdana" w:cs="Arial"/>
          <w:b/>
          <w:bCs/>
          <w:sz w:val="20"/>
          <w:szCs w:val="20"/>
          <w:u w:val="single"/>
        </w:rPr>
        <w:t>winno być</w:t>
      </w:r>
      <w:r w:rsidRPr="006C3CA6">
        <w:rPr>
          <w:rFonts w:ascii="Verdana" w:hAnsi="Verdana" w:cs="Arial"/>
          <w:b/>
          <w:bCs/>
          <w:sz w:val="20"/>
          <w:szCs w:val="20"/>
        </w:rPr>
        <w:t xml:space="preserve"> </w:t>
      </w:r>
      <w:r w:rsidR="003361A1">
        <w:rPr>
          <w:rFonts w:ascii="Verdana" w:hAnsi="Verdana" w:cs="Arial"/>
          <w:b/>
          <w:bCs/>
          <w:sz w:val="20"/>
          <w:szCs w:val="20"/>
        </w:rPr>
        <w:t>:</w:t>
      </w:r>
      <w:r>
        <w:rPr>
          <w:rFonts w:ascii="Verdana" w:hAnsi="Verdana" w:cs="Arial"/>
          <w:b/>
          <w:bCs/>
          <w:sz w:val="20"/>
          <w:szCs w:val="20"/>
        </w:rPr>
        <w:t xml:space="preserve"> </w:t>
      </w:r>
    </w:p>
    <w:p w:rsidR="00467A74" w:rsidRPr="00467A74" w:rsidRDefault="00467A74" w:rsidP="0078433E">
      <w:pPr>
        <w:widowControl w:val="0"/>
        <w:adjustRightInd w:val="0"/>
        <w:spacing w:after="0"/>
        <w:ind w:right="-288"/>
        <w:rPr>
          <w:rFonts w:ascii="Verdana" w:hAnsi="Verdana" w:cs="Arial"/>
          <w:b/>
          <w:bCs/>
          <w:sz w:val="20"/>
          <w:szCs w:val="20"/>
        </w:rPr>
      </w:pPr>
      <w:r>
        <w:rPr>
          <w:rFonts w:ascii="Verdana" w:hAnsi="Verdana" w:cs="Arial"/>
          <w:b/>
          <w:bCs/>
          <w:sz w:val="20"/>
          <w:szCs w:val="20"/>
        </w:rPr>
        <w:t>„</w:t>
      </w:r>
      <w:r w:rsidRPr="00467A74">
        <w:rPr>
          <w:rFonts w:ascii="Verdana" w:hAnsi="Verdana" w:cs="Arial"/>
          <w:b/>
          <w:bCs/>
          <w:sz w:val="20"/>
          <w:szCs w:val="20"/>
        </w:rPr>
        <w:t>Półmaski ochronne zgodne z normami:</w:t>
      </w:r>
      <w:r>
        <w:rPr>
          <w:rFonts w:ascii="Verdana" w:hAnsi="Verdana" w:cs="Arial"/>
          <w:b/>
          <w:bCs/>
          <w:sz w:val="20"/>
          <w:szCs w:val="20"/>
        </w:rPr>
        <w:t xml:space="preserve">                   </w:t>
      </w:r>
    </w:p>
    <w:p w:rsidR="00467A74" w:rsidRPr="00467A74" w:rsidRDefault="00467A74" w:rsidP="0078433E">
      <w:pPr>
        <w:widowControl w:val="0"/>
        <w:adjustRightInd w:val="0"/>
        <w:spacing w:after="0"/>
        <w:ind w:right="-288" w:hanging="360"/>
        <w:jc w:val="both"/>
        <w:rPr>
          <w:rFonts w:ascii="Verdana" w:hAnsi="Verdana" w:cs="Arial"/>
          <w:b/>
          <w:bCs/>
          <w:sz w:val="20"/>
          <w:szCs w:val="20"/>
        </w:rPr>
      </w:pPr>
      <w:r w:rsidRPr="00467A74">
        <w:rPr>
          <w:rFonts w:ascii="Verdana" w:hAnsi="Verdana" w:cs="Arial"/>
          <w:b/>
          <w:bCs/>
          <w:sz w:val="20"/>
          <w:szCs w:val="20"/>
        </w:rPr>
        <w:t xml:space="preserve">       * PN-EN 140:2001/Ap1:2003 - Sprzęt ochrony układu oddechowego – Półmaski i </w:t>
      </w:r>
      <w:proofErr w:type="spellStart"/>
      <w:r w:rsidRPr="00467A74">
        <w:rPr>
          <w:rFonts w:ascii="Verdana" w:hAnsi="Verdana" w:cs="Arial"/>
          <w:b/>
          <w:bCs/>
          <w:sz w:val="20"/>
          <w:szCs w:val="20"/>
        </w:rPr>
        <w:t>ćwierćmaski</w:t>
      </w:r>
      <w:proofErr w:type="spellEnd"/>
      <w:r w:rsidRPr="00467A74">
        <w:rPr>
          <w:rFonts w:ascii="Verdana" w:hAnsi="Verdana" w:cs="Arial"/>
          <w:b/>
          <w:bCs/>
          <w:sz w:val="20"/>
          <w:szCs w:val="20"/>
        </w:rPr>
        <w:t xml:space="preserve"> – Wymagania, badanie, znakowanie ( lub odpowiednio E</w:t>
      </w:r>
      <w:r>
        <w:rPr>
          <w:rFonts w:ascii="Verdana" w:hAnsi="Verdana" w:cs="Arial"/>
          <w:b/>
          <w:bCs/>
          <w:sz w:val="20"/>
          <w:szCs w:val="20"/>
        </w:rPr>
        <w:t xml:space="preserve">N 140:1998 EN 140:1998/AC:1999) </w:t>
      </w:r>
      <w:r w:rsidRPr="00467A74">
        <w:rPr>
          <w:rFonts w:ascii="Verdana" w:hAnsi="Verdana" w:cs="Arial"/>
          <w:b/>
          <w:bCs/>
          <w:color w:val="FF0000"/>
          <w:sz w:val="20"/>
          <w:szCs w:val="20"/>
        </w:rPr>
        <w:t>lub</w:t>
      </w:r>
    </w:p>
    <w:p w:rsidR="00467A74" w:rsidRDefault="00467A74" w:rsidP="0078433E">
      <w:pPr>
        <w:widowControl w:val="0"/>
        <w:adjustRightInd w:val="0"/>
        <w:spacing w:after="0"/>
        <w:ind w:right="-288" w:hanging="360"/>
        <w:jc w:val="both"/>
        <w:rPr>
          <w:rFonts w:ascii="Verdana" w:hAnsi="Verdana" w:cs="Arial"/>
          <w:b/>
          <w:bCs/>
          <w:sz w:val="20"/>
          <w:szCs w:val="20"/>
        </w:rPr>
      </w:pPr>
      <w:r w:rsidRPr="00467A74">
        <w:rPr>
          <w:rFonts w:ascii="Verdana" w:hAnsi="Verdana" w:cs="Arial"/>
          <w:b/>
          <w:bCs/>
          <w:sz w:val="20"/>
          <w:szCs w:val="20"/>
        </w:rPr>
        <w:t xml:space="preserve">       *  PN-EN 149+A1:2010 - Sprzęt ochrony układu oddechowego – Półmaski filtrujące do ochrony przed cząstkami – Wymagania, badanie, znakowanie ( lub odpowiednio EN 149:2001+A1:2009)</w:t>
      </w:r>
      <w:r>
        <w:rPr>
          <w:rFonts w:ascii="Verdana" w:hAnsi="Verdana" w:cs="Arial"/>
          <w:b/>
          <w:bCs/>
          <w:sz w:val="20"/>
          <w:szCs w:val="20"/>
        </w:rPr>
        <w:t>”</w:t>
      </w:r>
    </w:p>
    <w:p w:rsidR="0078433E" w:rsidRDefault="0078433E" w:rsidP="0078433E">
      <w:pPr>
        <w:widowControl w:val="0"/>
        <w:adjustRightInd w:val="0"/>
        <w:spacing w:after="0"/>
        <w:ind w:right="-288" w:hanging="360"/>
        <w:jc w:val="both"/>
        <w:rPr>
          <w:rFonts w:ascii="Verdana" w:hAnsi="Verdana" w:cs="Arial"/>
          <w:b/>
          <w:bCs/>
          <w:sz w:val="20"/>
          <w:szCs w:val="20"/>
        </w:rPr>
      </w:pPr>
    </w:p>
    <w:p w:rsidR="0078433E" w:rsidRPr="0078433E" w:rsidRDefault="0078433E" w:rsidP="0078433E">
      <w:pPr>
        <w:widowControl w:val="0"/>
        <w:adjustRightInd w:val="0"/>
        <w:spacing w:after="0" w:line="360" w:lineRule="auto"/>
        <w:ind w:right="-288"/>
        <w:jc w:val="both"/>
        <w:rPr>
          <w:rFonts w:ascii="Verdana" w:hAnsi="Verdana"/>
          <w:b/>
          <w:sz w:val="20"/>
          <w:szCs w:val="20"/>
          <w:u w:val="single"/>
        </w:rPr>
      </w:pPr>
      <w:r w:rsidRPr="0078433E">
        <w:rPr>
          <w:rFonts w:ascii="Verdana" w:hAnsi="Verdana"/>
          <w:b/>
          <w:sz w:val="20"/>
          <w:szCs w:val="20"/>
          <w:u w:val="single"/>
        </w:rPr>
        <w:t xml:space="preserve">-  w pakiecie nr 4- zamiast: </w:t>
      </w:r>
    </w:p>
    <w:p w:rsidR="0078433E" w:rsidRPr="0078433E" w:rsidRDefault="0078433E" w:rsidP="0078433E">
      <w:pPr>
        <w:widowControl w:val="0"/>
        <w:adjustRightInd w:val="0"/>
        <w:spacing w:after="0"/>
        <w:ind w:right="-288"/>
        <w:jc w:val="both"/>
        <w:rPr>
          <w:rFonts w:ascii="Verdana" w:hAnsi="Verdana" w:cs="Arial"/>
          <w:b/>
          <w:bCs/>
          <w:sz w:val="20"/>
          <w:szCs w:val="20"/>
        </w:rPr>
      </w:pPr>
      <w:r>
        <w:rPr>
          <w:rFonts w:ascii="Verdana" w:hAnsi="Verdana" w:cs="Arial"/>
          <w:b/>
          <w:bCs/>
          <w:sz w:val="20"/>
          <w:szCs w:val="20"/>
        </w:rPr>
        <w:t>„</w:t>
      </w:r>
      <w:r w:rsidRPr="0078433E">
        <w:rPr>
          <w:rFonts w:ascii="Verdana" w:hAnsi="Verdana" w:cs="Arial"/>
          <w:b/>
          <w:bCs/>
          <w:sz w:val="20"/>
          <w:szCs w:val="20"/>
        </w:rPr>
        <w:t xml:space="preserve">Półmaska ochronna odpowiednia do pracy w środowisku zagrożonym prątkiem </w:t>
      </w:r>
      <w:proofErr w:type="spellStart"/>
      <w:r w:rsidRPr="0078433E">
        <w:rPr>
          <w:rFonts w:ascii="Verdana" w:hAnsi="Verdana" w:cs="Arial"/>
          <w:b/>
          <w:bCs/>
          <w:sz w:val="20"/>
          <w:szCs w:val="20"/>
        </w:rPr>
        <w:t>gruźlicy.Kształt</w:t>
      </w:r>
      <w:proofErr w:type="spellEnd"/>
      <w:r w:rsidRPr="0078433E">
        <w:rPr>
          <w:rFonts w:ascii="Verdana" w:hAnsi="Verdana" w:cs="Arial"/>
          <w:b/>
          <w:bCs/>
          <w:sz w:val="20"/>
          <w:szCs w:val="20"/>
        </w:rPr>
        <w:t xml:space="preserve"> wypukły, wyposażona w gumki na uszy. Odpowiednia do przedłużonych procedur - użytkowanie do 8 godz., inaktywującą 99,9% bakterii i wirusów - włączając H1N1, TB, MRSA, </w:t>
      </w:r>
      <w:proofErr w:type="spellStart"/>
      <w:r w:rsidRPr="0078433E">
        <w:rPr>
          <w:rFonts w:ascii="Verdana" w:hAnsi="Verdana" w:cs="Arial"/>
          <w:b/>
          <w:bCs/>
          <w:sz w:val="20"/>
          <w:szCs w:val="20"/>
        </w:rPr>
        <w:t>rinowirusy</w:t>
      </w:r>
      <w:proofErr w:type="spellEnd"/>
      <w:r w:rsidRPr="0078433E">
        <w:rPr>
          <w:rFonts w:ascii="Verdana" w:hAnsi="Verdana" w:cs="Arial"/>
          <w:b/>
          <w:bCs/>
          <w:sz w:val="20"/>
          <w:szCs w:val="20"/>
        </w:rPr>
        <w:t>, wirusy odry. Półmaski ochronne zgodne z normami:</w:t>
      </w:r>
    </w:p>
    <w:p w:rsidR="003361A1" w:rsidRDefault="0078433E" w:rsidP="0078433E">
      <w:pPr>
        <w:widowControl w:val="0"/>
        <w:adjustRightInd w:val="0"/>
        <w:spacing w:after="0"/>
        <w:ind w:right="-288" w:hanging="360"/>
        <w:jc w:val="both"/>
        <w:rPr>
          <w:rFonts w:ascii="Verdana" w:hAnsi="Verdana" w:cs="Arial"/>
          <w:b/>
          <w:bCs/>
          <w:sz w:val="20"/>
          <w:szCs w:val="20"/>
        </w:rPr>
      </w:pPr>
      <w:r w:rsidRPr="0078433E">
        <w:rPr>
          <w:rFonts w:ascii="Verdana" w:hAnsi="Verdana" w:cs="Arial"/>
          <w:b/>
          <w:bCs/>
          <w:sz w:val="20"/>
          <w:szCs w:val="20"/>
        </w:rPr>
        <w:t xml:space="preserve">       * PN-EN 140:2001/Ap1:2003 - Sprzęt ochrony układu oddechowego – Półmaski i </w:t>
      </w:r>
      <w:proofErr w:type="spellStart"/>
      <w:r w:rsidRPr="0078433E">
        <w:rPr>
          <w:rFonts w:ascii="Verdana" w:hAnsi="Verdana" w:cs="Arial"/>
          <w:b/>
          <w:bCs/>
          <w:sz w:val="20"/>
          <w:szCs w:val="20"/>
        </w:rPr>
        <w:t>ćwierćmaski</w:t>
      </w:r>
      <w:proofErr w:type="spellEnd"/>
      <w:r w:rsidRPr="0078433E">
        <w:rPr>
          <w:rFonts w:ascii="Verdana" w:hAnsi="Verdana" w:cs="Arial"/>
          <w:b/>
          <w:bCs/>
          <w:sz w:val="20"/>
          <w:szCs w:val="20"/>
        </w:rPr>
        <w:t xml:space="preserve"> – Wymagania, badanie, znakowanie ( lub odpowiednio EN 140:1998 EN 140:1998/AC:1999);       </w:t>
      </w:r>
    </w:p>
    <w:p w:rsidR="0078433E" w:rsidRPr="0078433E" w:rsidRDefault="0078433E" w:rsidP="003361A1">
      <w:pPr>
        <w:widowControl w:val="0"/>
        <w:adjustRightInd w:val="0"/>
        <w:spacing w:after="0"/>
        <w:ind w:right="-288"/>
        <w:jc w:val="both"/>
        <w:rPr>
          <w:rFonts w:ascii="Verdana" w:hAnsi="Verdana" w:cs="Arial"/>
          <w:b/>
          <w:bCs/>
          <w:sz w:val="20"/>
          <w:szCs w:val="20"/>
        </w:rPr>
      </w:pPr>
      <w:r w:rsidRPr="0078433E">
        <w:rPr>
          <w:rFonts w:ascii="Verdana" w:hAnsi="Verdana" w:cs="Arial"/>
          <w:b/>
          <w:bCs/>
          <w:sz w:val="20"/>
          <w:szCs w:val="20"/>
        </w:rPr>
        <w:t>*  PN-EN 149+A1:2010 - Sprzęt ochrony układu oddechowego – Półmaski filtrujące do ochrony przed cząstkami – Wymagania, badanie, znakowanie ( lub odpowiednio EN 149:2001+A1:2009)</w:t>
      </w:r>
    </w:p>
    <w:p w:rsidR="0078433E" w:rsidRPr="0078433E" w:rsidRDefault="0078433E" w:rsidP="0078433E">
      <w:pPr>
        <w:widowControl w:val="0"/>
        <w:adjustRightInd w:val="0"/>
        <w:spacing w:after="0"/>
        <w:ind w:right="-288" w:hanging="360"/>
        <w:jc w:val="both"/>
        <w:rPr>
          <w:rFonts w:ascii="Verdana" w:hAnsi="Verdana" w:cs="Arial"/>
          <w:b/>
          <w:bCs/>
          <w:sz w:val="20"/>
          <w:szCs w:val="20"/>
        </w:rPr>
      </w:pPr>
      <w:r w:rsidRPr="0078433E">
        <w:rPr>
          <w:rFonts w:ascii="Verdana" w:hAnsi="Verdana" w:cs="Arial"/>
          <w:b/>
          <w:bCs/>
          <w:sz w:val="20"/>
          <w:szCs w:val="20"/>
        </w:rPr>
        <w:t xml:space="preserve">   * deklaracja zgodności  na zgodność z wymaganiami rozporządzenia UE 2016/425</w:t>
      </w:r>
    </w:p>
    <w:p w:rsidR="0078433E" w:rsidRPr="0078433E" w:rsidRDefault="0078433E" w:rsidP="0078433E">
      <w:pPr>
        <w:widowControl w:val="0"/>
        <w:adjustRightInd w:val="0"/>
        <w:spacing w:after="0"/>
        <w:ind w:right="-288" w:hanging="360"/>
        <w:jc w:val="both"/>
        <w:rPr>
          <w:rFonts w:ascii="Verdana" w:hAnsi="Verdana" w:cs="Arial"/>
          <w:b/>
          <w:bCs/>
          <w:sz w:val="20"/>
          <w:szCs w:val="20"/>
        </w:rPr>
      </w:pPr>
      <w:r w:rsidRPr="0078433E">
        <w:rPr>
          <w:rFonts w:ascii="Verdana" w:hAnsi="Verdana" w:cs="Arial"/>
          <w:b/>
          <w:bCs/>
          <w:sz w:val="20"/>
          <w:szCs w:val="20"/>
        </w:rPr>
        <w:t xml:space="preserve">   *  oznakowanie znakiem CE</w:t>
      </w:r>
    </w:p>
    <w:p w:rsidR="0078433E" w:rsidRDefault="0078433E" w:rsidP="0078433E">
      <w:pPr>
        <w:widowControl w:val="0"/>
        <w:adjustRightInd w:val="0"/>
        <w:spacing w:after="0"/>
        <w:ind w:right="-288"/>
        <w:jc w:val="both"/>
        <w:rPr>
          <w:rFonts w:ascii="Verdana" w:hAnsi="Verdana" w:cs="Arial"/>
          <w:b/>
          <w:bCs/>
          <w:sz w:val="20"/>
          <w:szCs w:val="20"/>
        </w:rPr>
      </w:pPr>
      <w:r w:rsidRPr="0078433E">
        <w:rPr>
          <w:rFonts w:ascii="Verdana" w:hAnsi="Verdana" w:cs="Arial"/>
          <w:b/>
          <w:bCs/>
          <w:sz w:val="20"/>
          <w:szCs w:val="20"/>
        </w:rPr>
        <w:t xml:space="preserve">Półmaski mogą spełniać  wymagania normy NIOSH-42C FR84 (USA) lub GB2626-2006 (Chiny) lub AS/NZ 1716:2012 (Australia) lub JMHLW – </w:t>
      </w:r>
      <w:proofErr w:type="spellStart"/>
      <w:r w:rsidRPr="0078433E">
        <w:rPr>
          <w:rFonts w:ascii="Verdana" w:hAnsi="Verdana" w:cs="Arial"/>
          <w:b/>
          <w:bCs/>
          <w:sz w:val="20"/>
          <w:szCs w:val="20"/>
        </w:rPr>
        <w:t>Notification</w:t>
      </w:r>
      <w:proofErr w:type="spellEnd"/>
      <w:r w:rsidRPr="0078433E">
        <w:rPr>
          <w:rFonts w:ascii="Verdana" w:hAnsi="Verdana" w:cs="Arial"/>
          <w:b/>
          <w:bCs/>
          <w:sz w:val="20"/>
          <w:szCs w:val="20"/>
        </w:rPr>
        <w:t xml:space="preserve"> 2014-2018 (Japonia).</w:t>
      </w:r>
      <w:r>
        <w:rPr>
          <w:rFonts w:ascii="Verdana" w:hAnsi="Verdana" w:cs="Arial"/>
          <w:b/>
          <w:bCs/>
          <w:sz w:val="20"/>
          <w:szCs w:val="20"/>
        </w:rPr>
        <w:t>”</w:t>
      </w:r>
    </w:p>
    <w:p w:rsidR="0078433E" w:rsidRDefault="0078433E" w:rsidP="0078433E">
      <w:pPr>
        <w:widowControl w:val="0"/>
        <w:adjustRightInd w:val="0"/>
        <w:spacing w:after="0"/>
        <w:ind w:right="-288"/>
        <w:jc w:val="both"/>
        <w:rPr>
          <w:rFonts w:ascii="Verdana" w:hAnsi="Verdana" w:cs="Arial"/>
          <w:b/>
          <w:bCs/>
          <w:sz w:val="20"/>
          <w:szCs w:val="20"/>
        </w:rPr>
      </w:pPr>
    </w:p>
    <w:p w:rsidR="0078433E" w:rsidRPr="0078433E" w:rsidRDefault="0078433E" w:rsidP="0078433E">
      <w:pPr>
        <w:widowControl w:val="0"/>
        <w:adjustRightInd w:val="0"/>
        <w:spacing w:after="0" w:line="360" w:lineRule="auto"/>
        <w:ind w:right="-288"/>
        <w:jc w:val="both"/>
        <w:rPr>
          <w:rFonts w:ascii="Verdana" w:hAnsi="Verdana" w:cs="Arial"/>
          <w:b/>
          <w:bCs/>
          <w:sz w:val="20"/>
          <w:szCs w:val="20"/>
          <w:u w:val="single"/>
        </w:rPr>
      </w:pPr>
      <w:r w:rsidRPr="0078433E">
        <w:rPr>
          <w:rFonts w:ascii="Verdana" w:hAnsi="Verdana" w:cs="Arial"/>
          <w:b/>
          <w:bCs/>
          <w:sz w:val="20"/>
          <w:szCs w:val="20"/>
          <w:u w:val="single"/>
        </w:rPr>
        <w:t xml:space="preserve">winno być : </w:t>
      </w:r>
    </w:p>
    <w:p w:rsidR="0078433E" w:rsidRPr="0078433E" w:rsidRDefault="0078433E" w:rsidP="003361A1">
      <w:pPr>
        <w:widowControl w:val="0"/>
        <w:adjustRightInd w:val="0"/>
        <w:spacing w:after="0"/>
        <w:ind w:right="-288"/>
        <w:jc w:val="both"/>
        <w:rPr>
          <w:rFonts w:ascii="Verdana" w:hAnsi="Verdana" w:cs="Arial"/>
          <w:b/>
          <w:bCs/>
          <w:sz w:val="20"/>
          <w:szCs w:val="20"/>
        </w:rPr>
      </w:pPr>
      <w:r>
        <w:rPr>
          <w:rFonts w:ascii="Verdana" w:hAnsi="Verdana" w:cs="Arial"/>
          <w:b/>
          <w:bCs/>
          <w:sz w:val="20"/>
          <w:szCs w:val="20"/>
        </w:rPr>
        <w:t>„</w:t>
      </w:r>
      <w:r w:rsidRPr="0078433E">
        <w:rPr>
          <w:rFonts w:ascii="Verdana" w:hAnsi="Verdana" w:cs="Arial"/>
          <w:b/>
          <w:bCs/>
          <w:sz w:val="20"/>
          <w:szCs w:val="20"/>
        </w:rPr>
        <w:t xml:space="preserve">Półmaska ochronna odpowiednia do pracy w środowisku zagrożonym prątkiem </w:t>
      </w:r>
      <w:proofErr w:type="spellStart"/>
      <w:r w:rsidRPr="0078433E">
        <w:rPr>
          <w:rFonts w:ascii="Verdana" w:hAnsi="Verdana" w:cs="Arial"/>
          <w:b/>
          <w:bCs/>
          <w:sz w:val="20"/>
          <w:szCs w:val="20"/>
        </w:rPr>
        <w:lastRenderedPageBreak/>
        <w:t>gruźlicy.Kształt</w:t>
      </w:r>
      <w:proofErr w:type="spellEnd"/>
      <w:r w:rsidRPr="0078433E">
        <w:rPr>
          <w:rFonts w:ascii="Verdana" w:hAnsi="Verdana" w:cs="Arial"/>
          <w:b/>
          <w:bCs/>
          <w:sz w:val="20"/>
          <w:szCs w:val="20"/>
        </w:rPr>
        <w:t xml:space="preserve"> wypukły, wyposażona w gumki na uszy. Odpowiednia do przedłużonych procedur - użytkowanie do 8 godz., inaktywującą 99,9% bakterii i wirusów - włączając H1N1, TB, MRSA, </w:t>
      </w:r>
      <w:proofErr w:type="spellStart"/>
      <w:r w:rsidRPr="0078433E">
        <w:rPr>
          <w:rFonts w:ascii="Verdana" w:hAnsi="Verdana" w:cs="Arial"/>
          <w:b/>
          <w:bCs/>
          <w:sz w:val="20"/>
          <w:szCs w:val="20"/>
        </w:rPr>
        <w:t>rinowirusy</w:t>
      </w:r>
      <w:proofErr w:type="spellEnd"/>
      <w:r w:rsidRPr="0078433E">
        <w:rPr>
          <w:rFonts w:ascii="Verdana" w:hAnsi="Verdana" w:cs="Arial"/>
          <w:b/>
          <w:bCs/>
          <w:sz w:val="20"/>
          <w:szCs w:val="20"/>
        </w:rPr>
        <w:t>, wirusy odry. Półmaski ochronne zgodne z normami:</w:t>
      </w:r>
    </w:p>
    <w:p w:rsidR="0078433E" w:rsidRPr="0078433E" w:rsidRDefault="0078433E" w:rsidP="003361A1">
      <w:pPr>
        <w:widowControl w:val="0"/>
        <w:adjustRightInd w:val="0"/>
        <w:spacing w:after="0"/>
        <w:ind w:right="-288" w:hanging="360"/>
        <w:jc w:val="both"/>
        <w:rPr>
          <w:rFonts w:ascii="Verdana" w:hAnsi="Verdana" w:cs="Arial"/>
          <w:b/>
          <w:bCs/>
          <w:sz w:val="20"/>
          <w:szCs w:val="20"/>
        </w:rPr>
      </w:pPr>
      <w:r w:rsidRPr="0078433E">
        <w:rPr>
          <w:rFonts w:ascii="Verdana" w:hAnsi="Verdana" w:cs="Arial"/>
          <w:b/>
          <w:bCs/>
          <w:sz w:val="20"/>
          <w:szCs w:val="20"/>
        </w:rPr>
        <w:t xml:space="preserve">       * PN-EN 140:2001/Ap1:2003 - Sprzęt ochrony układu oddechowego – Półmaski i </w:t>
      </w:r>
      <w:proofErr w:type="spellStart"/>
      <w:r w:rsidRPr="0078433E">
        <w:rPr>
          <w:rFonts w:ascii="Verdana" w:hAnsi="Verdana" w:cs="Arial"/>
          <w:b/>
          <w:bCs/>
          <w:sz w:val="20"/>
          <w:szCs w:val="20"/>
        </w:rPr>
        <w:t>ćwierćmaski</w:t>
      </w:r>
      <w:proofErr w:type="spellEnd"/>
      <w:r w:rsidRPr="0078433E">
        <w:rPr>
          <w:rFonts w:ascii="Verdana" w:hAnsi="Verdana" w:cs="Arial"/>
          <w:b/>
          <w:bCs/>
          <w:sz w:val="20"/>
          <w:szCs w:val="20"/>
        </w:rPr>
        <w:t xml:space="preserve"> – Wymagania, badanie, znakowanie ( lub odpowiednio EN 140:1998 EN 140:1998/AC:1999); </w:t>
      </w:r>
      <w:r w:rsidRPr="003361A1">
        <w:rPr>
          <w:rFonts w:ascii="Verdana" w:hAnsi="Verdana" w:cs="Arial"/>
          <w:b/>
          <w:bCs/>
          <w:color w:val="FF0000"/>
          <w:sz w:val="20"/>
          <w:szCs w:val="20"/>
        </w:rPr>
        <w:t>lub</w:t>
      </w:r>
    </w:p>
    <w:p w:rsidR="0078433E" w:rsidRPr="0078433E" w:rsidRDefault="0078433E" w:rsidP="003361A1">
      <w:pPr>
        <w:widowControl w:val="0"/>
        <w:adjustRightInd w:val="0"/>
        <w:spacing w:after="0"/>
        <w:ind w:right="-288" w:hanging="360"/>
        <w:jc w:val="both"/>
        <w:rPr>
          <w:rFonts w:ascii="Verdana" w:hAnsi="Verdana" w:cs="Arial"/>
          <w:b/>
          <w:bCs/>
          <w:sz w:val="20"/>
          <w:szCs w:val="20"/>
        </w:rPr>
      </w:pPr>
      <w:r w:rsidRPr="0078433E">
        <w:rPr>
          <w:rFonts w:ascii="Verdana" w:hAnsi="Verdana" w:cs="Arial"/>
          <w:b/>
          <w:bCs/>
          <w:sz w:val="20"/>
          <w:szCs w:val="20"/>
        </w:rPr>
        <w:t xml:space="preserve">       *  PN-EN 149+A1:2010 - Sprzęt ochrony układu oddechowego – Półmaski filtrujące do ochrony przed cząstkami – Wymagania, badanie, znakowanie ( lub odpowiednio EN 149:2001+A1:2009)</w:t>
      </w:r>
    </w:p>
    <w:p w:rsidR="0078433E" w:rsidRPr="0078433E" w:rsidRDefault="0078433E" w:rsidP="003361A1">
      <w:pPr>
        <w:widowControl w:val="0"/>
        <w:adjustRightInd w:val="0"/>
        <w:spacing w:after="0"/>
        <w:ind w:right="-288" w:hanging="360"/>
        <w:jc w:val="both"/>
        <w:rPr>
          <w:rFonts w:ascii="Verdana" w:hAnsi="Verdana" w:cs="Arial"/>
          <w:b/>
          <w:bCs/>
          <w:sz w:val="20"/>
          <w:szCs w:val="20"/>
        </w:rPr>
      </w:pPr>
      <w:r w:rsidRPr="0078433E">
        <w:rPr>
          <w:rFonts w:ascii="Verdana" w:hAnsi="Verdana" w:cs="Arial"/>
          <w:b/>
          <w:bCs/>
          <w:sz w:val="20"/>
          <w:szCs w:val="20"/>
        </w:rPr>
        <w:t xml:space="preserve">   * deklaracja zgodności  na zgodność z wymaganiami rozporządzenia UE 2016/425</w:t>
      </w:r>
    </w:p>
    <w:p w:rsidR="0078433E" w:rsidRPr="0078433E" w:rsidRDefault="0078433E" w:rsidP="003361A1">
      <w:pPr>
        <w:widowControl w:val="0"/>
        <w:adjustRightInd w:val="0"/>
        <w:spacing w:after="0"/>
        <w:ind w:right="-288" w:hanging="360"/>
        <w:jc w:val="both"/>
        <w:rPr>
          <w:rFonts w:ascii="Verdana" w:hAnsi="Verdana" w:cs="Arial"/>
          <w:b/>
          <w:bCs/>
          <w:sz w:val="20"/>
          <w:szCs w:val="20"/>
        </w:rPr>
      </w:pPr>
      <w:r w:rsidRPr="0078433E">
        <w:rPr>
          <w:rFonts w:ascii="Verdana" w:hAnsi="Verdana" w:cs="Arial"/>
          <w:b/>
          <w:bCs/>
          <w:sz w:val="20"/>
          <w:szCs w:val="20"/>
        </w:rPr>
        <w:t xml:space="preserve">   *  oznakowanie znakiem CE</w:t>
      </w:r>
    </w:p>
    <w:p w:rsidR="0078433E" w:rsidRDefault="0078433E" w:rsidP="003361A1">
      <w:pPr>
        <w:widowControl w:val="0"/>
        <w:adjustRightInd w:val="0"/>
        <w:ind w:right="-288"/>
        <w:jc w:val="both"/>
        <w:rPr>
          <w:rFonts w:ascii="Verdana" w:hAnsi="Verdana" w:cs="Arial"/>
          <w:b/>
          <w:bCs/>
          <w:sz w:val="20"/>
          <w:szCs w:val="20"/>
        </w:rPr>
      </w:pPr>
      <w:r w:rsidRPr="0078433E">
        <w:rPr>
          <w:rFonts w:ascii="Verdana" w:hAnsi="Verdana" w:cs="Arial"/>
          <w:b/>
          <w:bCs/>
          <w:sz w:val="20"/>
          <w:szCs w:val="20"/>
        </w:rPr>
        <w:t xml:space="preserve">Półmaski mogą spełniać  wymagania normy NIOSH-42C FR84 (USA) lub GB2626-2006 (Chiny) lub AS/NZ 1716:2012 (Australia) lub JMHLW – </w:t>
      </w:r>
      <w:proofErr w:type="spellStart"/>
      <w:r w:rsidRPr="0078433E">
        <w:rPr>
          <w:rFonts w:ascii="Verdana" w:hAnsi="Verdana" w:cs="Arial"/>
          <w:b/>
          <w:bCs/>
          <w:sz w:val="20"/>
          <w:szCs w:val="20"/>
        </w:rPr>
        <w:t>Notification</w:t>
      </w:r>
      <w:proofErr w:type="spellEnd"/>
      <w:r w:rsidRPr="0078433E">
        <w:rPr>
          <w:rFonts w:ascii="Verdana" w:hAnsi="Verdana" w:cs="Arial"/>
          <w:b/>
          <w:bCs/>
          <w:sz w:val="20"/>
          <w:szCs w:val="20"/>
        </w:rPr>
        <w:t xml:space="preserve"> 2014-2018 (Japonia).</w:t>
      </w:r>
      <w:r>
        <w:rPr>
          <w:rFonts w:ascii="Verdana" w:hAnsi="Verdana" w:cs="Arial"/>
          <w:b/>
          <w:bCs/>
          <w:sz w:val="20"/>
          <w:szCs w:val="20"/>
        </w:rPr>
        <w:t>”</w:t>
      </w:r>
    </w:p>
    <w:p w:rsidR="003361A1" w:rsidRDefault="003361A1" w:rsidP="003361A1">
      <w:pPr>
        <w:widowControl w:val="0"/>
        <w:adjustRightInd w:val="0"/>
        <w:ind w:right="-288"/>
        <w:jc w:val="both"/>
        <w:rPr>
          <w:rFonts w:ascii="Verdana" w:hAnsi="Verdana" w:cs="Arial"/>
          <w:b/>
          <w:bCs/>
          <w:sz w:val="20"/>
          <w:szCs w:val="20"/>
        </w:rPr>
      </w:pPr>
    </w:p>
    <w:p w:rsidR="00467A74" w:rsidRPr="0078433E" w:rsidRDefault="00467A74" w:rsidP="00467A74">
      <w:pPr>
        <w:spacing w:line="360" w:lineRule="auto"/>
        <w:rPr>
          <w:rFonts w:ascii="Verdana" w:hAnsi="Verdana"/>
          <w:sz w:val="20"/>
          <w:szCs w:val="20"/>
          <w:u w:val="single"/>
        </w:rPr>
      </w:pPr>
      <w:r w:rsidRPr="0078433E">
        <w:rPr>
          <w:rFonts w:ascii="Verdana" w:hAnsi="Verdana"/>
          <w:b/>
          <w:iCs/>
          <w:sz w:val="20"/>
          <w:szCs w:val="20"/>
          <w:u w:val="single"/>
        </w:rPr>
        <w:t>Zamawiający umieszcza zmodyfikowany Załącznik nr 1 formularz cenowy  na stronie internetowej pod nazwą „1</w:t>
      </w:r>
      <w:r w:rsidR="0078433E" w:rsidRPr="0078433E">
        <w:rPr>
          <w:rFonts w:ascii="Verdana" w:hAnsi="Verdana"/>
          <w:b/>
          <w:iCs/>
          <w:sz w:val="20"/>
          <w:szCs w:val="20"/>
          <w:u w:val="single"/>
        </w:rPr>
        <w:t>1</w:t>
      </w:r>
      <w:r w:rsidRPr="0078433E">
        <w:rPr>
          <w:rFonts w:ascii="Verdana" w:hAnsi="Verdana"/>
          <w:b/>
          <w:iCs/>
          <w:sz w:val="20"/>
          <w:szCs w:val="20"/>
          <w:u w:val="single"/>
        </w:rPr>
        <w:t>.09.2020 Załącznik nr 1 formularz cenowy”.</w:t>
      </w:r>
    </w:p>
    <w:p w:rsidR="00356B1A" w:rsidRDefault="00356B1A" w:rsidP="00356B1A">
      <w:pPr>
        <w:spacing w:after="0" w:line="360" w:lineRule="auto"/>
        <w:jc w:val="both"/>
        <w:rPr>
          <w:rFonts w:ascii="Bookman Old Style" w:hAnsi="Bookman Old Style" w:cs="Arial"/>
          <w:highlight w:val="yellow"/>
        </w:rPr>
      </w:pPr>
    </w:p>
    <w:p w:rsidR="00356B1A" w:rsidRDefault="00356B1A" w:rsidP="00356B1A">
      <w:pPr>
        <w:spacing w:after="0" w:line="360" w:lineRule="auto"/>
        <w:jc w:val="both"/>
        <w:rPr>
          <w:rFonts w:ascii="Bookman Old Style" w:hAnsi="Bookman Old Style" w:cs="Arial"/>
        </w:rPr>
      </w:pPr>
      <w:r>
        <w:rPr>
          <w:rFonts w:ascii="Bookman Old Style" w:hAnsi="Bookman Old Style" w:cs="Arial"/>
          <w:highlight w:val="yellow"/>
        </w:rPr>
        <w:t>ZESTAW X</w:t>
      </w:r>
      <w:r w:rsidRPr="00626C86">
        <w:rPr>
          <w:rFonts w:ascii="Bookman Old Style" w:hAnsi="Bookman Old Style" w:cs="Arial"/>
          <w:highlight w:val="yellow"/>
        </w:rPr>
        <w:t>V</w:t>
      </w:r>
    </w:p>
    <w:p w:rsidR="00356B1A" w:rsidRDefault="00356B1A" w:rsidP="00356B1A">
      <w:pPr>
        <w:spacing w:after="0" w:line="360" w:lineRule="auto"/>
        <w:jc w:val="both"/>
        <w:rPr>
          <w:rFonts w:ascii="Bookman Old Style" w:hAnsi="Bookman Old Style" w:cs="Arial"/>
        </w:rPr>
      </w:pPr>
    </w:p>
    <w:p w:rsidR="00E17EA5" w:rsidRDefault="00E17EA5" w:rsidP="00356B1A">
      <w:pPr>
        <w:spacing w:after="0" w:line="360" w:lineRule="auto"/>
        <w:jc w:val="both"/>
        <w:rPr>
          <w:rFonts w:ascii="Bookman Old Style" w:hAnsi="Bookman Old Style" w:cs="Arial"/>
          <w:b/>
          <w:bCs/>
        </w:rPr>
      </w:pPr>
      <w:r>
        <w:rPr>
          <w:rFonts w:ascii="Bookman Old Style" w:hAnsi="Bookman Old Style" w:cs="Arial"/>
          <w:b/>
          <w:bCs/>
        </w:rPr>
        <w:t>Pakiet nr 3</w:t>
      </w:r>
    </w:p>
    <w:p w:rsidR="00E17EA5" w:rsidRPr="00E17EA5" w:rsidRDefault="00E17EA5" w:rsidP="00356B1A">
      <w:pPr>
        <w:spacing w:after="0" w:line="360" w:lineRule="auto"/>
        <w:jc w:val="both"/>
        <w:rPr>
          <w:rFonts w:ascii="Bookman Old Style" w:hAnsi="Bookman Old Style" w:cs="Arial"/>
          <w:b/>
          <w:bCs/>
        </w:rPr>
      </w:pPr>
    </w:p>
    <w:p w:rsidR="00356B1A" w:rsidRPr="00E17EA5" w:rsidRDefault="00E17EA5" w:rsidP="00356B1A">
      <w:pPr>
        <w:spacing w:after="0" w:line="360" w:lineRule="auto"/>
        <w:jc w:val="both"/>
        <w:rPr>
          <w:rFonts w:ascii="Bookman Old Style" w:hAnsi="Bookman Old Style" w:cs="Arial"/>
        </w:rPr>
      </w:pPr>
      <w:r w:rsidRPr="00E17EA5">
        <w:rPr>
          <w:rFonts w:ascii="Bookman Old Style" w:hAnsi="Bookman Old Style"/>
        </w:rPr>
        <w:t>Czy Zamawiający w związku z postępowaniem dopuści półmaskę ochronną FFP2 wyłącznie spełniająca normę PN-EN 149+A1 2010?</w:t>
      </w:r>
    </w:p>
    <w:p w:rsidR="0078433E" w:rsidRDefault="0078433E" w:rsidP="0078433E">
      <w:pPr>
        <w:pStyle w:val="Default"/>
        <w:spacing w:line="360" w:lineRule="auto"/>
        <w:jc w:val="both"/>
        <w:rPr>
          <w:rFonts w:ascii="Bookman Old Style" w:hAnsi="Bookman Old Style" w:cs="Arial"/>
          <w:color w:val="0070C0"/>
          <w:sz w:val="22"/>
          <w:szCs w:val="22"/>
        </w:rPr>
      </w:pPr>
    </w:p>
    <w:p w:rsidR="0078433E" w:rsidRPr="0078433E" w:rsidRDefault="0078433E" w:rsidP="0078433E">
      <w:pPr>
        <w:pStyle w:val="Default"/>
        <w:spacing w:line="360" w:lineRule="auto"/>
        <w:jc w:val="both"/>
        <w:rPr>
          <w:rFonts w:ascii="Bookman Old Style" w:hAnsi="Bookman Old Style" w:cs="Arial"/>
          <w:color w:val="0070C0"/>
          <w:sz w:val="22"/>
          <w:szCs w:val="22"/>
        </w:rPr>
      </w:pPr>
      <w:r w:rsidRPr="0078433E">
        <w:rPr>
          <w:rFonts w:ascii="Bookman Old Style" w:hAnsi="Bookman Old Style" w:cs="Arial"/>
          <w:color w:val="0070C0"/>
          <w:sz w:val="22"/>
          <w:szCs w:val="22"/>
        </w:rPr>
        <w:t xml:space="preserve">Zamawiający dopuszcza </w:t>
      </w:r>
      <w:r w:rsidRPr="0078433E">
        <w:rPr>
          <w:rFonts w:ascii="Bookman Old Style" w:hAnsi="Bookman Old Style"/>
          <w:color w:val="0070C0"/>
          <w:sz w:val="22"/>
          <w:szCs w:val="22"/>
        </w:rPr>
        <w:t>półmaskę ochronną FFP2 wyłącznie spełniająca normę PN-EN 149+A1 2010</w:t>
      </w:r>
      <w:r w:rsidRPr="0078433E">
        <w:rPr>
          <w:rFonts w:ascii="Bookman Old Style" w:hAnsi="Bookman Old Style" w:cs="Arial"/>
          <w:color w:val="0070C0"/>
          <w:sz w:val="22"/>
          <w:szCs w:val="22"/>
        </w:rPr>
        <w:t>.</w:t>
      </w:r>
    </w:p>
    <w:p w:rsidR="00356B1A" w:rsidRDefault="00356B1A" w:rsidP="00356B1A">
      <w:pPr>
        <w:spacing w:after="0" w:line="360" w:lineRule="auto"/>
        <w:jc w:val="both"/>
        <w:rPr>
          <w:rFonts w:ascii="Bookman Old Style" w:hAnsi="Bookman Old Style" w:cs="Arial"/>
        </w:rPr>
      </w:pPr>
    </w:p>
    <w:p w:rsidR="00E17EA5" w:rsidRDefault="00E17EA5" w:rsidP="00E17EA5">
      <w:pPr>
        <w:spacing w:after="0" w:line="360" w:lineRule="auto"/>
        <w:jc w:val="both"/>
        <w:rPr>
          <w:rFonts w:ascii="Bookman Old Style" w:hAnsi="Bookman Old Style" w:cs="Arial"/>
          <w:b/>
          <w:bCs/>
        </w:rPr>
      </w:pPr>
      <w:r>
        <w:rPr>
          <w:rFonts w:ascii="Bookman Old Style" w:hAnsi="Bookman Old Style" w:cs="Arial"/>
          <w:b/>
          <w:bCs/>
        </w:rPr>
        <w:t>Pakiet nr 4</w:t>
      </w:r>
    </w:p>
    <w:p w:rsidR="00E17EA5" w:rsidRPr="00E17EA5" w:rsidRDefault="00E17EA5" w:rsidP="00356B1A">
      <w:pPr>
        <w:spacing w:after="0" w:line="360" w:lineRule="auto"/>
        <w:jc w:val="both"/>
        <w:rPr>
          <w:rFonts w:ascii="Bookman Old Style" w:hAnsi="Bookman Old Style" w:cs="Arial"/>
        </w:rPr>
      </w:pPr>
      <w:r w:rsidRPr="00E17EA5">
        <w:rPr>
          <w:rFonts w:ascii="Bookman Old Style" w:hAnsi="Bookman Old Style"/>
        </w:rPr>
        <w:t>Czy Zamawiający w związku z postępowaniem dopuści półmaskę ochronną FFP2 wyłącznie spełniająca normę PN-EN 149+A1 2010?</w:t>
      </w:r>
    </w:p>
    <w:p w:rsidR="0078433E" w:rsidRDefault="0078433E" w:rsidP="004E4E43">
      <w:pPr>
        <w:spacing w:after="0" w:line="360" w:lineRule="auto"/>
        <w:jc w:val="both"/>
        <w:rPr>
          <w:rFonts w:ascii="Bookman Old Style" w:hAnsi="Bookman Old Style" w:cs="Arial"/>
          <w:color w:val="0070C0"/>
        </w:rPr>
      </w:pPr>
    </w:p>
    <w:p w:rsidR="00E17EA5" w:rsidRPr="0078433E" w:rsidRDefault="0078433E" w:rsidP="004E4E43">
      <w:pPr>
        <w:spacing w:after="0" w:line="360" w:lineRule="auto"/>
        <w:jc w:val="both"/>
        <w:rPr>
          <w:rFonts w:ascii="Bookman Old Style" w:eastAsia="Times New Roman" w:hAnsi="Bookman Old Style"/>
          <w:color w:val="0070C0"/>
          <w:lang w:eastAsia="pl-PL"/>
        </w:rPr>
      </w:pPr>
      <w:r w:rsidRPr="0078433E">
        <w:rPr>
          <w:rFonts w:ascii="Bookman Old Style" w:hAnsi="Bookman Old Style" w:cs="Arial"/>
          <w:color w:val="0070C0"/>
        </w:rPr>
        <w:t>Zamawiający dopuszcza</w:t>
      </w:r>
      <w:r w:rsidRPr="0078433E">
        <w:rPr>
          <w:rFonts w:ascii="Bookman Old Style" w:hAnsi="Bookman Old Style"/>
        </w:rPr>
        <w:t xml:space="preserve"> </w:t>
      </w:r>
      <w:r w:rsidRPr="0078433E">
        <w:rPr>
          <w:rFonts w:ascii="Bookman Old Style" w:hAnsi="Bookman Old Style"/>
          <w:color w:val="0070C0"/>
        </w:rPr>
        <w:t>półmaskę ochronną FFP2 wyłącznie spełniająca normę PN-EN 149+A1 2010.</w:t>
      </w:r>
    </w:p>
    <w:p w:rsidR="00E17EA5" w:rsidRDefault="00E17EA5" w:rsidP="004E4E43">
      <w:pPr>
        <w:spacing w:after="0" w:line="360" w:lineRule="auto"/>
        <w:jc w:val="both"/>
        <w:rPr>
          <w:rFonts w:ascii="Bookman Old Style" w:eastAsia="Times New Roman" w:hAnsi="Bookman Old Style"/>
          <w:lang w:eastAsia="pl-PL"/>
        </w:rPr>
      </w:pPr>
    </w:p>
    <w:p w:rsidR="0078433E" w:rsidRPr="004E4E43" w:rsidRDefault="0078433E" w:rsidP="004E4E43">
      <w:pPr>
        <w:spacing w:after="0" w:line="360" w:lineRule="auto"/>
        <w:jc w:val="both"/>
        <w:rPr>
          <w:rFonts w:ascii="Bookman Old Style" w:eastAsia="Times New Roman" w:hAnsi="Bookman Old Style"/>
          <w:lang w:eastAsia="pl-PL"/>
        </w:rPr>
      </w:pPr>
    </w:p>
    <w:p w:rsidR="00415C65" w:rsidRPr="004E4E43" w:rsidRDefault="00415C65" w:rsidP="004E4E43">
      <w:pPr>
        <w:tabs>
          <w:tab w:val="left" w:pos="-5103"/>
          <w:tab w:val="center" w:pos="-4962"/>
        </w:tabs>
        <w:autoSpaceDE w:val="0"/>
        <w:autoSpaceDN w:val="0"/>
        <w:adjustRightInd w:val="0"/>
        <w:spacing w:after="0" w:line="360" w:lineRule="auto"/>
        <w:jc w:val="both"/>
        <w:rPr>
          <w:rFonts w:ascii="Bookman Old Style" w:hAnsi="Bookman Old Style"/>
          <w:b/>
        </w:rPr>
      </w:pPr>
      <w:r w:rsidRPr="004E4E43">
        <w:rPr>
          <w:rFonts w:ascii="Bookman Old Style" w:hAnsi="Bookman Old Style"/>
          <w:b/>
        </w:rPr>
        <w:t>Zamawiający działając zgodnie z art</w:t>
      </w:r>
      <w:r w:rsidRPr="004E4E43">
        <w:rPr>
          <w:rFonts w:ascii="Bookman Old Style" w:hAnsi="Bookman Old Style"/>
          <w:b/>
          <w:bCs/>
        </w:rPr>
        <w:t>. 38.</w:t>
      </w:r>
      <w:r w:rsidRPr="004E4E43">
        <w:rPr>
          <w:rFonts w:ascii="Bookman Old Style" w:hAnsi="Bookman Old Style"/>
          <w:b/>
        </w:rPr>
        <w:t xml:space="preserve"> ust 6 ustawy Prawo Zamówień Publicznych przedłuża termin składania ofert do dnia </w:t>
      </w:r>
      <w:r w:rsidR="00467A74">
        <w:rPr>
          <w:rFonts w:ascii="Bookman Old Style" w:hAnsi="Bookman Old Style"/>
          <w:b/>
        </w:rPr>
        <w:t>1</w:t>
      </w:r>
      <w:r w:rsidR="00183F4D">
        <w:rPr>
          <w:rFonts w:ascii="Bookman Old Style" w:hAnsi="Bookman Old Style"/>
          <w:b/>
        </w:rPr>
        <w:t>7</w:t>
      </w:r>
      <w:r w:rsidR="00467A74">
        <w:rPr>
          <w:rFonts w:ascii="Bookman Old Style" w:hAnsi="Bookman Old Style"/>
          <w:b/>
        </w:rPr>
        <w:t>.09</w:t>
      </w:r>
      <w:r w:rsidR="005155B3">
        <w:rPr>
          <w:rFonts w:ascii="Bookman Old Style" w:hAnsi="Bookman Old Style"/>
          <w:b/>
        </w:rPr>
        <w:t>.</w:t>
      </w:r>
      <w:r w:rsidR="00870337" w:rsidRPr="004E4E43">
        <w:rPr>
          <w:rFonts w:ascii="Bookman Old Style" w:hAnsi="Bookman Old Style"/>
          <w:b/>
        </w:rPr>
        <w:t>2020</w:t>
      </w:r>
      <w:r w:rsidRPr="004E4E43">
        <w:rPr>
          <w:rFonts w:ascii="Bookman Old Style" w:hAnsi="Bookman Old Style"/>
          <w:b/>
        </w:rPr>
        <w:t xml:space="preserve"> roku.</w:t>
      </w:r>
    </w:p>
    <w:p w:rsidR="00415C65" w:rsidRPr="004E4E43" w:rsidRDefault="00415C65" w:rsidP="004E4E43">
      <w:pPr>
        <w:tabs>
          <w:tab w:val="left" w:pos="-5103"/>
          <w:tab w:val="center" w:pos="-4962"/>
        </w:tabs>
        <w:autoSpaceDE w:val="0"/>
        <w:autoSpaceDN w:val="0"/>
        <w:adjustRightInd w:val="0"/>
        <w:spacing w:after="0" w:line="360" w:lineRule="auto"/>
        <w:jc w:val="both"/>
        <w:rPr>
          <w:rFonts w:ascii="Bookman Old Style" w:hAnsi="Bookman Old Style"/>
          <w:b/>
        </w:rPr>
      </w:pPr>
      <w:r w:rsidRPr="004E4E43">
        <w:rPr>
          <w:rFonts w:ascii="Bookman Old Style" w:hAnsi="Bookman Old Style"/>
          <w:b/>
        </w:rPr>
        <w:t>Godziny składania i otwarcia ofert pozostają bez zmian</w:t>
      </w:r>
      <w:r w:rsidR="00295A88" w:rsidRPr="004E4E43">
        <w:rPr>
          <w:rFonts w:ascii="Bookman Old Style" w:hAnsi="Bookman Old Style"/>
          <w:b/>
        </w:rPr>
        <w:t>.</w:t>
      </w:r>
    </w:p>
    <w:p w:rsidR="00415C65" w:rsidRPr="004E4E43" w:rsidRDefault="00415C65" w:rsidP="004E4E43">
      <w:pPr>
        <w:pStyle w:val="Nagwek"/>
        <w:tabs>
          <w:tab w:val="clear" w:pos="9072"/>
          <w:tab w:val="left" w:pos="-5103"/>
          <w:tab w:val="center" w:pos="-4962"/>
          <w:tab w:val="right" w:pos="142"/>
        </w:tabs>
        <w:spacing w:line="360" w:lineRule="auto"/>
        <w:jc w:val="both"/>
        <w:rPr>
          <w:rFonts w:ascii="Bookman Old Style" w:hAnsi="Bookman Old Style" w:cs="Arial"/>
          <w:color w:val="FF0000"/>
        </w:rPr>
      </w:pPr>
    </w:p>
    <w:sectPr w:rsidR="00415C65" w:rsidRPr="004E4E43" w:rsidSect="002540D2">
      <w:headerReference w:type="even" r:id="rId10"/>
      <w:headerReference w:type="default" r:id="rId11"/>
      <w:footerReference w:type="even" r:id="rId12"/>
      <w:footerReference w:type="default" r:id="rId13"/>
      <w:headerReference w:type="first" r:id="rId14"/>
      <w:footerReference w:type="first" r:id="rId15"/>
      <w:pgSz w:w="11906" w:h="16838" w:code="9"/>
      <w:pgMar w:top="2269"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33E" w:rsidRDefault="0078433E" w:rsidP="00F92ECB">
      <w:pPr>
        <w:spacing w:after="0" w:line="240" w:lineRule="auto"/>
      </w:pPr>
      <w:r>
        <w:separator/>
      </w:r>
    </w:p>
  </w:endnote>
  <w:endnote w:type="continuationSeparator" w:id="1">
    <w:p w:rsidR="0078433E" w:rsidRDefault="0078433E"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3E" w:rsidRDefault="0078433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3E" w:rsidRDefault="0078433E">
    <w:pPr>
      <w:pStyle w:val="Stopka"/>
    </w:pPr>
    <w:r w:rsidRPr="00733BE2">
      <w:rPr>
        <w:noProof/>
        <w:lang w:eastAsia="pl-PL"/>
      </w:rPr>
      <w:drawing>
        <wp:anchor distT="0" distB="0" distL="114300" distR="114300" simplePos="0" relativeHeight="251661312" behindDoc="1" locked="0" layoutInCell="1" allowOverlap="1">
          <wp:simplePos x="0" y="0"/>
          <wp:positionH relativeFrom="page">
            <wp:align>center</wp:align>
          </wp:positionH>
          <wp:positionV relativeFrom="page">
            <wp:align>bottom</wp:align>
          </wp:positionV>
          <wp:extent cx="7560446" cy="2521207"/>
          <wp:effectExtent l="0" t="0" r="317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p w:rsidR="0078433E" w:rsidRDefault="0078433E">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3E" w:rsidRDefault="0078433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33E" w:rsidRDefault="0078433E" w:rsidP="00F92ECB">
      <w:pPr>
        <w:spacing w:after="0" w:line="240" w:lineRule="auto"/>
      </w:pPr>
      <w:r>
        <w:separator/>
      </w:r>
    </w:p>
  </w:footnote>
  <w:footnote w:type="continuationSeparator" w:id="1">
    <w:p w:rsidR="0078433E" w:rsidRDefault="0078433E"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3E" w:rsidRDefault="0078433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3E" w:rsidRPr="00923D22" w:rsidRDefault="0078433E" w:rsidP="00705AA0">
    <w:pPr>
      <w:pStyle w:val="Nagwek"/>
      <w:rPr>
        <w:sz w:val="20"/>
        <w:szCs w:val="20"/>
      </w:rPr>
    </w:pPr>
    <w:r>
      <w:rPr>
        <w:noProof/>
        <w:lang w:eastAsia="pl-PL"/>
      </w:rPr>
      <w:drawing>
        <wp:anchor distT="0" distB="0" distL="114300" distR="114300" simplePos="0" relativeHeight="251659264" behindDoc="1" locked="0" layoutInCell="1" allowOverlap="1">
          <wp:simplePos x="0" y="0"/>
          <wp:positionH relativeFrom="page">
            <wp:posOffset>2124075</wp:posOffset>
          </wp:positionH>
          <wp:positionV relativeFrom="page">
            <wp:align>top</wp:align>
          </wp:positionV>
          <wp:extent cx="2700020" cy="1257300"/>
          <wp:effectExtent l="1905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7300"/>
                  </a:xfrm>
                  <a:prstGeom prst="rect">
                    <a:avLst/>
                  </a:prstGeom>
                  <a:noFill/>
                  <a:ln>
                    <a:noFill/>
                  </a:ln>
                </pic:spPr>
              </pic:pic>
            </a:graphicData>
          </a:graphic>
        </wp:anchor>
      </w:drawing>
    </w:r>
    <w:sdt>
      <w:sdtPr>
        <w:id w:val="366351661"/>
        <w:docPartObj>
          <w:docPartGallery w:val="Page Numbers (Margins)"/>
          <w:docPartUnique/>
        </w:docPartObj>
      </w:sdtPr>
      <w:sdtContent>
        <w:r w:rsidR="00615D6F" w:rsidRPr="00615D6F">
          <w:rPr>
            <w:noProof/>
            <w:lang w:eastAsia="zh-TW"/>
          </w:rPr>
          <w:pict>
            <v:rect id="_x0000_s23555" style="position:absolute;margin-left:0;margin-top:0;width:40.9pt;height:171.9pt;z-index:251663360;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78433E" w:rsidRPr="009946F1" w:rsidRDefault="0078433E">
                    <w:pPr>
                      <w:pStyle w:val="Stopka"/>
                      <w:rPr>
                        <w:rFonts w:asciiTheme="majorHAnsi" w:hAnsiTheme="majorHAnsi"/>
                        <w:sz w:val="16"/>
                        <w:szCs w:val="16"/>
                      </w:rPr>
                    </w:pPr>
                    <w:r w:rsidRPr="009946F1">
                      <w:rPr>
                        <w:rFonts w:asciiTheme="majorHAnsi" w:hAnsiTheme="majorHAnsi"/>
                        <w:sz w:val="16"/>
                        <w:szCs w:val="16"/>
                      </w:rPr>
                      <w:t>Strona</w:t>
                    </w:r>
                    <w:r w:rsidR="00615D6F" w:rsidRPr="009946F1">
                      <w:rPr>
                        <w:sz w:val="16"/>
                        <w:szCs w:val="16"/>
                      </w:rPr>
                      <w:fldChar w:fldCharType="begin"/>
                    </w:r>
                    <w:r w:rsidRPr="009946F1">
                      <w:rPr>
                        <w:sz w:val="16"/>
                        <w:szCs w:val="16"/>
                      </w:rPr>
                      <w:instrText xml:space="preserve"> PAGE    \* MERGEFORMAT </w:instrText>
                    </w:r>
                    <w:r w:rsidR="00615D6F" w:rsidRPr="009946F1">
                      <w:rPr>
                        <w:sz w:val="16"/>
                        <w:szCs w:val="16"/>
                      </w:rPr>
                      <w:fldChar w:fldCharType="separate"/>
                    </w:r>
                    <w:r w:rsidR="001F1381" w:rsidRPr="001F1381">
                      <w:rPr>
                        <w:rFonts w:asciiTheme="majorHAnsi" w:hAnsiTheme="majorHAnsi"/>
                        <w:noProof/>
                        <w:sz w:val="16"/>
                        <w:szCs w:val="16"/>
                      </w:rPr>
                      <w:t>12</w:t>
                    </w:r>
                    <w:r w:rsidR="00615D6F" w:rsidRPr="009946F1">
                      <w:rPr>
                        <w:sz w:val="16"/>
                        <w:szCs w:val="16"/>
                      </w:rPr>
                      <w:fldChar w:fldCharType="end"/>
                    </w:r>
                  </w:p>
                </w:txbxContent>
              </v:textbox>
              <w10:wrap anchorx="page" anchory="margin"/>
            </v:rect>
          </w:pict>
        </w:r>
      </w:sdtContent>
    </w:sdt>
    <w:r w:rsidRPr="008C40AC">
      <w:rPr>
        <w:rFonts w:ascii="Bookman Old Style" w:hAnsi="Bookman Old Style"/>
        <w:sz w:val="20"/>
        <w:szCs w:val="20"/>
      </w:rPr>
      <w:t xml:space="preserve"> WCPiT/EA/381-</w:t>
    </w:r>
    <w:r>
      <w:rPr>
        <w:rFonts w:ascii="Bookman Old Style" w:hAnsi="Bookman Old Style"/>
        <w:sz w:val="20"/>
        <w:szCs w:val="20"/>
      </w:rPr>
      <w:t>30/2020</w:t>
    </w:r>
  </w:p>
  <w:p w:rsidR="0078433E" w:rsidRDefault="0078433E">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3E" w:rsidRDefault="0078433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1D422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B4B66252"/>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3">
    <w:nsid w:val="02D267BD"/>
    <w:multiLevelType w:val="hybridMultilevel"/>
    <w:tmpl w:val="E700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5C06FA"/>
    <w:multiLevelType w:val="hybridMultilevel"/>
    <w:tmpl w:val="3028EAF6"/>
    <w:lvl w:ilvl="0" w:tplc="DEE0EED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44C76A9"/>
    <w:multiLevelType w:val="hybridMultilevel"/>
    <w:tmpl w:val="4CB40FA4"/>
    <w:lvl w:ilvl="0" w:tplc="DEE0EED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08722FEE"/>
    <w:multiLevelType w:val="multilevel"/>
    <w:tmpl w:val="D68C55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0B601EB8"/>
    <w:multiLevelType w:val="hybridMultilevel"/>
    <w:tmpl w:val="0B88C4AE"/>
    <w:lvl w:ilvl="0" w:tplc="8168116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0D7F064F"/>
    <w:multiLevelType w:val="hybridMultilevel"/>
    <w:tmpl w:val="BBBA830C"/>
    <w:lvl w:ilvl="0" w:tplc="FF8E8D7E">
      <w:start w:val="2"/>
      <w:numFmt w:val="decimal"/>
      <w:lvlText w:val="%1"/>
      <w:lvlJc w:val="left"/>
      <w:pPr>
        <w:ind w:left="1069" w:hanging="360"/>
      </w:pPr>
      <w:rPr>
        <w:rFonts w:ascii="Calibri" w:hAnsi="Calibri" w:cs="Calibr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0F7F1B2F"/>
    <w:multiLevelType w:val="singleLevel"/>
    <w:tmpl w:val="2370F17E"/>
    <w:lvl w:ilvl="0">
      <w:start w:val="8"/>
      <w:numFmt w:val="decimal"/>
      <w:lvlText w:val="%1."/>
      <w:lvlJc w:val="left"/>
      <w:pPr>
        <w:tabs>
          <w:tab w:val="num" w:pos="1260"/>
        </w:tabs>
        <w:ind w:left="1260" w:hanging="1260"/>
      </w:pPr>
      <w:rPr>
        <w:rFonts w:hint="default"/>
      </w:rPr>
    </w:lvl>
  </w:abstractNum>
  <w:abstractNum w:abstractNumId="10">
    <w:nsid w:val="10287DE7"/>
    <w:multiLevelType w:val="singleLevel"/>
    <w:tmpl w:val="AB50AB20"/>
    <w:lvl w:ilvl="0">
      <w:start w:val="8"/>
      <w:numFmt w:val="bullet"/>
      <w:lvlText w:val="-"/>
      <w:lvlJc w:val="left"/>
      <w:pPr>
        <w:tabs>
          <w:tab w:val="num" w:pos="1620"/>
        </w:tabs>
        <w:ind w:left="1620" w:hanging="360"/>
      </w:pPr>
      <w:rPr>
        <w:rFonts w:ascii="Times New Roman" w:hAnsi="Times New Roman" w:hint="default"/>
      </w:rPr>
    </w:lvl>
  </w:abstractNum>
  <w:abstractNum w:abstractNumId="11">
    <w:nsid w:val="120B61BF"/>
    <w:multiLevelType w:val="hybridMultilevel"/>
    <w:tmpl w:val="8B5CB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E16F0B"/>
    <w:multiLevelType w:val="hybridMultilevel"/>
    <w:tmpl w:val="991C5C26"/>
    <w:lvl w:ilvl="0" w:tplc="846C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BD7480"/>
    <w:multiLevelType w:val="hybridMultilevel"/>
    <w:tmpl w:val="DF8CB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B571B4"/>
    <w:multiLevelType w:val="hybridMultilevel"/>
    <w:tmpl w:val="13B08A16"/>
    <w:lvl w:ilvl="0" w:tplc="F9B66FC4">
      <w:start w:val="1"/>
      <w:numFmt w:val="bullet"/>
      <w:lvlText w:val=""/>
      <w:lvlJc w:val="left"/>
      <w:pPr>
        <w:tabs>
          <w:tab w:val="num" w:pos="567"/>
        </w:tabs>
        <w:ind w:left="567" w:hanging="567"/>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3AE7F73"/>
    <w:multiLevelType w:val="hybridMultilevel"/>
    <w:tmpl w:val="E21A8EE4"/>
    <w:lvl w:ilvl="0" w:tplc="8424CAC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8922D74"/>
    <w:multiLevelType w:val="hybridMultilevel"/>
    <w:tmpl w:val="569C035E"/>
    <w:lvl w:ilvl="0" w:tplc="C8EA5F66">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244210"/>
    <w:multiLevelType w:val="hybridMultilevel"/>
    <w:tmpl w:val="7538453E"/>
    <w:lvl w:ilvl="0" w:tplc="B614CD8E">
      <w:start w:val="1"/>
      <w:numFmt w:val="lowerLetter"/>
      <w:lvlText w:val="%1."/>
      <w:lvlJc w:val="left"/>
      <w:pPr>
        <w:ind w:left="1776" w:hanging="360"/>
      </w:pPr>
      <w:rPr>
        <w:rFonts w:ascii="Calibri" w:eastAsia="Calibri" w:hAnsi="Calibri" w:cs="Times New Roman"/>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nsid w:val="2D3E560C"/>
    <w:multiLevelType w:val="hybridMultilevel"/>
    <w:tmpl w:val="A49C804A"/>
    <w:lvl w:ilvl="0" w:tplc="A58EE9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36285D1B"/>
    <w:multiLevelType w:val="hybridMultilevel"/>
    <w:tmpl w:val="D09EF0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FA323D"/>
    <w:multiLevelType w:val="hybridMultilevel"/>
    <w:tmpl w:val="18281FAC"/>
    <w:lvl w:ilvl="0" w:tplc="4A00767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D95312E"/>
    <w:multiLevelType w:val="hybridMultilevel"/>
    <w:tmpl w:val="E4DEA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1E4E79"/>
    <w:multiLevelType w:val="hybridMultilevel"/>
    <w:tmpl w:val="BFEEA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nsid w:val="46A031FD"/>
    <w:multiLevelType w:val="multilevel"/>
    <w:tmpl w:val="DC20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4C7032"/>
    <w:multiLevelType w:val="hybridMultilevel"/>
    <w:tmpl w:val="124C73B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48D55AD9"/>
    <w:multiLevelType w:val="multilevel"/>
    <w:tmpl w:val="20B2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5C04B5"/>
    <w:multiLevelType w:val="hybridMultilevel"/>
    <w:tmpl w:val="65DC2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1668AC"/>
    <w:multiLevelType w:val="hybridMultilevel"/>
    <w:tmpl w:val="986AC674"/>
    <w:lvl w:ilvl="0" w:tplc="AFB2BC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F0F3417"/>
    <w:multiLevelType w:val="hybridMultilevel"/>
    <w:tmpl w:val="DE10BB94"/>
    <w:lvl w:ilvl="0" w:tplc="A4A272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2C64749"/>
    <w:multiLevelType w:val="hybridMultilevel"/>
    <w:tmpl w:val="630AF410"/>
    <w:lvl w:ilvl="0" w:tplc="73D2A674">
      <w:start w:val="1"/>
      <w:numFmt w:val="lowerLetter"/>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32">
    <w:nsid w:val="53D31BC5"/>
    <w:multiLevelType w:val="hybridMultilevel"/>
    <w:tmpl w:val="F8BABE98"/>
    <w:lvl w:ilvl="0" w:tplc="846C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9E02268"/>
    <w:multiLevelType w:val="hybridMultilevel"/>
    <w:tmpl w:val="4A7CD440"/>
    <w:lvl w:ilvl="0" w:tplc="3F0E8810">
      <w:start w:val="2"/>
      <w:numFmt w:val="decimal"/>
      <w:lvlText w:val="%1"/>
      <w:lvlJc w:val="left"/>
      <w:pPr>
        <w:tabs>
          <w:tab w:val="num" w:pos="1620"/>
        </w:tabs>
        <w:ind w:left="1620" w:hanging="12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AF53158"/>
    <w:multiLevelType w:val="hybridMultilevel"/>
    <w:tmpl w:val="5652F30A"/>
    <w:lvl w:ilvl="0" w:tplc="7A40699E">
      <w:start w:val="1"/>
      <w:numFmt w:val="decimal"/>
      <w:lvlText w:val="%1."/>
      <w:lvlJc w:val="left"/>
      <w:pPr>
        <w:ind w:left="720" w:hanging="360"/>
      </w:pPr>
      <w:rPr>
        <w:rFonts w:ascii="Verdana" w:eastAsia="Calibri" w:hAnsi="Verdan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EE7766"/>
    <w:multiLevelType w:val="hybridMultilevel"/>
    <w:tmpl w:val="19C4D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CFB4758"/>
    <w:multiLevelType w:val="hybridMultilevel"/>
    <w:tmpl w:val="37A891C0"/>
    <w:lvl w:ilvl="0" w:tplc="3F5ACA02">
      <w:start w:val="1"/>
      <w:numFmt w:val="decimal"/>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37">
    <w:nsid w:val="5D1120EB"/>
    <w:multiLevelType w:val="hybridMultilevel"/>
    <w:tmpl w:val="C90A0DCC"/>
    <w:lvl w:ilvl="0" w:tplc="6B3EACE8">
      <w:start w:val="5"/>
      <w:numFmt w:val="bullet"/>
      <w:lvlText w:val=""/>
      <w:lvlJc w:val="left"/>
      <w:pPr>
        <w:tabs>
          <w:tab w:val="num" w:pos="540"/>
        </w:tabs>
        <w:ind w:left="540" w:hanging="360"/>
      </w:pPr>
      <w:rPr>
        <w:rFonts w:ascii="Wingdings" w:eastAsia="Times New Roman" w:hAnsi="Wingdings" w:cs="Arial" w:hint="default"/>
      </w:rPr>
    </w:lvl>
    <w:lvl w:ilvl="1" w:tplc="04150003" w:tentative="1">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38">
    <w:nsid w:val="61F673E5"/>
    <w:multiLevelType w:val="hybridMultilevel"/>
    <w:tmpl w:val="BA223EB0"/>
    <w:lvl w:ilvl="0" w:tplc="AE5440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65DE2FFF"/>
    <w:multiLevelType w:val="hybridMultilevel"/>
    <w:tmpl w:val="9B24377E"/>
    <w:lvl w:ilvl="0" w:tplc="1012C9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1E7280"/>
    <w:multiLevelType w:val="hybridMultilevel"/>
    <w:tmpl w:val="BAA86B90"/>
    <w:lvl w:ilvl="0" w:tplc="AFB2BC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A1723DF"/>
    <w:multiLevelType w:val="multilevel"/>
    <w:tmpl w:val="D144CD6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rPr>
        <w:rFonts w:ascii="Calibri" w:eastAsia="Times New Roman" w:hAnsi="Calibri"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502" w:hanging="360"/>
      </w:pPr>
      <w:rPr>
        <w:rFonts w:cs="Times New Roman" w:hint="default"/>
        <w:b/>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5">
    <w:nsid w:val="7E7B0A60"/>
    <w:multiLevelType w:val="hybridMultilevel"/>
    <w:tmpl w:val="5470B990"/>
    <w:lvl w:ilvl="0" w:tplc="6AB8A0EC">
      <w:start w:val="1"/>
      <w:numFmt w:val="decimal"/>
      <w:lvlText w:val="%1."/>
      <w:lvlJc w:val="left"/>
      <w:pPr>
        <w:ind w:left="720" w:hanging="360"/>
      </w:pPr>
      <w:rPr>
        <w:rFonts w:ascii="Bookman Old Style" w:hAnsi="Bookman Old Style"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12"/>
  </w:num>
  <w:num w:numId="3">
    <w:abstractNumId w:val="13"/>
  </w:num>
  <w:num w:numId="4">
    <w:abstractNumId w:val="22"/>
  </w:num>
  <w:num w:numId="5">
    <w:abstractNumId w:val="1"/>
  </w:num>
  <w:num w:numId="6">
    <w:abstractNumId w:val="0"/>
  </w:num>
  <w:num w:numId="7">
    <w:abstractNumId w:val="26"/>
  </w:num>
  <w:num w:numId="8">
    <w:abstractNumId w:val="18"/>
  </w:num>
  <w:num w:numId="9">
    <w:abstractNumId w:val="38"/>
  </w:num>
  <w:num w:numId="10">
    <w:abstractNumId w:val="15"/>
  </w:num>
  <w:num w:numId="11">
    <w:abstractNumId w:val="39"/>
  </w:num>
  <w:num w:numId="12">
    <w:abstractNumId w:val="35"/>
  </w:num>
  <w:num w:numId="13">
    <w:abstractNumId w:val="11"/>
  </w:num>
  <w:num w:numId="14">
    <w:abstractNumId w:val="44"/>
  </w:num>
  <w:num w:numId="15">
    <w:abstractNumId w:val="2"/>
  </w:num>
  <w:num w:numId="16">
    <w:abstractNumId w:val="45"/>
  </w:num>
  <w:num w:numId="17">
    <w:abstractNumId w:val="27"/>
  </w:num>
  <w:num w:numId="18">
    <w:abstractNumId w:val="25"/>
  </w:num>
  <w:num w:numId="19">
    <w:abstractNumId w:val="9"/>
  </w:num>
  <w:num w:numId="20">
    <w:abstractNumId w:val="10"/>
  </w:num>
  <w:num w:numId="21">
    <w:abstractNumId w:val="33"/>
  </w:num>
  <w:num w:numId="22">
    <w:abstractNumId w:val="4"/>
  </w:num>
  <w:num w:numId="23">
    <w:abstractNumId w:val="5"/>
  </w:num>
  <w:num w:numId="24">
    <w:abstractNumId w:val="29"/>
  </w:num>
  <w:num w:numId="25">
    <w:abstractNumId w:val="4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3"/>
  </w:num>
  <w:num w:numId="29">
    <w:abstractNumId w:val="24"/>
  </w:num>
  <w:num w:numId="30">
    <w:abstractNumId w:val="34"/>
  </w:num>
  <w:num w:numId="31">
    <w:abstractNumId w:val="19"/>
  </w:num>
  <w:num w:numId="32">
    <w:abstractNumId w:val="28"/>
  </w:num>
  <w:num w:numId="33">
    <w:abstractNumId w:val="3"/>
  </w:num>
  <w:num w:numId="34">
    <w:abstractNumId w:val="30"/>
  </w:num>
  <w:num w:numId="35">
    <w:abstractNumId w:val="16"/>
  </w:num>
  <w:num w:numId="36">
    <w:abstractNumId w:val="7"/>
  </w:num>
  <w:num w:numId="37">
    <w:abstractNumId w:val="17"/>
  </w:num>
  <w:num w:numId="38">
    <w:abstractNumId w:val="8"/>
  </w:num>
  <w:num w:numId="39">
    <w:abstractNumId w:val="43"/>
  </w:num>
  <w:num w:numId="40">
    <w:abstractNumId w:val="36"/>
  </w:num>
  <w:num w:numId="41">
    <w:abstractNumId w:val="40"/>
  </w:num>
  <w:num w:numId="42">
    <w:abstractNumId w:val="21"/>
  </w:num>
  <w:num w:numId="43">
    <w:abstractNumId w:val="6"/>
  </w:num>
  <w:num w:numId="44">
    <w:abstractNumId w:val="41"/>
  </w:num>
  <w:num w:numId="45">
    <w:abstractNumId w:val="20"/>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3557"/>
    <o:shapelayout v:ext="edit">
      <o:idmap v:ext="edit" data="23"/>
    </o:shapelayout>
  </w:hdrShapeDefaults>
  <w:footnotePr>
    <w:footnote w:id="0"/>
    <w:footnote w:id="1"/>
  </w:footnotePr>
  <w:endnotePr>
    <w:endnote w:id="0"/>
    <w:endnote w:id="1"/>
  </w:endnotePr>
  <w:compat/>
  <w:rsids>
    <w:rsidRoot w:val="00382AA3"/>
    <w:rsid w:val="000045FF"/>
    <w:rsid w:val="00005618"/>
    <w:rsid w:val="0001360E"/>
    <w:rsid w:val="00036752"/>
    <w:rsid w:val="0004121F"/>
    <w:rsid w:val="00045CEF"/>
    <w:rsid w:val="00047FFB"/>
    <w:rsid w:val="0005421B"/>
    <w:rsid w:val="000546BB"/>
    <w:rsid w:val="00056647"/>
    <w:rsid w:val="0005765E"/>
    <w:rsid w:val="00061322"/>
    <w:rsid w:val="00072E4D"/>
    <w:rsid w:val="0008443F"/>
    <w:rsid w:val="000A0BE4"/>
    <w:rsid w:val="000A17AA"/>
    <w:rsid w:val="000A5724"/>
    <w:rsid w:val="000D432C"/>
    <w:rsid w:val="000F19A1"/>
    <w:rsid w:val="000F24E5"/>
    <w:rsid w:val="000F48C7"/>
    <w:rsid w:val="001100BA"/>
    <w:rsid w:val="00117F01"/>
    <w:rsid w:val="0012686D"/>
    <w:rsid w:val="001331CB"/>
    <w:rsid w:val="00136C32"/>
    <w:rsid w:val="00137F27"/>
    <w:rsid w:val="001430EA"/>
    <w:rsid w:val="00160114"/>
    <w:rsid w:val="00160DFD"/>
    <w:rsid w:val="001647E0"/>
    <w:rsid w:val="00170784"/>
    <w:rsid w:val="00170BAE"/>
    <w:rsid w:val="001710A2"/>
    <w:rsid w:val="001765F3"/>
    <w:rsid w:val="00180A2B"/>
    <w:rsid w:val="00183F4D"/>
    <w:rsid w:val="00192AB8"/>
    <w:rsid w:val="00194EB6"/>
    <w:rsid w:val="00195DD2"/>
    <w:rsid w:val="001A0FF9"/>
    <w:rsid w:val="001A28A7"/>
    <w:rsid w:val="001B2C17"/>
    <w:rsid w:val="001C0391"/>
    <w:rsid w:val="001E08B1"/>
    <w:rsid w:val="001F1381"/>
    <w:rsid w:val="001F3EAA"/>
    <w:rsid w:val="001F48C0"/>
    <w:rsid w:val="001F7A9F"/>
    <w:rsid w:val="00215B7B"/>
    <w:rsid w:val="002231D3"/>
    <w:rsid w:val="00226051"/>
    <w:rsid w:val="002301FC"/>
    <w:rsid w:val="00230BCD"/>
    <w:rsid w:val="0023142D"/>
    <w:rsid w:val="002323D1"/>
    <w:rsid w:val="00235EBD"/>
    <w:rsid w:val="002410CD"/>
    <w:rsid w:val="0024355E"/>
    <w:rsid w:val="00243DF0"/>
    <w:rsid w:val="002540D2"/>
    <w:rsid w:val="0025688C"/>
    <w:rsid w:val="0026180F"/>
    <w:rsid w:val="00266156"/>
    <w:rsid w:val="0027025C"/>
    <w:rsid w:val="00270B06"/>
    <w:rsid w:val="00273580"/>
    <w:rsid w:val="00280125"/>
    <w:rsid w:val="00283C9B"/>
    <w:rsid w:val="00287F96"/>
    <w:rsid w:val="00294465"/>
    <w:rsid w:val="00295A88"/>
    <w:rsid w:val="00295BC9"/>
    <w:rsid w:val="00297158"/>
    <w:rsid w:val="002B6F4B"/>
    <w:rsid w:val="002C5D09"/>
    <w:rsid w:val="002D17F5"/>
    <w:rsid w:val="002D4198"/>
    <w:rsid w:val="002D6ACC"/>
    <w:rsid w:val="002E359D"/>
    <w:rsid w:val="00301709"/>
    <w:rsid w:val="0030627C"/>
    <w:rsid w:val="00307C38"/>
    <w:rsid w:val="0031533B"/>
    <w:rsid w:val="00315EFF"/>
    <w:rsid w:val="00321F07"/>
    <w:rsid w:val="00333554"/>
    <w:rsid w:val="003361A1"/>
    <w:rsid w:val="003433A2"/>
    <w:rsid w:val="00345D79"/>
    <w:rsid w:val="00351786"/>
    <w:rsid w:val="003557A5"/>
    <w:rsid w:val="00356B1A"/>
    <w:rsid w:val="00362AF4"/>
    <w:rsid w:val="0036400A"/>
    <w:rsid w:val="00370AE3"/>
    <w:rsid w:val="0037377E"/>
    <w:rsid w:val="00373D3F"/>
    <w:rsid w:val="00377213"/>
    <w:rsid w:val="00381813"/>
    <w:rsid w:val="00382AA3"/>
    <w:rsid w:val="0038504C"/>
    <w:rsid w:val="0038592A"/>
    <w:rsid w:val="00386488"/>
    <w:rsid w:val="00390D13"/>
    <w:rsid w:val="003953FE"/>
    <w:rsid w:val="003959BE"/>
    <w:rsid w:val="003A2E56"/>
    <w:rsid w:val="003A6465"/>
    <w:rsid w:val="003B44C0"/>
    <w:rsid w:val="003B56D9"/>
    <w:rsid w:val="003C1B8A"/>
    <w:rsid w:val="003C541A"/>
    <w:rsid w:val="003D364C"/>
    <w:rsid w:val="003E4C43"/>
    <w:rsid w:val="003E55AB"/>
    <w:rsid w:val="003E65AC"/>
    <w:rsid w:val="003E77FF"/>
    <w:rsid w:val="003F5403"/>
    <w:rsid w:val="003F5488"/>
    <w:rsid w:val="003F6141"/>
    <w:rsid w:val="003F74B1"/>
    <w:rsid w:val="00404AF3"/>
    <w:rsid w:val="00415C65"/>
    <w:rsid w:val="00425FF0"/>
    <w:rsid w:val="0043395E"/>
    <w:rsid w:val="0044045C"/>
    <w:rsid w:val="004438E2"/>
    <w:rsid w:val="00445DED"/>
    <w:rsid w:val="0045275A"/>
    <w:rsid w:val="00466DDB"/>
    <w:rsid w:val="00467A74"/>
    <w:rsid w:val="00470D3B"/>
    <w:rsid w:val="00474760"/>
    <w:rsid w:val="00480DBE"/>
    <w:rsid w:val="00483959"/>
    <w:rsid w:val="00487CB2"/>
    <w:rsid w:val="004927E0"/>
    <w:rsid w:val="0049332C"/>
    <w:rsid w:val="004B14E7"/>
    <w:rsid w:val="004B68A6"/>
    <w:rsid w:val="004C3F73"/>
    <w:rsid w:val="004D1559"/>
    <w:rsid w:val="004D493A"/>
    <w:rsid w:val="004D6557"/>
    <w:rsid w:val="004E2CE7"/>
    <w:rsid w:val="004E3EC1"/>
    <w:rsid w:val="004E4E43"/>
    <w:rsid w:val="004F025E"/>
    <w:rsid w:val="004F31E3"/>
    <w:rsid w:val="004F7089"/>
    <w:rsid w:val="00502DE6"/>
    <w:rsid w:val="00511154"/>
    <w:rsid w:val="00512BC2"/>
    <w:rsid w:val="00513A8A"/>
    <w:rsid w:val="005155B3"/>
    <w:rsid w:val="00520476"/>
    <w:rsid w:val="00522781"/>
    <w:rsid w:val="0052611A"/>
    <w:rsid w:val="005279F2"/>
    <w:rsid w:val="005311DE"/>
    <w:rsid w:val="0053396B"/>
    <w:rsid w:val="0053467F"/>
    <w:rsid w:val="005349CE"/>
    <w:rsid w:val="00535DDD"/>
    <w:rsid w:val="005407CA"/>
    <w:rsid w:val="00540C79"/>
    <w:rsid w:val="0056641E"/>
    <w:rsid w:val="005705B8"/>
    <w:rsid w:val="00571D84"/>
    <w:rsid w:val="00574C44"/>
    <w:rsid w:val="00577155"/>
    <w:rsid w:val="005923A5"/>
    <w:rsid w:val="0059240C"/>
    <w:rsid w:val="0059495D"/>
    <w:rsid w:val="005959F5"/>
    <w:rsid w:val="005A398E"/>
    <w:rsid w:val="005A4B47"/>
    <w:rsid w:val="005A635F"/>
    <w:rsid w:val="005B4DA0"/>
    <w:rsid w:val="005B5FE6"/>
    <w:rsid w:val="005B7A86"/>
    <w:rsid w:val="005C055C"/>
    <w:rsid w:val="005C4B33"/>
    <w:rsid w:val="005D762E"/>
    <w:rsid w:val="005E1DE3"/>
    <w:rsid w:val="005E40A7"/>
    <w:rsid w:val="005F1763"/>
    <w:rsid w:val="005F5F57"/>
    <w:rsid w:val="00600361"/>
    <w:rsid w:val="00605620"/>
    <w:rsid w:val="006056B9"/>
    <w:rsid w:val="0061104B"/>
    <w:rsid w:val="00611962"/>
    <w:rsid w:val="00615D6F"/>
    <w:rsid w:val="00616BFD"/>
    <w:rsid w:val="00625DB3"/>
    <w:rsid w:val="00626C86"/>
    <w:rsid w:val="00631D60"/>
    <w:rsid w:val="00636DA8"/>
    <w:rsid w:val="006525B4"/>
    <w:rsid w:val="00655A19"/>
    <w:rsid w:val="0065646D"/>
    <w:rsid w:val="00656CE5"/>
    <w:rsid w:val="00656F13"/>
    <w:rsid w:val="006610CB"/>
    <w:rsid w:val="00672DDB"/>
    <w:rsid w:val="0067348C"/>
    <w:rsid w:val="00677306"/>
    <w:rsid w:val="00680578"/>
    <w:rsid w:val="00683821"/>
    <w:rsid w:val="00683A1D"/>
    <w:rsid w:val="0068485E"/>
    <w:rsid w:val="00692E04"/>
    <w:rsid w:val="006A16F2"/>
    <w:rsid w:val="006A4933"/>
    <w:rsid w:val="006C1737"/>
    <w:rsid w:val="006C3618"/>
    <w:rsid w:val="006D0B4B"/>
    <w:rsid w:val="006D31A7"/>
    <w:rsid w:val="006D35F1"/>
    <w:rsid w:val="006E12AB"/>
    <w:rsid w:val="006E4810"/>
    <w:rsid w:val="006F5452"/>
    <w:rsid w:val="006F58A7"/>
    <w:rsid w:val="00705AA0"/>
    <w:rsid w:val="007132A4"/>
    <w:rsid w:val="00716148"/>
    <w:rsid w:val="007201CB"/>
    <w:rsid w:val="00721F60"/>
    <w:rsid w:val="00726F0B"/>
    <w:rsid w:val="00730486"/>
    <w:rsid w:val="0073174B"/>
    <w:rsid w:val="00733BE2"/>
    <w:rsid w:val="007506F3"/>
    <w:rsid w:val="00752462"/>
    <w:rsid w:val="00757840"/>
    <w:rsid w:val="0076054C"/>
    <w:rsid w:val="00762FFB"/>
    <w:rsid w:val="007805AB"/>
    <w:rsid w:val="0078433E"/>
    <w:rsid w:val="00787CE8"/>
    <w:rsid w:val="00790ED9"/>
    <w:rsid w:val="00793AD1"/>
    <w:rsid w:val="007A121C"/>
    <w:rsid w:val="007A4EE4"/>
    <w:rsid w:val="007A55B8"/>
    <w:rsid w:val="007B554A"/>
    <w:rsid w:val="007C6F66"/>
    <w:rsid w:val="007D21C6"/>
    <w:rsid w:val="007D224B"/>
    <w:rsid w:val="007D29FD"/>
    <w:rsid w:val="007D314C"/>
    <w:rsid w:val="007D3371"/>
    <w:rsid w:val="007E36E7"/>
    <w:rsid w:val="007E38A3"/>
    <w:rsid w:val="007E67E1"/>
    <w:rsid w:val="007E6F35"/>
    <w:rsid w:val="007F0CCC"/>
    <w:rsid w:val="00800129"/>
    <w:rsid w:val="00800A19"/>
    <w:rsid w:val="00800E85"/>
    <w:rsid w:val="0080113E"/>
    <w:rsid w:val="0080360B"/>
    <w:rsid w:val="00803805"/>
    <w:rsid w:val="00803DCA"/>
    <w:rsid w:val="008048C1"/>
    <w:rsid w:val="00812A11"/>
    <w:rsid w:val="008154D6"/>
    <w:rsid w:val="008175E1"/>
    <w:rsid w:val="00833D39"/>
    <w:rsid w:val="00835C71"/>
    <w:rsid w:val="00847320"/>
    <w:rsid w:val="00847FD4"/>
    <w:rsid w:val="00854AE2"/>
    <w:rsid w:val="00855749"/>
    <w:rsid w:val="0085764E"/>
    <w:rsid w:val="00870337"/>
    <w:rsid w:val="0087411E"/>
    <w:rsid w:val="00885305"/>
    <w:rsid w:val="00894BA8"/>
    <w:rsid w:val="0089655B"/>
    <w:rsid w:val="008A1D4D"/>
    <w:rsid w:val="008A5210"/>
    <w:rsid w:val="008B539F"/>
    <w:rsid w:val="008C40AC"/>
    <w:rsid w:val="008D54B4"/>
    <w:rsid w:val="008D75F4"/>
    <w:rsid w:val="008E3AA5"/>
    <w:rsid w:val="0090424D"/>
    <w:rsid w:val="009072BF"/>
    <w:rsid w:val="00914496"/>
    <w:rsid w:val="0092464A"/>
    <w:rsid w:val="0092581D"/>
    <w:rsid w:val="00925D2D"/>
    <w:rsid w:val="0093115C"/>
    <w:rsid w:val="009313AD"/>
    <w:rsid w:val="00934573"/>
    <w:rsid w:val="0093571A"/>
    <w:rsid w:val="00942DBD"/>
    <w:rsid w:val="0094604F"/>
    <w:rsid w:val="00947113"/>
    <w:rsid w:val="00947984"/>
    <w:rsid w:val="00950CCD"/>
    <w:rsid w:val="00954192"/>
    <w:rsid w:val="009567B1"/>
    <w:rsid w:val="0097057B"/>
    <w:rsid w:val="00976237"/>
    <w:rsid w:val="00993AE9"/>
    <w:rsid w:val="00994496"/>
    <w:rsid w:val="009946F1"/>
    <w:rsid w:val="009A391A"/>
    <w:rsid w:val="009A79B0"/>
    <w:rsid w:val="009B0855"/>
    <w:rsid w:val="009B0998"/>
    <w:rsid w:val="009C6791"/>
    <w:rsid w:val="009D29D3"/>
    <w:rsid w:val="009D30F8"/>
    <w:rsid w:val="009D7F97"/>
    <w:rsid w:val="009F08CA"/>
    <w:rsid w:val="009F2AB4"/>
    <w:rsid w:val="009F3E75"/>
    <w:rsid w:val="00A065AA"/>
    <w:rsid w:val="00A06635"/>
    <w:rsid w:val="00A07AEC"/>
    <w:rsid w:val="00A10FB7"/>
    <w:rsid w:val="00A15E61"/>
    <w:rsid w:val="00A2193A"/>
    <w:rsid w:val="00A237B0"/>
    <w:rsid w:val="00A314EA"/>
    <w:rsid w:val="00A32726"/>
    <w:rsid w:val="00A34587"/>
    <w:rsid w:val="00A40A84"/>
    <w:rsid w:val="00A52383"/>
    <w:rsid w:val="00A54651"/>
    <w:rsid w:val="00A72348"/>
    <w:rsid w:val="00A72EEB"/>
    <w:rsid w:val="00A74B2C"/>
    <w:rsid w:val="00A77CD3"/>
    <w:rsid w:val="00A77E4C"/>
    <w:rsid w:val="00A829A7"/>
    <w:rsid w:val="00A83571"/>
    <w:rsid w:val="00A9322D"/>
    <w:rsid w:val="00AA0975"/>
    <w:rsid w:val="00AA5831"/>
    <w:rsid w:val="00AA69F0"/>
    <w:rsid w:val="00AB3DDC"/>
    <w:rsid w:val="00AB7FDE"/>
    <w:rsid w:val="00AC1FC9"/>
    <w:rsid w:val="00AC7DB7"/>
    <w:rsid w:val="00AD0E38"/>
    <w:rsid w:val="00AD2A4F"/>
    <w:rsid w:val="00AD5795"/>
    <w:rsid w:val="00AD5805"/>
    <w:rsid w:val="00AD7B9E"/>
    <w:rsid w:val="00AF50EB"/>
    <w:rsid w:val="00B005C9"/>
    <w:rsid w:val="00B13F6F"/>
    <w:rsid w:val="00B23B82"/>
    <w:rsid w:val="00B25045"/>
    <w:rsid w:val="00B3165B"/>
    <w:rsid w:val="00B418BA"/>
    <w:rsid w:val="00B431F3"/>
    <w:rsid w:val="00B43BFD"/>
    <w:rsid w:val="00B4702D"/>
    <w:rsid w:val="00B629BD"/>
    <w:rsid w:val="00B651AE"/>
    <w:rsid w:val="00B743DE"/>
    <w:rsid w:val="00B80CA8"/>
    <w:rsid w:val="00B94BB5"/>
    <w:rsid w:val="00B95776"/>
    <w:rsid w:val="00BB6625"/>
    <w:rsid w:val="00BB71B8"/>
    <w:rsid w:val="00BB7B6C"/>
    <w:rsid w:val="00BC250D"/>
    <w:rsid w:val="00BC5C6F"/>
    <w:rsid w:val="00BE15B0"/>
    <w:rsid w:val="00BF6796"/>
    <w:rsid w:val="00C00FBF"/>
    <w:rsid w:val="00C04D89"/>
    <w:rsid w:val="00C07B8B"/>
    <w:rsid w:val="00C1121F"/>
    <w:rsid w:val="00C11453"/>
    <w:rsid w:val="00C12BB7"/>
    <w:rsid w:val="00C24929"/>
    <w:rsid w:val="00C2619B"/>
    <w:rsid w:val="00C27A10"/>
    <w:rsid w:val="00C41A36"/>
    <w:rsid w:val="00C47DEE"/>
    <w:rsid w:val="00C553E4"/>
    <w:rsid w:val="00C6162C"/>
    <w:rsid w:val="00C64EB6"/>
    <w:rsid w:val="00C70D7A"/>
    <w:rsid w:val="00C76E48"/>
    <w:rsid w:val="00C809E3"/>
    <w:rsid w:val="00C87937"/>
    <w:rsid w:val="00C95E48"/>
    <w:rsid w:val="00CA390C"/>
    <w:rsid w:val="00CB008C"/>
    <w:rsid w:val="00CB02A4"/>
    <w:rsid w:val="00CB7090"/>
    <w:rsid w:val="00CB7FFB"/>
    <w:rsid w:val="00CC12C0"/>
    <w:rsid w:val="00CC4D1D"/>
    <w:rsid w:val="00CF218A"/>
    <w:rsid w:val="00CF51F2"/>
    <w:rsid w:val="00D04F64"/>
    <w:rsid w:val="00D05A24"/>
    <w:rsid w:val="00D11066"/>
    <w:rsid w:val="00D12B20"/>
    <w:rsid w:val="00D135B2"/>
    <w:rsid w:val="00D15E44"/>
    <w:rsid w:val="00D2582E"/>
    <w:rsid w:val="00D27888"/>
    <w:rsid w:val="00D369E9"/>
    <w:rsid w:val="00D42C86"/>
    <w:rsid w:val="00D53113"/>
    <w:rsid w:val="00D53DA3"/>
    <w:rsid w:val="00D54C01"/>
    <w:rsid w:val="00D74AD0"/>
    <w:rsid w:val="00D76AA4"/>
    <w:rsid w:val="00D77274"/>
    <w:rsid w:val="00D80CA1"/>
    <w:rsid w:val="00D84678"/>
    <w:rsid w:val="00D86100"/>
    <w:rsid w:val="00D91EF1"/>
    <w:rsid w:val="00D95CE1"/>
    <w:rsid w:val="00D96035"/>
    <w:rsid w:val="00DA2687"/>
    <w:rsid w:val="00DA496E"/>
    <w:rsid w:val="00DA4BB2"/>
    <w:rsid w:val="00DA6EB7"/>
    <w:rsid w:val="00DB0387"/>
    <w:rsid w:val="00DB0C8A"/>
    <w:rsid w:val="00DB3AE8"/>
    <w:rsid w:val="00DB74DD"/>
    <w:rsid w:val="00DC33C2"/>
    <w:rsid w:val="00DC6CC3"/>
    <w:rsid w:val="00DD2207"/>
    <w:rsid w:val="00DD4FDE"/>
    <w:rsid w:val="00DD5E1A"/>
    <w:rsid w:val="00DD6228"/>
    <w:rsid w:val="00DE2F24"/>
    <w:rsid w:val="00DF6BB8"/>
    <w:rsid w:val="00E02150"/>
    <w:rsid w:val="00E17EA5"/>
    <w:rsid w:val="00E20107"/>
    <w:rsid w:val="00E22E5A"/>
    <w:rsid w:val="00E24990"/>
    <w:rsid w:val="00E25C46"/>
    <w:rsid w:val="00E27958"/>
    <w:rsid w:val="00E439FD"/>
    <w:rsid w:val="00E45946"/>
    <w:rsid w:val="00E46FF7"/>
    <w:rsid w:val="00E53138"/>
    <w:rsid w:val="00E621E8"/>
    <w:rsid w:val="00E74894"/>
    <w:rsid w:val="00E74EA8"/>
    <w:rsid w:val="00E75170"/>
    <w:rsid w:val="00E8008C"/>
    <w:rsid w:val="00E8022B"/>
    <w:rsid w:val="00E839F8"/>
    <w:rsid w:val="00E83B65"/>
    <w:rsid w:val="00E915CC"/>
    <w:rsid w:val="00EA3023"/>
    <w:rsid w:val="00EB0C2B"/>
    <w:rsid w:val="00EB3D34"/>
    <w:rsid w:val="00EB43DC"/>
    <w:rsid w:val="00EB51C5"/>
    <w:rsid w:val="00EB7765"/>
    <w:rsid w:val="00EE5338"/>
    <w:rsid w:val="00F00413"/>
    <w:rsid w:val="00F072B8"/>
    <w:rsid w:val="00F072D4"/>
    <w:rsid w:val="00F0756B"/>
    <w:rsid w:val="00F300A1"/>
    <w:rsid w:val="00F305F4"/>
    <w:rsid w:val="00F34AB0"/>
    <w:rsid w:val="00F41C89"/>
    <w:rsid w:val="00F5069F"/>
    <w:rsid w:val="00F56573"/>
    <w:rsid w:val="00F679B1"/>
    <w:rsid w:val="00F81603"/>
    <w:rsid w:val="00F81BA7"/>
    <w:rsid w:val="00F82A45"/>
    <w:rsid w:val="00F92ECB"/>
    <w:rsid w:val="00FA3130"/>
    <w:rsid w:val="00FA3DDA"/>
    <w:rsid w:val="00FA4BBB"/>
    <w:rsid w:val="00FA616E"/>
    <w:rsid w:val="00FA7316"/>
    <w:rsid w:val="00FB1214"/>
    <w:rsid w:val="00FB6C42"/>
    <w:rsid w:val="00FC0901"/>
    <w:rsid w:val="00FC3A5C"/>
    <w:rsid w:val="00FC665F"/>
    <w:rsid w:val="00FD3F1E"/>
    <w:rsid w:val="00FD435F"/>
    <w:rsid w:val="00FD46EC"/>
    <w:rsid w:val="00FE0ECF"/>
    <w:rsid w:val="00FF4CE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1647E0"/>
    <w:pPr>
      <w:keepNext/>
      <w:spacing w:after="0" w:line="240" w:lineRule="auto"/>
      <w:outlineLvl w:val="0"/>
    </w:pPr>
    <w:rPr>
      <w:rFonts w:ascii="Arial" w:eastAsia="Times New Roman" w:hAnsi="Arial"/>
      <w:b/>
      <w:bCs/>
      <w:sz w:val="24"/>
      <w:szCs w:val="24"/>
      <w:lang w:eastAsia="pl-PL"/>
    </w:rPr>
  </w:style>
  <w:style w:type="paragraph" w:styleId="Nagwek2">
    <w:name w:val="heading 2"/>
    <w:basedOn w:val="Normalny"/>
    <w:next w:val="Normalny"/>
    <w:link w:val="Nagwek2Znak"/>
    <w:qFormat/>
    <w:rsid w:val="0038592A"/>
    <w:pPr>
      <w:keepNext/>
      <w:spacing w:after="0" w:line="240" w:lineRule="auto"/>
      <w:outlineLvl w:val="1"/>
    </w:pPr>
    <w:rPr>
      <w:rFonts w:ascii="Times New Roman" w:eastAsia="Times New Roman" w:hAnsi="Times New Roman"/>
      <w:sz w:val="24"/>
      <w:szCs w:val="20"/>
    </w:rPr>
  </w:style>
  <w:style w:type="paragraph" w:styleId="Nagwek3">
    <w:name w:val="heading 3"/>
    <w:basedOn w:val="Normalny"/>
    <w:next w:val="Normalny"/>
    <w:link w:val="Nagwek3Znak"/>
    <w:unhideWhenUsed/>
    <w:qFormat/>
    <w:rsid w:val="0038592A"/>
    <w:pPr>
      <w:keepNext/>
      <w:spacing w:before="240" w:after="60" w:line="240" w:lineRule="auto"/>
      <w:outlineLvl w:val="2"/>
    </w:pPr>
    <w:rPr>
      <w:rFonts w:ascii="Calibri Light" w:eastAsia="DengXian Light" w:hAnsi="Calibri Light"/>
      <w:b/>
      <w:bCs/>
      <w:sz w:val="26"/>
      <w:szCs w:val="26"/>
      <w:lang w:val="en-GB"/>
    </w:rPr>
  </w:style>
  <w:style w:type="paragraph" w:styleId="Nagwek4">
    <w:name w:val="heading 4"/>
    <w:basedOn w:val="Normalny"/>
    <w:next w:val="Normalny"/>
    <w:link w:val="Nagwek4Znak"/>
    <w:qFormat/>
    <w:rsid w:val="001647E0"/>
    <w:pPr>
      <w:keepNext/>
      <w:spacing w:after="0" w:line="240" w:lineRule="auto"/>
      <w:ind w:firstLine="708"/>
      <w:outlineLvl w:val="3"/>
    </w:pPr>
    <w:rPr>
      <w:rFonts w:ascii="Bookman Old Style" w:eastAsia="Times New Roman" w:hAnsi="Bookman Old Style"/>
      <w:b/>
      <w:sz w:val="24"/>
      <w:szCs w:val="24"/>
      <w:lang w:eastAsia="pl-PL"/>
    </w:rPr>
  </w:style>
  <w:style w:type="paragraph" w:styleId="Nagwek5">
    <w:name w:val="heading 5"/>
    <w:basedOn w:val="Normalny"/>
    <w:next w:val="Normalny"/>
    <w:link w:val="Nagwek5Znak"/>
    <w:qFormat/>
    <w:rsid w:val="001647E0"/>
    <w:pPr>
      <w:keepNext/>
      <w:spacing w:after="0" w:line="240" w:lineRule="auto"/>
      <w:outlineLvl w:val="4"/>
    </w:pPr>
    <w:rPr>
      <w:rFonts w:ascii="Arial" w:eastAsia="Times New Roman" w:hAnsi="Arial"/>
      <w:b/>
      <w:bCs/>
      <w:sz w:val="28"/>
      <w:szCs w:val="24"/>
      <w:lang w:eastAsia="pl-PL"/>
    </w:rPr>
  </w:style>
  <w:style w:type="paragraph" w:styleId="Nagwek6">
    <w:name w:val="heading 6"/>
    <w:basedOn w:val="Normalny"/>
    <w:next w:val="Normalny"/>
    <w:link w:val="Nagwek6Znak"/>
    <w:qFormat/>
    <w:rsid w:val="001647E0"/>
    <w:pPr>
      <w:keepNext/>
      <w:spacing w:after="0" w:line="240" w:lineRule="auto"/>
      <w:outlineLvl w:val="5"/>
    </w:pPr>
    <w:rPr>
      <w:rFonts w:ascii="Arial" w:eastAsia="Times New Roman" w:hAnsi="Arial"/>
      <w:b/>
      <w:bCs/>
      <w:sz w:val="32"/>
      <w:szCs w:val="24"/>
      <w:lang w:eastAsia="pl-PL"/>
    </w:rPr>
  </w:style>
  <w:style w:type="paragraph" w:styleId="Nagwek7">
    <w:name w:val="heading 7"/>
    <w:basedOn w:val="Normalny"/>
    <w:next w:val="Normalny"/>
    <w:link w:val="Nagwek7Znak"/>
    <w:qFormat/>
    <w:rsid w:val="001647E0"/>
    <w:pPr>
      <w:keepNext/>
      <w:spacing w:after="0" w:line="240" w:lineRule="auto"/>
      <w:jc w:val="center"/>
      <w:outlineLvl w:val="6"/>
    </w:pPr>
    <w:rPr>
      <w:rFonts w:ascii="Arial" w:eastAsia="Times New Roman" w:hAnsi="Arial"/>
      <w:sz w:val="24"/>
      <w:szCs w:val="24"/>
      <w:lang w:eastAsia="pl-PL"/>
    </w:rPr>
  </w:style>
  <w:style w:type="paragraph" w:styleId="Nagwek8">
    <w:name w:val="heading 8"/>
    <w:basedOn w:val="Normalny"/>
    <w:next w:val="Normalny"/>
    <w:link w:val="Nagwek8Znak"/>
    <w:qFormat/>
    <w:rsid w:val="001647E0"/>
    <w:pPr>
      <w:keepNext/>
      <w:spacing w:after="0" w:line="240" w:lineRule="auto"/>
      <w:jc w:val="center"/>
      <w:outlineLvl w:val="7"/>
    </w:pPr>
    <w:rPr>
      <w:rFonts w:ascii="Arial" w:eastAsia="Times New Roman" w:hAnsi="Arial"/>
      <w:sz w:val="36"/>
      <w:szCs w:val="24"/>
      <w:u w:val="single"/>
      <w:lang w:eastAsia="pl-PL"/>
    </w:rPr>
  </w:style>
  <w:style w:type="paragraph" w:styleId="Nagwek9">
    <w:name w:val="heading 9"/>
    <w:basedOn w:val="Normalny"/>
    <w:next w:val="Normalny"/>
    <w:link w:val="Nagwek9Znak"/>
    <w:qFormat/>
    <w:rsid w:val="001647E0"/>
    <w:pPr>
      <w:keepNext/>
      <w:spacing w:after="0" w:line="240" w:lineRule="auto"/>
      <w:outlineLvl w:val="8"/>
    </w:pPr>
    <w:rPr>
      <w:rFonts w:ascii="Arial" w:eastAsia="Times New Roman" w:hAnsi="Arial"/>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rsid w:val="00F92ECB"/>
  </w:style>
  <w:style w:type="paragraph" w:styleId="Stopka">
    <w:name w:val="footer"/>
    <w:basedOn w:val="Normalny"/>
    <w:link w:val="StopkaZnak"/>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7C6F6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7C6F66"/>
    <w:rPr>
      <w:rFonts w:ascii="Times New Roman" w:eastAsia="Times New Roman" w:hAnsi="Times New Roman"/>
      <w:sz w:val="24"/>
      <w:szCs w:val="24"/>
    </w:rPr>
  </w:style>
  <w:style w:type="paragraph" w:styleId="Akapitzlist">
    <w:name w:val="List Paragraph"/>
    <w:basedOn w:val="Normalny"/>
    <w:uiPriority w:val="34"/>
    <w:qFormat/>
    <w:rsid w:val="007C6F66"/>
    <w:pPr>
      <w:spacing w:after="0" w:line="240" w:lineRule="auto"/>
      <w:ind w:left="720"/>
      <w:contextualSpacing/>
    </w:pPr>
    <w:rPr>
      <w:rFonts w:ascii="Times New Roman" w:eastAsia="Times New Roman" w:hAnsi="Times New Roman"/>
      <w:sz w:val="20"/>
      <w:szCs w:val="20"/>
      <w:lang w:eastAsia="pl-PL"/>
    </w:rPr>
  </w:style>
  <w:style w:type="paragraph" w:customStyle="1" w:styleId="tytu">
    <w:name w:val="tytuł"/>
    <w:basedOn w:val="Normalny"/>
    <w:next w:val="Normalny"/>
    <w:rsid w:val="007C6F66"/>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st">
    <w:name w:val="st"/>
    <w:basedOn w:val="Domylnaczcionkaakapitu"/>
    <w:rsid w:val="007C6F66"/>
  </w:style>
  <w:style w:type="character" w:styleId="Uwydatnienie">
    <w:name w:val="Emphasis"/>
    <w:basedOn w:val="Domylnaczcionkaakapitu"/>
    <w:uiPriority w:val="20"/>
    <w:qFormat/>
    <w:rsid w:val="007C6F66"/>
    <w:rPr>
      <w:i/>
      <w:iCs/>
    </w:rPr>
  </w:style>
  <w:style w:type="character" w:styleId="Odwoaniedokomentarza">
    <w:name w:val="annotation reference"/>
    <w:basedOn w:val="Domylnaczcionkaakapitu"/>
    <w:uiPriority w:val="99"/>
    <w:semiHidden/>
    <w:unhideWhenUsed/>
    <w:rsid w:val="00A237B0"/>
    <w:rPr>
      <w:sz w:val="16"/>
      <w:szCs w:val="16"/>
    </w:rPr>
  </w:style>
  <w:style w:type="paragraph" w:styleId="Tekstkomentarza">
    <w:name w:val="annotation text"/>
    <w:basedOn w:val="Normalny"/>
    <w:link w:val="TekstkomentarzaZnak"/>
    <w:uiPriority w:val="99"/>
    <w:semiHidden/>
    <w:unhideWhenUsed/>
    <w:rsid w:val="00A237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7B0"/>
    <w:rPr>
      <w:lang w:eastAsia="en-US"/>
    </w:rPr>
  </w:style>
  <w:style w:type="paragraph" w:styleId="Tematkomentarza">
    <w:name w:val="annotation subject"/>
    <w:basedOn w:val="Tekstkomentarza"/>
    <w:next w:val="Tekstkomentarza"/>
    <w:link w:val="TematkomentarzaZnak"/>
    <w:uiPriority w:val="99"/>
    <w:semiHidden/>
    <w:unhideWhenUsed/>
    <w:rsid w:val="00A237B0"/>
    <w:rPr>
      <w:b/>
      <w:bCs/>
    </w:rPr>
  </w:style>
  <w:style w:type="character" w:customStyle="1" w:styleId="TematkomentarzaZnak">
    <w:name w:val="Temat komentarza Znak"/>
    <w:basedOn w:val="TekstkomentarzaZnak"/>
    <w:link w:val="Tematkomentarza"/>
    <w:uiPriority w:val="99"/>
    <w:semiHidden/>
    <w:rsid w:val="00A237B0"/>
    <w:rPr>
      <w:b/>
      <w:bCs/>
    </w:rPr>
  </w:style>
  <w:style w:type="character" w:styleId="Pogrubienie">
    <w:name w:val="Strong"/>
    <w:uiPriority w:val="22"/>
    <w:qFormat/>
    <w:rsid w:val="00BF6796"/>
    <w:rPr>
      <w:rFonts w:cs="Times New Roman"/>
      <w:b/>
    </w:rPr>
  </w:style>
  <w:style w:type="paragraph" w:styleId="NormalnyWeb">
    <w:name w:val="Normal (Web)"/>
    <w:basedOn w:val="Normalny"/>
    <w:uiPriority w:val="99"/>
    <w:unhideWhenUsed/>
    <w:rsid w:val="00D27888"/>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nhideWhenUsed/>
    <w:rsid w:val="0038592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8592A"/>
    <w:rPr>
      <w:sz w:val="16"/>
      <w:szCs w:val="16"/>
      <w:lang w:eastAsia="en-US"/>
    </w:rPr>
  </w:style>
  <w:style w:type="character" w:customStyle="1" w:styleId="Nagwek2Znak">
    <w:name w:val="Nagłówek 2 Znak"/>
    <w:basedOn w:val="Domylnaczcionkaakapitu"/>
    <w:link w:val="Nagwek2"/>
    <w:rsid w:val="0038592A"/>
    <w:rPr>
      <w:rFonts w:ascii="Times New Roman" w:eastAsia="Times New Roman" w:hAnsi="Times New Roman"/>
      <w:sz w:val="24"/>
      <w:lang w:eastAsia="en-US"/>
    </w:rPr>
  </w:style>
  <w:style w:type="character" w:customStyle="1" w:styleId="Nagwek3Znak">
    <w:name w:val="Nagłówek 3 Znak"/>
    <w:basedOn w:val="Domylnaczcionkaakapitu"/>
    <w:link w:val="Nagwek3"/>
    <w:semiHidden/>
    <w:rsid w:val="0038592A"/>
    <w:rPr>
      <w:rFonts w:ascii="Calibri Light" w:eastAsia="DengXian Light" w:hAnsi="Calibri Light"/>
      <w:b/>
      <w:bCs/>
      <w:sz w:val="26"/>
      <w:szCs w:val="26"/>
      <w:lang w:val="en-GB" w:eastAsia="en-US"/>
    </w:rPr>
  </w:style>
  <w:style w:type="character" w:customStyle="1" w:styleId="Nagwek1Znak">
    <w:name w:val="Nagłówek 1 Znak"/>
    <w:basedOn w:val="Domylnaczcionkaakapitu"/>
    <w:link w:val="Nagwek1"/>
    <w:rsid w:val="001647E0"/>
    <w:rPr>
      <w:rFonts w:ascii="Arial" w:eastAsia="Times New Roman" w:hAnsi="Arial"/>
      <w:b/>
      <w:bCs/>
      <w:sz w:val="24"/>
      <w:szCs w:val="24"/>
    </w:rPr>
  </w:style>
  <w:style w:type="character" w:customStyle="1" w:styleId="Nagwek4Znak">
    <w:name w:val="Nagłówek 4 Znak"/>
    <w:basedOn w:val="Domylnaczcionkaakapitu"/>
    <w:link w:val="Nagwek4"/>
    <w:rsid w:val="001647E0"/>
    <w:rPr>
      <w:rFonts w:ascii="Bookman Old Style" w:eastAsia="Times New Roman" w:hAnsi="Bookman Old Style"/>
      <w:b/>
      <w:sz w:val="24"/>
      <w:szCs w:val="24"/>
    </w:rPr>
  </w:style>
  <w:style w:type="character" w:customStyle="1" w:styleId="Nagwek5Znak">
    <w:name w:val="Nagłówek 5 Znak"/>
    <w:basedOn w:val="Domylnaczcionkaakapitu"/>
    <w:link w:val="Nagwek5"/>
    <w:rsid w:val="001647E0"/>
    <w:rPr>
      <w:rFonts w:ascii="Arial" w:eastAsia="Times New Roman" w:hAnsi="Arial"/>
      <w:b/>
      <w:bCs/>
      <w:sz w:val="28"/>
      <w:szCs w:val="24"/>
    </w:rPr>
  </w:style>
  <w:style w:type="character" w:customStyle="1" w:styleId="Nagwek6Znak">
    <w:name w:val="Nagłówek 6 Znak"/>
    <w:basedOn w:val="Domylnaczcionkaakapitu"/>
    <w:link w:val="Nagwek6"/>
    <w:rsid w:val="001647E0"/>
    <w:rPr>
      <w:rFonts w:ascii="Arial" w:eastAsia="Times New Roman" w:hAnsi="Arial"/>
      <w:b/>
      <w:bCs/>
      <w:sz w:val="32"/>
      <w:szCs w:val="24"/>
    </w:rPr>
  </w:style>
  <w:style w:type="character" w:customStyle="1" w:styleId="Nagwek7Znak">
    <w:name w:val="Nagłówek 7 Znak"/>
    <w:basedOn w:val="Domylnaczcionkaakapitu"/>
    <w:link w:val="Nagwek7"/>
    <w:rsid w:val="001647E0"/>
    <w:rPr>
      <w:rFonts w:ascii="Arial" w:eastAsia="Times New Roman" w:hAnsi="Arial"/>
      <w:sz w:val="24"/>
      <w:szCs w:val="24"/>
    </w:rPr>
  </w:style>
  <w:style w:type="character" w:customStyle="1" w:styleId="Nagwek8Znak">
    <w:name w:val="Nagłówek 8 Znak"/>
    <w:basedOn w:val="Domylnaczcionkaakapitu"/>
    <w:link w:val="Nagwek8"/>
    <w:rsid w:val="001647E0"/>
    <w:rPr>
      <w:rFonts w:ascii="Arial" w:eastAsia="Times New Roman" w:hAnsi="Arial"/>
      <w:sz w:val="36"/>
      <w:szCs w:val="24"/>
      <w:u w:val="single"/>
    </w:rPr>
  </w:style>
  <w:style w:type="character" w:customStyle="1" w:styleId="Nagwek9Znak">
    <w:name w:val="Nagłówek 9 Znak"/>
    <w:basedOn w:val="Domylnaczcionkaakapitu"/>
    <w:link w:val="Nagwek9"/>
    <w:rsid w:val="001647E0"/>
    <w:rPr>
      <w:rFonts w:ascii="Arial" w:eastAsia="Times New Roman" w:hAnsi="Arial"/>
      <w:sz w:val="32"/>
      <w:szCs w:val="24"/>
    </w:rPr>
  </w:style>
  <w:style w:type="character" w:styleId="UyteHipercze">
    <w:name w:val="FollowedHyperlink"/>
    <w:rsid w:val="001647E0"/>
    <w:rPr>
      <w:color w:val="800080"/>
      <w:u w:val="single"/>
    </w:rPr>
  </w:style>
  <w:style w:type="paragraph" w:styleId="Tekstpodstawowywcity">
    <w:name w:val="Body Text Indent"/>
    <w:basedOn w:val="Normalny"/>
    <w:link w:val="TekstpodstawowywcityZnak"/>
    <w:rsid w:val="001647E0"/>
    <w:pPr>
      <w:spacing w:after="0" w:line="240" w:lineRule="auto"/>
      <w:ind w:left="540"/>
    </w:pPr>
    <w:rPr>
      <w:rFonts w:ascii="Arial" w:eastAsia="Times New Roman" w:hAnsi="Arial"/>
      <w:sz w:val="28"/>
      <w:szCs w:val="24"/>
      <w:lang w:eastAsia="pl-PL"/>
    </w:rPr>
  </w:style>
  <w:style w:type="character" w:customStyle="1" w:styleId="TekstpodstawowywcityZnak">
    <w:name w:val="Tekst podstawowy wcięty Znak"/>
    <w:basedOn w:val="Domylnaczcionkaakapitu"/>
    <w:link w:val="Tekstpodstawowywcity"/>
    <w:rsid w:val="001647E0"/>
    <w:rPr>
      <w:rFonts w:ascii="Arial" w:eastAsia="Times New Roman" w:hAnsi="Arial"/>
      <w:sz w:val="28"/>
      <w:szCs w:val="24"/>
    </w:rPr>
  </w:style>
  <w:style w:type="paragraph" w:styleId="Tekstpodstawowywcity2">
    <w:name w:val="Body Text Indent 2"/>
    <w:basedOn w:val="Normalny"/>
    <w:link w:val="Tekstpodstawowywcity2Znak"/>
    <w:rsid w:val="001647E0"/>
    <w:pPr>
      <w:spacing w:after="0" w:line="240" w:lineRule="auto"/>
      <w:ind w:left="540"/>
    </w:pPr>
    <w:rPr>
      <w:rFonts w:ascii="Arial" w:eastAsia="Times New Roman" w:hAnsi="Arial"/>
      <w:sz w:val="32"/>
      <w:szCs w:val="24"/>
      <w:lang w:eastAsia="pl-PL"/>
    </w:rPr>
  </w:style>
  <w:style w:type="character" w:customStyle="1" w:styleId="Tekstpodstawowywcity2Znak">
    <w:name w:val="Tekst podstawowy wcięty 2 Znak"/>
    <w:basedOn w:val="Domylnaczcionkaakapitu"/>
    <w:link w:val="Tekstpodstawowywcity2"/>
    <w:rsid w:val="001647E0"/>
    <w:rPr>
      <w:rFonts w:ascii="Arial" w:eastAsia="Times New Roman" w:hAnsi="Arial"/>
      <w:sz w:val="32"/>
      <w:szCs w:val="24"/>
    </w:rPr>
  </w:style>
  <w:style w:type="paragraph" w:styleId="Tekstpodstawowy2">
    <w:name w:val="Body Text 2"/>
    <w:basedOn w:val="Normalny"/>
    <w:link w:val="Tekstpodstawowy2Znak"/>
    <w:rsid w:val="001647E0"/>
    <w:pPr>
      <w:spacing w:after="0" w:line="240" w:lineRule="auto"/>
    </w:pPr>
    <w:rPr>
      <w:rFonts w:ascii="Arial" w:eastAsia="Times New Roman" w:hAnsi="Arial"/>
      <w:sz w:val="28"/>
      <w:szCs w:val="24"/>
      <w:lang w:eastAsia="pl-PL"/>
    </w:rPr>
  </w:style>
  <w:style w:type="character" w:customStyle="1" w:styleId="Tekstpodstawowy2Znak">
    <w:name w:val="Tekst podstawowy 2 Znak"/>
    <w:basedOn w:val="Domylnaczcionkaakapitu"/>
    <w:link w:val="Tekstpodstawowy2"/>
    <w:rsid w:val="001647E0"/>
    <w:rPr>
      <w:rFonts w:ascii="Arial" w:eastAsia="Times New Roman" w:hAnsi="Arial"/>
      <w:sz w:val="28"/>
      <w:szCs w:val="24"/>
    </w:rPr>
  </w:style>
  <w:style w:type="table" w:styleId="Tabela-Siatka">
    <w:name w:val="Table Grid"/>
    <w:basedOn w:val="Standardowy"/>
    <w:uiPriority w:val="39"/>
    <w:rsid w:val="001647E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ny"/>
    <w:rsid w:val="00870337"/>
    <w:pPr>
      <w:autoSpaceDE w:val="0"/>
      <w:autoSpaceDN w:val="0"/>
      <w:spacing w:after="0" w:line="240" w:lineRule="auto"/>
    </w:pPr>
    <w:rPr>
      <w:rFonts w:eastAsiaTheme="minorHAnsi" w:cs="Calibri"/>
      <w:color w:val="000000"/>
      <w:sz w:val="24"/>
      <w:szCs w:val="24"/>
    </w:rPr>
  </w:style>
  <w:style w:type="paragraph" w:styleId="Zwykytekst">
    <w:name w:val="Plain Text"/>
    <w:basedOn w:val="Normalny"/>
    <w:link w:val="ZwykytekstZnak"/>
    <w:uiPriority w:val="99"/>
    <w:semiHidden/>
    <w:unhideWhenUsed/>
    <w:rsid w:val="00E74EA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ZwykytekstZnak">
    <w:name w:val="Zwykły tekst Znak"/>
    <w:basedOn w:val="Domylnaczcionkaakapitu"/>
    <w:link w:val="Zwykytekst"/>
    <w:uiPriority w:val="99"/>
    <w:semiHidden/>
    <w:rsid w:val="00E74EA8"/>
    <w:rPr>
      <w:rFonts w:ascii="Times New Roman" w:eastAsia="Times New Roman" w:hAnsi="Times New Roman"/>
      <w:sz w:val="24"/>
      <w:szCs w:val="24"/>
    </w:rPr>
  </w:style>
  <w:style w:type="paragraph" w:styleId="HTML-wstpniesformatowany">
    <w:name w:val="HTML Preformatted"/>
    <w:basedOn w:val="Normalny"/>
    <w:link w:val="HTML-wstpniesformatowanyZnak"/>
    <w:uiPriority w:val="99"/>
    <w:unhideWhenUsed/>
    <w:rsid w:val="00D9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D91EF1"/>
    <w:rPr>
      <w:rFonts w:ascii="Courier New" w:eastAsia="Times New Roman" w:hAnsi="Courier New"/>
      <w:lang w:eastAsia="zh-CN"/>
    </w:rPr>
  </w:style>
  <w:style w:type="paragraph" w:customStyle="1" w:styleId="pkt">
    <w:name w:val="pkt"/>
    <w:basedOn w:val="Normalny"/>
    <w:rsid w:val="00A72EEB"/>
    <w:pPr>
      <w:widowControl w:val="0"/>
      <w:suppressAutoHyphens/>
      <w:autoSpaceDN w:val="0"/>
      <w:spacing w:before="60" w:after="60" w:line="240" w:lineRule="auto"/>
      <w:ind w:left="840" w:hanging="280"/>
      <w:jc w:val="both"/>
      <w:textAlignment w:val="baseline"/>
    </w:pPr>
    <w:rPr>
      <w:rFonts w:ascii="Times New Roman" w:eastAsia="SimSun" w:hAnsi="Times New Roman" w:cs="Arial"/>
      <w:kern w:val="3"/>
      <w:sz w:val="24"/>
      <w:szCs w:val="20"/>
      <w:lang w:eastAsia="zh-CN" w:bidi="hi-IN"/>
    </w:rPr>
  </w:style>
  <w:style w:type="paragraph" w:customStyle="1" w:styleId="Standard">
    <w:name w:val="Standard"/>
    <w:rsid w:val="00A72EEB"/>
    <w:pPr>
      <w:suppressAutoHyphens/>
      <w:autoSpaceDN w:val="0"/>
      <w:textAlignment w:val="baseline"/>
    </w:pPr>
    <w:rPr>
      <w:rFonts w:ascii="Arial" w:eastAsia="Times New Roman" w:hAnsi="Arial"/>
      <w:color w:val="00000A"/>
      <w:sz w:val="24"/>
      <w:szCs w:val="24"/>
    </w:rPr>
  </w:style>
  <w:style w:type="paragraph" w:styleId="Bezodstpw">
    <w:name w:val="No Spacing"/>
    <w:uiPriority w:val="1"/>
    <w:qFormat/>
    <w:rsid w:val="00CA390C"/>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6375819">
      <w:bodyDiv w:val="1"/>
      <w:marLeft w:val="0"/>
      <w:marRight w:val="0"/>
      <w:marTop w:val="0"/>
      <w:marBottom w:val="0"/>
      <w:divBdr>
        <w:top w:val="none" w:sz="0" w:space="0" w:color="auto"/>
        <w:left w:val="none" w:sz="0" w:space="0" w:color="auto"/>
        <w:bottom w:val="none" w:sz="0" w:space="0" w:color="auto"/>
        <w:right w:val="none" w:sz="0" w:space="0" w:color="auto"/>
      </w:divBdr>
    </w:div>
    <w:div w:id="232199403">
      <w:bodyDiv w:val="1"/>
      <w:marLeft w:val="0"/>
      <w:marRight w:val="0"/>
      <w:marTop w:val="0"/>
      <w:marBottom w:val="0"/>
      <w:divBdr>
        <w:top w:val="none" w:sz="0" w:space="0" w:color="auto"/>
        <w:left w:val="none" w:sz="0" w:space="0" w:color="auto"/>
        <w:bottom w:val="none" w:sz="0" w:space="0" w:color="auto"/>
        <w:right w:val="none" w:sz="0" w:space="0" w:color="auto"/>
      </w:divBdr>
    </w:div>
    <w:div w:id="616915847">
      <w:bodyDiv w:val="1"/>
      <w:marLeft w:val="0"/>
      <w:marRight w:val="0"/>
      <w:marTop w:val="0"/>
      <w:marBottom w:val="0"/>
      <w:divBdr>
        <w:top w:val="none" w:sz="0" w:space="0" w:color="auto"/>
        <w:left w:val="none" w:sz="0" w:space="0" w:color="auto"/>
        <w:bottom w:val="none" w:sz="0" w:space="0" w:color="auto"/>
        <w:right w:val="none" w:sz="0" w:space="0" w:color="auto"/>
      </w:divBdr>
      <w:divsChild>
        <w:div w:id="613944335">
          <w:marLeft w:val="0"/>
          <w:marRight w:val="0"/>
          <w:marTop w:val="0"/>
          <w:marBottom w:val="0"/>
          <w:divBdr>
            <w:top w:val="none" w:sz="0" w:space="0" w:color="auto"/>
            <w:left w:val="none" w:sz="0" w:space="0" w:color="auto"/>
            <w:bottom w:val="none" w:sz="0" w:space="0" w:color="auto"/>
            <w:right w:val="none" w:sz="0" w:space="0" w:color="auto"/>
          </w:divBdr>
        </w:div>
        <w:div w:id="382681647">
          <w:marLeft w:val="0"/>
          <w:marRight w:val="0"/>
          <w:marTop w:val="0"/>
          <w:marBottom w:val="0"/>
          <w:divBdr>
            <w:top w:val="none" w:sz="0" w:space="0" w:color="auto"/>
            <w:left w:val="none" w:sz="0" w:space="0" w:color="auto"/>
            <w:bottom w:val="none" w:sz="0" w:space="0" w:color="auto"/>
            <w:right w:val="none" w:sz="0" w:space="0" w:color="auto"/>
          </w:divBdr>
        </w:div>
      </w:divsChild>
    </w:div>
    <w:div w:id="1013260335">
      <w:bodyDiv w:val="1"/>
      <w:marLeft w:val="0"/>
      <w:marRight w:val="0"/>
      <w:marTop w:val="0"/>
      <w:marBottom w:val="0"/>
      <w:divBdr>
        <w:top w:val="none" w:sz="0" w:space="0" w:color="auto"/>
        <w:left w:val="none" w:sz="0" w:space="0" w:color="auto"/>
        <w:bottom w:val="none" w:sz="0" w:space="0" w:color="auto"/>
        <w:right w:val="none" w:sz="0" w:space="0" w:color="auto"/>
      </w:divBdr>
    </w:div>
    <w:div w:id="1159930303">
      <w:bodyDiv w:val="1"/>
      <w:marLeft w:val="0"/>
      <w:marRight w:val="0"/>
      <w:marTop w:val="0"/>
      <w:marBottom w:val="0"/>
      <w:divBdr>
        <w:top w:val="none" w:sz="0" w:space="0" w:color="auto"/>
        <w:left w:val="none" w:sz="0" w:space="0" w:color="auto"/>
        <w:bottom w:val="none" w:sz="0" w:space="0" w:color="auto"/>
        <w:right w:val="none" w:sz="0" w:space="0" w:color="auto"/>
      </w:divBdr>
    </w:div>
    <w:div w:id="1473326464">
      <w:bodyDiv w:val="1"/>
      <w:marLeft w:val="0"/>
      <w:marRight w:val="0"/>
      <w:marTop w:val="0"/>
      <w:marBottom w:val="0"/>
      <w:divBdr>
        <w:top w:val="none" w:sz="0" w:space="0" w:color="auto"/>
        <w:left w:val="none" w:sz="0" w:space="0" w:color="auto"/>
        <w:bottom w:val="none" w:sz="0" w:space="0" w:color="auto"/>
        <w:right w:val="none" w:sz="0" w:space="0" w:color="auto"/>
      </w:divBdr>
    </w:div>
    <w:div w:id="1539784053">
      <w:bodyDiv w:val="1"/>
      <w:marLeft w:val="0"/>
      <w:marRight w:val="0"/>
      <w:marTop w:val="0"/>
      <w:marBottom w:val="0"/>
      <w:divBdr>
        <w:top w:val="none" w:sz="0" w:space="0" w:color="auto"/>
        <w:left w:val="none" w:sz="0" w:space="0" w:color="auto"/>
        <w:bottom w:val="none" w:sz="0" w:space="0" w:color="auto"/>
        <w:right w:val="none" w:sz="0" w:space="0" w:color="auto"/>
      </w:divBdr>
    </w:div>
    <w:div w:id="1940988349">
      <w:bodyDiv w:val="1"/>
      <w:marLeft w:val="0"/>
      <w:marRight w:val="0"/>
      <w:marTop w:val="0"/>
      <w:marBottom w:val="0"/>
      <w:divBdr>
        <w:top w:val="none" w:sz="0" w:space="0" w:color="auto"/>
        <w:left w:val="none" w:sz="0" w:space="0" w:color="auto"/>
        <w:bottom w:val="none" w:sz="0" w:space="0" w:color="auto"/>
        <w:right w:val="none" w:sz="0" w:space="0" w:color="auto"/>
      </w:divBdr>
    </w:div>
    <w:div w:id="20994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aktualnosci/komunikacja-elektroniczna-w-dobie-zagrozenia-epidemiczneg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zp.gov.pl/__data/assets/pdf_file/0012/41313/Lista-klauzul-naruszajacych-rownowage-kontraktowa-w-sposob-nadmierny.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E32C-38CF-4B53-B239-7295526A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402</TotalTime>
  <Pages>24</Pages>
  <Words>4789</Words>
  <Characters>28740</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115</cp:revision>
  <cp:lastPrinted>2020-06-03T06:29:00Z</cp:lastPrinted>
  <dcterms:created xsi:type="dcterms:W3CDTF">2020-08-11T09:43:00Z</dcterms:created>
  <dcterms:modified xsi:type="dcterms:W3CDTF">2020-09-11T09:36:00Z</dcterms:modified>
</cp:coreProperties>
</file>