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15 kwietnia 2011r. o działalności leczniczej (tekst jedn.: Dz. U. z 20</w:t>
      </w:r>
      <w:r w:rsidR="00B134F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 r. poz. 2</w:t>
      </w:r>
      <w:r w:rsidR="00B134FE">
        <w:rPr>
          <w:rFonts w:ascii="Verdana" w:hAnsi="Verdana" w:cs="Arial"/>
          <w:sz w:val="20"/>
          <w:szCs w:val="20"/>
        </w:rPr>
        <w:t>95</w:t>
      </w:r>
      <w:r w:rsidRPr="0047529E">
        <w:rPr>
          <w:rFonts w:ascii="Verdana" w:hAnsi="Verdana" w:cs="Arial"/>
          <w:sz w:val="20"/>
          <w:szCs w:val="20"/>
        </w:rPr>
        <w:t xml:space="preserve">ze zm.)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27 sierpnia 2004r. o świadczeniach opieki zdrowotnej finansowanych ze środków publicznych  (tekst jedn.: Dz. U. z 201</w:t>
      </w:r>
      <w:r w:rsidR="00B134FE">
        <w:rPr>
          <w:rFonts w:ascii="Verdana" w:hAnsi="Verdana" w:cs="Arial"/>
          <w:sz w:val="20"/>
          <w:szCs w:val="20"/>
        </w:rPr>
        <w:t>9</w:t>
      </w:r>
      <w:r w:rsidRPr="0047529E">
        <w:rPr>
          <w:rFonts w:ascii="Verdana" w:hAnsi="Verdana" w:cs="Arial"/>
          <w:sz w:val="20"/>
          <w:szCs w:val="20"/>
        </w:rPr>
        <w:t xml:space="preserve"> r. poz. 1</w:t>
      </w:r>
      <w:r w:rsidR="00B134FE">
        <w:rPr>
          <w:rFonts w:ascii="Verdana" w:hAnsi="Verdana" w:cs="Arial"/>
          <w:sz w:val="20"/>
          <w:szCs w:val="20"/>
        </w:rPr>
        <w:t>373</w:t>
      </w:r>
      <w:r w:rsidRPr="0047529E">
        <w:rPr>
          <w:rFonts w:ascii="Verdana" w:hAnsi="Verdana" w:cs="Arial"/>
          <w:sz w:val="20"/>
          <w:szCs w:val="20"/>
        </w:rPr>
        <w:t xml:space="preserve"> ze zm.) 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dla pacjentów</w:t>
      </w:r>
      <w:r w:rsidRPr="003E0B78">
        <w:rPr>
          <w:rFonts w:ascii="Verdana" w:hAnsi="Verdana" w:cs="Arial"/>
          <w:sz w:val="20"/>
          <w:szCs w:val="20"/>
        </w:rPr>
        <w:t xml:space="preserve"> </w:t>
      </w:r>
      <w:r w:rsidRPr="003E0B78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Proponowany czas trwania umowy: </w:t>
      </w:r>
      <w:r w:rsidR="003E0B78">
        <w:rPr>
          <w:rFonts w:ascii="Verdana" w:hAnsi="Verdana" w:cs="Arial"/>
          <w:sz w:val="20"/>
        </w:rPr>
        <w:t>3 lata od dnia 01.01.2021r.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CD18CC">
        <w:rPr>
          <w:rFonts w:ascii="Verdana" w:hAnsi="Verdana" w:cs="Arial"/>
          <w:sz w:val="20"/>
        </w:rPr>
        <w:t>2</w:t>
      </w:r>
      <w:r w:rsidR="003E0B78">
        <w:rPr>
          <w:rFonts w:ascii="Verdana" w:hAnsi="Verdana" w:cs="Arial"/>
          <w:sz w:val="20"/>
        </w:rPr>
        <w:t>6</w:t>
      </w:r>
      <w:r w:rsidR="00CD18CC">
        <w:rPr>
          <w:rFonts w:ascii="Verdana" w:hAnsi="Verdana" w:cs="Arial"/>
          <w:sz w:val="20"/>
        </w:rPr>
        <w:t>.</w:t>
      </w:r>
      <w:r w:rsidR="003E0B78">
        <w:rPr>
          <w:rFonts w:ascii="Verdana" w:hAnsi="Verdana" w:cs="Arial"/>
          <w:sz w:val="20"/>
        </w:rPr>
        <w:t>1</w:t>
      </w:r>
      <w:r w:rsidR="00CD18CC">
        <w:rPr>
          <w:rFonts w:ascii="Verdana" w:hAnsi="Verdana" w:cs="Arial"/>
          <w:sz w:val="20"/>
        </w:rPr>
        <w:t>0.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20</w:t>
      </w:r>
      <w:r w:rsidRPr="0047529E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-14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47529E">
          <w:rPr>
            <w:rStyle w:val="Hipercze"/>
            <w:rFonts w:ascii="Verdana" w:hAnsi="Verdana" w:cs="Arial"/>
            <w:sz w:val="20"/>
          </w:rPr>
          <w:t>www.wcpit.pl</w:t>
        </w:r>
      </w:hyperlink>
      <w:r w:rsidRPr="0047529E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54 255.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dniu </w:t>
      </w:r>
      <w:r w:rsidR="003E0B78">
        <w:rPr>
          <w:rFonts w:ascii="Verdana" w:hAnsi="Verdana" w:cs="Arial"/>
          <w:sz w:val="20"/>
        </w:rPr>
        <w:t>05</w:t>
      </w:r>
      <w:r w:rsidR="00CD18CC">
        <w:rPr>
          <w:rFonts w:ascii="Verdana" w:hAnsi="Verdana" w:cs="Arial"/>
          <w:sz w:val="20"/>
        </w:rPr>
        <w:t>.</w:t>
      </w:r>
      <w:r w:rsidR="003E0B78">
        <w:rPr>
          <w:rFonts w:ascii="Verdana" w:hAnsi="Verdana" w:cs="Arial"/>
          <w:sz w:val="20"/>
        </w:rPr>
        <w:t>11</w:t>
      </w:r>
      <w:r w:rsidR="00307BFA" w:rsidRPr="0047529E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20</w:t>
      </w:r>
      <w:r w:rsidRPr="0047529E">
        <w:rPr>
          <w:rFonts w:ascii="Verdana" w:hAnsi="Verdana" w:cs="Arial"/>
          <w:sz w:val="20"/>
        </w:rPr>
        <w:t>r. o godz. 9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Otwarcie ofert konkursowych nastąpi w dniu</w:t>
      </w:r>
      <w:r w:rsidR="00CD18CC">
        <w:rPr>
          <w:rFonts w:ascii="Verdana" w:hAnsi="Verdana" w:cs="Arial"/>
          <w:sz w:val="20"/>
          <w:szCs w:val="20"/>
        </w:rPr>
        <w:t xml:space="preserve"> 0</w:t>
      </w:r>
      <w:r w:rsidR="003E0B78">
        <w:rPr>
          <w:rFonts w:ascii="Verdana" w:hAnsi="Verdana" w:cs="Arial"/>
          <w:sz w:val="20"/>
          <w:szCs w:val="20"/>
        </w:rPr>
        <w:t>5</w:t>
      </w:r>
      <w:r w:rsidR="00CD18CC">
        <w:rPr>
          <w:rFonts w:ascii="Verdana" w:hAnsi="Verdana" w:cs="Arial"/>
          <w:sz w:val="20"/>
          <w:szCs w:val="20"/>
        </w:rPr>
        <w:t>.</w:t>
      </w:r>
      <w:r w:rsidR="003E0B78">
        <w:rPr>
          <w:rFonts w:ascii="Verdana" w:hAnsi="Verdana" w:cs="Arial"/>
          <w:sz w:val="20"/>
          <w:szCs w:val="20"/>
        </w:rPr>
        <w:t>11</w:t>
      </w:r>
      <w:r w:rsidR="00CD18CC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Ro</w:t>
      </w:r>
      <w:r w:rsidR="003E0B78">
        <w:rPr>
          <w:rFonts w:ascii="Verdana" w:hAnsi="Verdana" w:cs="Arial"/>
          <w:sz w:val="20"/>
          <w:szCs w:val="20"/>
        </w:rPr>
        <w:t>zstrzygnięcie konkursu nastąpi do</w:t>
      </w:r>
      <w:r w:rsidRPr="0047529E">
        <w:rPr>
          <w:rFonts w:ascii="Verdana" w:hAnsi="Verdana" w:cs="Arial"/>
          <w:sz w:val="20"/>
          <w:szCs w:val="20"/>
        </w:rPr>
        <w:t xml:space="preserve"> dni</w:t>
      </w:r>
      <w:r w:rsidR="003E0B78">
        <w:rPr>
          <w:rFonts w:ascii="Verdana" w:hAnsi="Verdana" w:cs="Arial"/>
          <w:sz w:val="20"/>
          <w:szCs w:val="20"/>
        </w:rPr>
        <w:t>a</w:t>
      </w:r>
      <w:r w:rsidRPr="0047529E">
        <w:rPr>
          <w:rFonts w:ascii="Verdana" w:hAnsi="Verdana" w:cs="Arial"/>
          <w:sz w:val="20"/>
          <w:szCs w:val="20"/>
        </w:rPr>
        <w:t xml:space="preserve"> </w:t>
      </w:r>
      <w:r w:rsidR="003E0B78">
        <w:rPr>
          <w:rFonts w:ascii="Verdana" w:hAnsi="Verdana" w:cs="Arial"/>
          <w:sz w:val="20"/>
          <w:szCs w:val="20"/>
        </w:rPr>
        <w:t>16</w:t>
      </w:r>
      <w:r w:rsidR="00CD18CC">
        <w:rPr>
          <w:rFonts w:ascii="Verdana" w:hAnsi="Verdana" w:cs="Arial"/>
          <w:sz w:val="20"/>
          <w:szCs w:val="20"/>
        </w:rPr>
        <w:t>.</w:t>
      </w:r>
      <w:r w:rsidR="003E0B78">
        <w:rPr>
          <w:rFonts w:ascii="Verdana" w:hAnsi="Verdana" w:cs="Arial"/>
          <w:sz w:val="20"/>
          <w:szCs w:val="20"/>
        </w:rPr>
        <w:t>11</w:t>
      </w:r>
      <w:r w:rsidR="00307BFA" w:rsidRPr="0047529E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>r.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CD18CC">
        <w:rPr>
          <w:rFonts w:ascii="Verdana" w:hAnsi="Verdana" w:cs="Arial"/>
          <w:sz w:val="20"/>
          <w:lang w:val="de-DE"/>
        </w:rPr>
        <w:t>2</w:t>
      </w:r>
      <w:r w:rsidR="003E0B78">
        <w:rPr>
          <w:rFonts w:ascii="Verdana" w:hAnsi="Verdana" w:cs="Arial"/>
          <w:sz w:val="20"/>
          <w:lang w:val="de-DE"/>
        </w:rPr>
        <w:t>6</w:t>
      </w:r>
      <w:r w:rsidR="00CD18CC">
        <w:rPr>
          <w:rFonts w:ascii="Verdana" w:hAnsi="Verdana" w:cs="Arial"/>
          <w:sz w:val="20"/>
          <w:lang w:val="de-DE"/>
        </w:rPr>
        <w:t>.</w:t>
      </w:r>
      <w:r w:rsidR="003E0B78">
        <w:rPr>
          <w:rFonts w:ascii="Verdana" w:hAnsi="Verdana" w:cs="Arial"/>
          <w:sz w:val="20"/>
          <w:lang w:val="de-DE"/>
        </w:rPr>
        <w:t>1</w:t>
      </w:r>
      <w:r w:rsidR="00CD18CC">
        <w:rPr>
          <w:rFonts w:ascii="Verdana" w:hAnsi="Verdana" w:cs="Arial"/>
          <w:sz w:val="20"/>
          <w:lang w:val="de-DE"/>
        </w:rPr>
        <w:t>0.</w:t>
      </w:r>
      <w:r w:rsidR="0099226F" w:rsidRPr="0047529E">
        <w:rPr>
          <w:rFonts w:ascii="Verdana" w:hAnsi="Verdana" w:cs="Arial"/>
          <w:sz w:val="20"/>
          <w:lang w:val="de-DE"/>
        </w:rPr>
        <w:t>2020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15C6F"/>
    <w:rsid w:val="00377213"/>
    <w:rsid w:val="00381813"/>
    <w:rsid w:val="00382AA3"/>
    <w:rsid w:val="00390D13"/>
    <w:rsid w:val="003D364C"/>
    <w:rsid w:val="003E0B78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34FE"/>
    <w:rsid w:val="00BC0ED7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26</cp:revision>
  <cp:lastPrinted>2020-02-13T07:58:00Z</cp:lastPrinted>
  <dcterms:created xsi:type="dcterms:W3CDTF">2019-05-13T06:57:00Z</dcterms:created>
  <dcterms:modified xsi:type="dcterms:W3CDTF">2020-10-26T12:28:00Z</dcterms:modified>
</cp:coreProperties>
</file>