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6E575F" w:rsidRPr="006E575F">
        <w:rPr>
          <w:rFonts w:ascii="Verdana" w:hAnsi="Verdana" w:cs="Calibri"/>
          <w:sz w:val="20"/>
          <w:szCs w:val="20"/>
        </w:rPr>
        <w:t>podkładów, pieluch, masek tlenowych i masek krtaniowych oraz cewników do odsysania</w:t>
      </w:r>
      <w:r w:rsidR="006E575F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>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 minimalny termin przydatności do użycia 12 miesięcy od daty dostawy lub dostarczenia do magazynu</w:t>
      </w:r>
      <w:r w:rsidR="00146F9B">
        <w:rPr>
          <w:rFonts w:ascii="Verdana" w:hAnsi="Verdana" w:cs="Arial"/>
          <w:strike/>
          <w:sz w:val="20"/>
          <w:szCs w:val="20"/>
        </w:rPr>
        <w:t>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B21AA5" w:rsidRPr="004B5C3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B5C37">
        <w:rPr>
          <w:rFonts w:ascii="Verdana" w:hAnsi="Verdana"/>
          <w:b/>
          <w:sz w:val="20"/>
          <w:szCs w:val="20"/>
        </w:rPr>
        <w:t xml:space="preserve">od dnia </w:t>
      </w:r>
      <w:r w:rsidR="009F253C">
        <w:rPr>
          <w:rFonts w:ascii="Verdana" w:hAnsi="Verdana"/>
          <w:b/>
          <w:sz w:val="20"/>
          <w:szCs w:val="20"/>
        </w:rPr>
        <w:t>podpisania umowy</w:t>
      </w:r>
      <w:r w:rsidR="00340FA9">
        <w:rPr>
          <w:rFonts w:ascii="Verdana" w:hAnsi="Verdana"/>
          <w:b/>
          <w:sz w:val="20"/>
          <w:szCs w:val="20"/>
        </w:rPr>
        <w:t xml:space="preserve"> do 14</w:t>
      </w:r>
      <w:r w:rsidR="006E575F">
        <w:rPr>
          <w:rFonts w:ascii="Verdana" w:hAnsi="Verdana"/>
          <w:b/>
          <w:sz w:val="20"/>
          <w:szCs w:val="20"/>
        </w:rPr>
        <w:t>.09.2021r</w:t>
      </w:r>
      <w:r w:rsidR="00B21AA5" w:rsidRPr="004B5C37">
        <w:rPr>
          <w:rFonts w:ascii="Verdana" w:hAnsi="Verdana"/>
          <w:b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</w:t>
      </w:r>
      <w:r w:rsidRPr="00F34C67">
        <w:rPr>
          <w:rFonts w:ascii="Verdana" w:hAnsi="Verdana"/>
          <w:color w:val="auto"/>
          <w:sz w:val="20"/>
          <w:szCs w:val="20"/>
        </w:rPr>
        <w:lastRenderedPageBreak/>
        <w:t xml:space="preserve">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</w:t>
      </w:r>
      <w:r w:rsidR="00146F9B">
        <w:rPr>
          <w:rFonts w:ascii="Verdana" w:hAnsi="Verdana" w:cs="Arial"/>
          <w:sz w:val="20"/>
          <w:szCs w:val="20"/>
        </w:rPr>
        <w:t xml:space="preserve">ykonawca opóźnia się z dostawą </w:t>
      </w:r>
      <w:r w:rsidRPr="00F34C67">
        <w:rPr>
          <w:rFonts w:ascii="Verdana" w:hAnsi="Verdana" w:cs="Arial"/>
          <w:sz w:val="20"/>
          <w:szCs w:val="20"/>
        </w:rPr>
        <w:t xml:space="preserve">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default" r:id="rId9"/>
      <w:footerReference w:type="even" r:id="rId10"/>
      <w:footerReference w:type="default" r:id="rId11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A0" w:rsidRDefault="004066A0">
      <w:r>
        <w:separator/>
      </w:r>
    </w:p>
  </w:endnote>
  <w:endnote w:type="continuationSeparator" w:id="0">
    <w:p w:rsidR="004066A0" w:rsidRDefault="0040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70295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Default="0070295A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34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0FA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34D" w:rsidRDefault="00A8634D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A0" w:rsidRDefault="004066A0">
      <w:r>
        <w:separator/>
      </w:r>
    </w:p>
  </w:footnote>
  <w:footnote w:type="continuationSeparator" w:id="0">
    <w:p w:rsidR="004066A0" w:rsidRDefault="0040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34D" w:rsidRPr="00A92C34" w:rsidRDefault="00A8634D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6E575F">
      <w:rPr>
        <w:rFonts w:ascii="Calibri" w:hAnsi="Calibri" w:cs="Arial"/>
        <w:sz w:val="18"/>
        <w:szCs w:val="18"/>
      </w:rPr>
      <w:t>40</w:t>
    </w:r>
    <w:r w:rsidR="00146F9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50B6D"/>
    <w:rsid w:val="000644A2"/>
    <w:rsid w:val="00085501"/>
    <w:rsid w:val="0009207B"/>
    <w:rsid w:val="000958EB"/>
    <w:rsid w:val="000B2817"/>
    <w:rsid w:val="000B2F7C"/>
    <w:rsid w:val="000B3F3D"/>
    <w:rsid w:val="000C15DC"/>
    <w:rsid w:val="000C1E48"/>
    <w:rsid w:val="000C2164"/>
    <w:rsid w:val="000D2FCA"/>
    <w:rsid w:val="000E4C3A"/>
    <w:rsid w:val="000F18FC"/>
    <w:rsid w:val="000F7655"/>
    <w:rsid w:val="00103ED5"/>
    <w:rsid w:val="00110D1A"/>
    <w:rsid w:val="00141610"/>
    <w:rsid w:val="001452C9"/>
    <w:rsid w:val="00146F9B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0FA9"/>
    <w:rsid w:val="0034769C"/>
    <w:rsid w:val="00352564"/>
    <w:rsid w:val="003560B0"/>
    <w:rsid w:val="003565B5"/>
    <w:rsid w:val="00357D94"/>
    <w:rsid w:val="00367245"/>
    <w:rsid w:val="00373192"/>
    <w:rsid w:val="0037630C"/>
    <w:rsid w:val="00376B96"/>
    <w:rsid w:val="00391175"/>
    <w:rsid w:val="00392C91"/>
    <w:rsid w:val="003A1EEA"/>
    <w:rsid w:val="003B5CD3"/>
    <w:rsid w:val="003C0202"/>
    <w:rsid w:val="003E09F5"/>
    <w:rsid w:val="003F306E"/>
    <w:rsid w:val="00402A8F"/>
    <w:rsid w:val="00403D39"/>
    <w:rsid w:val="00404590"/>
    <w:rsid w:val="004066A0"/>
    <w:rsid w:val="00410DF5"/>
    <w:rsid w:val="0043310C"/>
    <w:rsid w:val="004379AA"/>
    <w:rsid w:val="00467332"/>
    <w:rsid w:val="0047303F"/>
    <w:rsid w:val="00474E3A"/>
    <w:rsid w:val="00493598"/>
    <w:rsid w:val="004956E7"/>
    <w:rsid w:val="004A5D38"/>
    <w:rsid w:val="004B5C37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DC3"/>
    <w:rsid w:val="006B1FB0"/>
    <w:rsid w:val="006D28F6"/>
    <w:rsid w:val="006D35BC"/>
    <w:rsid w:val="006E06E1"/>
    <w:rsid w:val="006E575F"/>
    <w:rsid w:val="006E7F92"/>
    <w:rsid w:val="00701E9C"/>
    <w:rsid w:val="0070295A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0E00"/>
    <w:rsid w:val="00815669"/>
    <w:rsid w:val="00820163"/>
    <w:rsid w:val="008262FE"/>
    <w:rsid w:val="00833F16"/>
    <w:rsid w:val="0086404E"/>
    <w:rsid w:val="00864387"/>
    <w:rsid w:val="008826BC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9F253C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8634D"/>
    <w:rsid w:val="00A929DC"/>
    <w:rsid w:val="00A92C34"/>
    <w:rsid w:val="00AA1E4F"/>
    <w:rsid w:val="00AB10AA"/>
    <w:rsid w:val="00AC4DEB"/>
    <w:rsid w:val="00AC669F"/>
    <w:rsid w:val="00AD7658"/>
    <w:rsid w:val="00AE427E"/>
    <w:rsid w:val="00B00A37"/>
    <w:rsid w:val="00B2038F"/>
    <w:rsid w:val="00B20D10"/>
    <w:rsid w:val="00B216C5"/>
    <w:rsid w:val="00B21AA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7661C"/>
    <w:rsid w:val="00B834A4"/>
    <w:rsid w:val="00B84A40"/>
    <w:rsid w:val="00B93CF6"/>
    <w:rsid w:val="00BC26AC"/>
    <w:rsid w:val="00BF1D3B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6F9E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D47ED"/>
    <w:rsid w:val="00DE6A7E"/>
    <w:rsid w:val="00E21511"/>
    <w:rsid w:val="00E2396C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739AB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C74FB"/>
    <w:rsid w:val="00FD2E20"/>
    <w:rsid w:val="00FE27EA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6980-8468-4C76-B4C8-65C53012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10</cp:revision>
  <cp:lastPrinted>2016-03-22T08:53:00Z</cp:lastPrinted>
  <dcterms:created xsi:type="dcterms:W3CDTF">2020-08-26T08:20:00Z</dcterms:created>
  <dcterms:modified xsi:type="dcterms:W3CDTF">2020-11-19T12:39:00Z</dcterms:modified>
</cp:coreProperties>
</file>