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694290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C2C19" w:rsidRPr="00AC2C19">
        <w:rPr>
          <w:rFonts w:ascii="Arial" w:hAnsi="Arial" w:cs="Arial"/>
          <w:b/>
        </w:rPr>
        <w:t xml:space="preserve">a potrzeby postępowania o udzielenie zamówienia publicznego pn. </w:t>
      </w:r>
      <w:r w:rsidR="00AC2C19" w:rsidRPr="00694290">
        <w:rPr>
          <w:rFonts w:ascii="Arial" w:hAnsi="Arial" w:cs="Arial"/>
          <w:b/>
          <w:u w:val="single"/>
        </w:rPr>
        <w:t>„</w:t>
      </w:r>
      <w:r w:rsidRPr="00694290">
        <w:rPr>
          <w:rFonts w:ascii="Calibri" w:hAnsi="Calibri" w:cs="Arial"/>
          <w:b/>
          <w:sz w:val="20"/>
          <w:szCs w:val="20"/>
          <w:u w:val="single"/>
        </w:rPr>
        <w:t>DOSTAWA ŚRODKÓW KONTRASTOWYCH”</w:t>
      </w:r>
      <w:r w:rsidRPr="00694290">
        <w:rPr>
          <w:rFonts w:ascii="Arial" w:hAnsi="Arial" w:cs="Arial"/>
          <w:b/>
          <w:u w:val="single"/>
        </w:rPr>
        <w:t xml:space="preserve"> </w:t>
      </w:r>
      <w:r w:rsidR="00AC2C19" w:rsidRPr="00AC2C19">
        <w:rPr>
          <w:rFonts w:ascii="Arial" w:hAnsi="Arial" w:cs="Arial"/>
          <w:b/>
        </w:rPr>
        <w:t>o wartości szacunkowej poniżej 209 000 euro</w:t>
      </w:r>
    </w:p>
    <w:p w:rsidR="00AC2C19" w:rsidRPr="00AC2C19" w:rsidRDefault="00AC2C19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prowadzonego przez </w:t>
      </w:r>
      <w:r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2015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0395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94290">
      <w:t>15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395E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2017-06-08T10:03:00Z</dcterms:created>
  <dcterms:modified xsi:type="dcterms:W3CDTF">2017-06-08T10:03:00Z</dcterms:modified>
</cp:coreProperties>
</file>