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EA" w:rsidRPr="00716B28" w:rsidRDefault="009C4487" w:rsidP="00746824">
      <w:pPr>
        <w:pStyle w:val="Nagwek1"/>
        <w:spacing w:before="0" w:after="0"/>
        <w:rPr>
          <w:rFonts w:ascii="Verdana" w:hAnsi="Verdana" w:cs="Times New Roman"/>
          <w:b w:val="0"/>
          <w:sz w:val="20"/>
          <w:szCs w:val="20"/>
        </w:rPr>
      </w:pPr>
      <w:r w:rsidRPr="00716B28">
        <w:rPr>
          <w:rFonts w:ascii="Verdana" w:hAnsi="Verdana" w:cs="Times New Roman"/>
          <w:b w:val="0"/>
          <w:sz w:val="20"/>
          <w:szCs w:val="20"/>
        </w:rPr>
        <w:t>WCPiT/EA/381-</w:t>
      </w:r>
      <w:r w:rsidR="00D1146D" w:rsidRPr="00716B28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716B28" w:rsidRPr="00716B28">
        <w:rPr>
          <w:rFonts w:ascii="Verdana" w:hAnsi="Verdana" w:cs="Times New Roman"/>
          <w:b w:val="0"/>
          <w:sz w:val="20"/>
          <w:szCs w:val="20"/>
        </w:rPr>
        <w:t>50</w:t>
      </w:r>
      <w:r w:rsidR="009F3FEA" w:rsidRPr="00716B28">
        <w:rPr>
          <w:rFonts w:ascii="Verdana" w:hAnsi="Verdana" w:cs="Times New Roman"/>
          <w:b w:val="0"/>
          <w:sz w:val="20"/>
          <w:szCs w:val="20"/>
        </w:rPr>
        <w:t>/</w:t>
      </w:r>
      <w:r w:rsidR="00D172D9" w:rsidRPr="00716B28">
        <w:rPr>
          <w:rFonts w:ascii="Verdana" w:hAnsi="Verdana" w:cs="Times New Roman"/>
          <w:b w:val="0"/>
          <w:sz w:val="20"/>
          <w:szCs w:val="20"/>
        </w:rPr>
        <w:t>20</w:t>
      </w:r>
      <w:r w:rsidR="00F70E90" w:rsidRPr="00716B28">
        <w:rPr>
          <w:rFonts w:ascii="Verdana" w:hAnsi="Verdana" w:cs="Times New Roman"/>
          <w:b w:val="0"/>
          <w:sz w:val="20"/>
          <w:szCs w:val="20"/>
        </w:rPr>
        <w:tab/>
      </w:r>
      <w:r w:rsidR="00F70E90" w:rsidRPr="00716B28">
        <w:rPr>
          <w:rFonts w:ascii="Verdana" w:hAnsi="Verdana" w:cs="Times New Roman"/>
          <w:b w:val="0"/>
          <w:sz w:val="20"/>
          <w:szCs w:val="20"/>
        </w:rPr>
        <w:tab/>
      </w:r>
      <w:r w:rsidR="00F70E90" w:rsidRPr="00716B28">
        <w:rPr>
          <w:rFonts w:ascii="Verdana" w:hAnsi="Verdana" w:cs="Times New Roman"/>
          <w:b w:val="0"/>
          <w:sz w:val="20"/>
          <w:szCs w:val="20"/>
        </w:rPr>
        <w:tab/>
      </w:r>
      <w:r w:rsidR="00F70E90" w:rsidRPr="00716B28">
        <w:rPr>
          <w:rFonts w:ascii="Verdana" w:hAnsi="Verdana" w:cs="Times New Roman"/>
          <w:b w:val="0"/>
          <w:sz w:val="20"/>
          <w:szCs w:val="20"/>
        </w:rPr>
        <w:tab/>
      </w:r>
      <w:r w:rsidR="00F70E90" w:rsidRPr="00716B28">
        <w:rPr>
          <w:rFonts w:ascii="Verdana" w:hAnsi="Verdana" w:cs="Times New Roman"/>
          <w:b w:val="0"/>
          <w:sz w:val="20"/>
          <w:szCs w:val="20"/>
        </w:rPr>
        <w:tab/>
      </w:r>
      <w:r w:rsidR="00F70E90" w:rsidRPr="00716B28">
        <w:rPr>
          <w:rFonts w:ascii="Verdana" w:hAnsi="Verdana" w:cs="Times New Roman"/>
          <w:b w:val="0"/>
          <w:sz w:val="20"/>
          <w:szCs w:val="20"/>
        </w:rPr>
        <w:tab/>
        <w:t xml:space="preserve">Poznań, dnia </w:t>
      </w:r>
      <w:r w:rsidR="00A955A9" w:rsidRPr="00716B28">
        <w:rPr>
          <w:rFonts w:ascii="Verdana" w:hAnsi="Verdana" w:cs="Times New Roman"/>
          <w:b w:val="0"/>
          <w:sz w:val="20"/>
          <w:szCs w:val="20"/>
        </w:rPr>
        <w:t>1</w:t>
      </w:r>
      <w:r w:rsidR="00716B28" w:rsidRPr="00716B28">
        <w:rPr>
          <w:rFonts w:ascii="Verdana" w:hAnsi="Verdana" w:cs="Times New Roman"/>
          <w:b w:val="0"/>
          <w:sz w:val="20"/>
          <w:szCs w:val="20"/>
        </w:rPr>
        <w:t>5</w:t>
      </w:r>
      <w:r w:rsidR="00F70E90" w:rsidRPr="00716B28">
        <w:rPr>
          <w:rFonts w:ascii="Verdana" w:hAnsi="Verdana" w:cs="Times New Roman"/>
          <w:b w:val="0"/>
          <w:sz w:val="20"/>
          <w:szCs w:val="20"/>
        </w:rPr>
        <w:t>.</w:t>
      </w:r>
      <w:r w:rsidR="00716B28" w:rsidRPr="00716B28">
        <w:rPr>
          <w:rFonts w:ascii="Verdana" w:hAnsi="Verdana" w:cs="Times New Roman"/>
          <w:b w:val="0"/>
          <w:sz w:val="20"/>
          <w:szCs w:val="20"/>
        </w:rPr>
        <w:t>02.</w:t>
      </w:r>
      <w:r w:rsidR="00F70E90" w:rsidRPr="00716B28">
        <w:rPr>
          <w:rFonts w:ascii="Verdana" w:hAnsi="Verdana" w:cs="Times New Roman"/>
          <w:b w:val="0"/>
          <w:sz w:val="20"/>
          <w:szCs w:val="20"/>
        </w:rPr>
        <w:t>20</w:t>
      </w:r>
      <w:r w:rsidR="00D81BB6">
        <w:rPr>
          <w:rFonts w:ascii="Verdana" w:hAnsi="Verdana" w:cs="Times New Roman"/>
          <w:b w:val="0"/>
          <w:sz w:val="20"/>
          <w:szCs w:val="20"/>
        </w:rPr>
        <w:t>21</w:t>
      </w:r>
      <w:r w:rsidR="00F70E90" w:rsidRPr="00716B28">
        <w:rPr>
          <w:rFonts w:ascii="Verdana" w:hAnsi="Verdana" w:cs="Times New Roman"/>
          <w:b w:val="0"/>
          <w:sz w:val="20"/>
          <w:szCs w:val="20"/>
        </w:rPr>
        <w:t>r.</w:t>
      </w:r>
    </w:p>
    <w:p w:rsidR="00EA6155" w:rsidRPr="00716B28" w:rsidRDefault="00EA6155" w:rsidP="00746824">
      <w:pPr>
        <w:spacing w:after="0" w:line="240" w:lineRule="auto"/>
        <w:rPr>
          <w:rFonts w:ascii="Verdana" w:hAnsi="Verdana"/>
          <w:sz w:val="20"/>
          <w:szCs w:val="20"/>
          <w:lang w:eastAsia="pl-PL"/>
        </w:rPr>
      </w:pPr>
    </w:p>
    <w:p w:rsidR="00EA6155" w:rsidRPr="00716B28" w:rsidRDefault="00EA6155" w:rsidP="00746824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716B28">
        <w:rPr>
          <w:rFonts w:ascii="Verdana" w:hAnsi="Verdana"/>
          <w:sz w:val="20"/>
          <w:szCs w:val="20"/>
        </w:rPr>
        <w:t>Uczestnicy postępowania</w:t>
      </w:r>
    </w:p>
    <w:p w:rsidR="00EA6155" w:rsidRPr="00716B28" w:rsidRDefault="00EA6155" w:rsidP="00746824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610B60" w:rsidRPr="00716B28" w:rsidRDefault="0016635B" w:rsidP="008701A9">
      <w:pPr>
        <w:pStyle w:val="tytu"/>
        <w:rPr>
          <w:rFonts w:ascii="Verdana" w:hAnsi="Verdana"/>
          <w:i/>
          <w:sz w:val="20"/>
          <w:szCs w:val="20"/>
          <w:u w:val="single"/>
        </w:rPr>
      </w:pPr>
      <w:r w:rsidRPr="00716B28">
        <w:rPr>
          <w:rFonts w:ascii="Verdana" w:hAnsi="Verdana"/>
          <w:i/>
          <w:sz w:val="20"/>
          <w:szCs w:val="20"/>
          <w:u w:val="single"/>
        </w:rPr>
        <w:t xml:space="preserve">dotyczy: przetargu nieograniczonego </w:t>
      </w:r>
      <w:r w:rsidRPr="00716B28">
        <w:rPr>
          <w:rFonts w:ascii="Verdana" w:eastAsia="SimSun" w:hAnsi="Verdana" w:cs="Calibri"/>
          <w:bCs/>
          <w:i/>
          <w:sz w:val="20"/>
          <w:szCs w:val="20"/>
          <w:u w:val="single"/>
        </w:rPr>
        <w:t>na d</w:t>
      </w:r>
      <w:r w:rsidRPr="00716B28">
        <w:rPr>
          <w:rFonts w:ascii="Verdana" w:hAnsi="Verdana"/>
          <w:i/>
          <w:sz w:val="20"/>
          <w:szCs w:val="20"/>
          <w:u w:val="single"/>
        </w:rPr>
        <w:t xml:space="preserve">ostawę </w:t>
      </w:r>
      <w:r w:rsidR="00610B60" w:rsidRPr="00716B28">
        <w:rPr>
          <w:rFonts w:ascii="Verdana" w:hAnsi="Verdana" w:cs="Times New Roman"/>
          <w:sz w:val="20"/>
          <w:szCs w:val="20"/>
        </w:rPr>
        <w:t xml:space="preserve"> </w:t>
      </w:r>
      <w:r w:rsidR="00610B60" w:rsidRPr="00716B28">
        <w:rPr>
          <w:rFonts w:ascii="Verdana" w:hAnsi="Verdana" w:cs="Times New Roman"/>
          <w:i/>
          <w:sz w:val="20"/>
          <w:szCs w:val="20"/>
          <w:u w:val="single"/>
        </w:rPr>
        <w:t xml:space="preserve">antybiotyków, leków ogólnych, cytostatycznych, przeciwgruźliczych, leków </w:t>
      </w:r>
      <w:proofErr w:type="spellStart"/>
      <w:r w:rsidR="00610B60" w:rsidRPr="00716B28">
        <w:rPr>
          <w:rFonts w:ascii="Verdana" w:hAnsi="Verdana" w:cs="Times New Roman"/>
          <w:i/>
          <w:sz w:val="20"/>
          <w:szCs w:val="20"/>
          <w:u w:val="single"/>
        </w:rPr>
        <w:t>immunostymulujących</w:t>
      </w:r>
      <w:proofErr w:type="spellEnd"/>
      <w:r w:rsidR="00610B60" w:rsidRPr="00716B28">
        <w:rPr>
          <w:rFonts w:ascii="Verdana" w:hAnsi="Verdana" w:cs="Times New Roman"/>
          <w:i/>
          <w:sz w:val="20"/>
          <w:szCs w:val="20"/>
          <w:u w:val="single"/>
        </w:rPr>
        <w:t xml:space="preserve">, leków odurzających, psychotropowych, leków z importu docelowego, płynów do wlewu dożylnego, płynów do irygacji, płynów do </w:t>
      </w:r>
      <w:proofErr w:type="spellStart"/>
      <w:r w:rsidR="00610B60" w:rsidRPr="00716B28">
        <w:rPr>
          <w:rFonts w:ascii="Verdana" w:hAnsi="Verdana" w:cs="Times New Roman"/>
          <w:i/>
          <w:sz w:val="20"/>
          <w:szCs w:val="20"/>
          <w:u w:val="single"/>
        </w:rPr>
        <w:t>hemofiltracji</w:t>
      </w:r>
      <w:proofErr w:type="spellEnd"/>
      <w:r w:rsidR="00610B60" w:rsidRPr="00716B28">
        <w:rPr>
          <w:rFonts w:ascii="Verdana" w:hAnsi="Verdana" w:cs="Times New Roman"/>
          <w:i/>
          <w:sz w:val="20"/>
          <w:szCs w:val="20"/>
          <w:u w:val="single"/>
        </w:rPr>
        <w:t>, surowic i szczepionek, środków kontrastowych, preparatów do żywienia pozajelitowego, dojelitowego i doustnego</w:t>
      </w:r>
    </w:p>
    <w:p w:rsidR="00A955A9" w:rsidRPr="00716B28" w:rsidRDefault="00A955A9" w:rsidP="0016635B">
      <w:pPr>
        <w:pStyle w:val="tytu"/>
        <w:rPr>
          <w:rFonts w:ascii="Verdana" w:hAnsi="Verdana"/>
          <w:sz w:val="20"/>
          <w:szCs w:val="20"/>
        </w:rPr>
      </w:pPr>
    </w:p>
    <w:p w:rsidR="00BA794F" w:rsidRPr="00716B28" w:rsidRDefault="00BA794F" w:rsidP="0074682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16B28">
        <w:rPr>
          <w:rFonts w:ascii="Verdana" w:hAnsi="Verdana"/>
          <w:sz w:val="20"/>
          <w:szCs w:val="20"/>
        </w:rPr>
        <w:t>Zgodnie z art. 38 ust. 1 ustawy Prawo Zamówień Publicznych z dnia 29 stycznia 2004r., Wielkopolskie Centrum Pulmonologii i Torakochirurgii SP ZOZ udziela wyjaśnień dotyczących Specyfikacji Istotnych Warunków Zamówienia.</w:t>
      </w:r>
    </w:p>
    <w:p w:rsidR="00A955A9" w:rsidRPr="00716B28" w:rsidRDefault="00A955A9" w:rsidP="00746824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3940E1" w:rsidRPr="00716B28" w:rsidRDefault="003940E1" w:rsidP="00746824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716B28">
        <w:rPr>
          <w:rFonts w:ascii="Verdana" w:hAnsi="Verdana" w:cstheme="minorHAnsi"/>
          <w:b/>
          <w:i/>
          <w:sz w:val="20"/>
          <w:szCs w:val="20"/>
        </w:rPr>
        <w:t>Pytani</w:t>
      </w:r>
      <w:r w:rsidR="00EF1582" w:rsidRPr="00716B28">
        <w:rPr>
          <w:rFonts w:ascii="Verdana" w:hAnsi="Verdana" w:cstheme="minorHAnsi"/>
          <w:b/>
          <w:i/>
          <w:sz w:val="20"/>
          <w:szCs w:val="20"/>
        </w:rPr>
        <w:t>a nr</w:t>
      </w:r>
      <w:r w:rsidRPr="00716B28">
        <w:rPr>
          <w:rFonts w:ascii="Verdana" w:hAnsi="Verdana" w:cstheme="minorHAnsi"/>
          <w:b/>
          <w:i/>
          <w:sz w:val="20"/>
          <w:szCs w:val="20"/>
        </w:rPr>
        <w:t xml:space="preserve"> 1:</w:t>
      </w:r>
    </w:p>
    <w:p w:rsidR="00543BA1" w:rsidRPr="00716B28" w:rsidRDefault="00543BA1" w:rsidP="008701A9">
      <w:pPr>
        <w:widowControl w:val="0"/>
        <w:numPr>
          <w:ilvl w:val="0"/>
          <w:numId w:val="14"/>
        </w:numPr>
        <w:suppressAutoHyphens/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716B28">
        <w:rPr>
          <w:rFonts w:ascii="Arial" w:hAnsi="Arial" w:cs="Arial"/>
          <w:i/>
          <w:sz w:val="20"/>
          <w:szCs w:val="20"/>
        </w:rPr>
        <w:t xml:space="preserve">Czy z uwagi na fakt, iż na rynku są zarejestrowane różne postaci leku, pod tą samą nazwą międzynarodową, Zamawiający wyrazi zgodę na zamianę w przedmiocie zamówienia występującej postaci doustnej leku w obrębie tej samej drogi podania np.: tabl. </w:t>
      </w:r>
      <w:proofErr w:type="spellStart"/>
      <w:r w:rsidRPr="00716B28">
        <w:rPr>
          <w:rFonts w:ascii="Arial" w:hAnsi="Arial" w:cs="Arial"/>
          <w:i/>
          <w:sz w:val="20"/>
          <w:szCs w:val="20"/>
        </w:rPr>
        <w:t>powl.-tabl</w:t>
      </w:r>
      <w:proofErr w:type="spellEnd"/>
      <w:r w:rsidRPr="00716B28">
        <w:rPr>
          <w:rFonts w:ascii="Arial" w:hAnsi="Arial" w:cs="Arial"/>
          <w:i/>
          <w:sz w:val="20"/>
          <w:szCs w:val="20"/>
        </w:rPr>
        <w:t xml:space="preserve">.; tabl.-kaps. tabl.-drażetki, </w:t>
      </w:r>
      <w:proofErr w:type="spellStart"/>
      <w:r w:rsidRPr="00716B28">
        <w:rPr>
          <w:rFonts w:ascii="Arial" w:hAnsi="Arial" w:cs="Arial"/>
          <w:i/>
          <w:sz w:val="20"/>
          <w:szCs w:val="20"/>
        </w:rPr>
        <w:t>kaps.-kaps.twarda</w:t>
      </w:r>
      <w:proofErr w:type="spellEnd"/>
      <w:r w:rsidRPr="00716B28">
        <w:rPr>
          <w:rFonts w:ascii="Arial" w:hAnsi="Arial" w:cs="Arial"/>
          <w:i/>
          <w:sz w:val="20"/>
          <w:szCs w:val="20"/>
        </w:rPr>
        <w:t xml:space="preserve">, tabletki o przedłużonym uwalnianiu-tabletki o zmodyfikowanym uwalnianiu, </w:t>
      </w:r>
      <w:proofErr w:type="spellStart"/>
      <w:r w:rsidRPr="00716B28">
        <w:rPr>
          <w:rFonts w:ascii="Arial" w:hAnsi="Arial" w:cs="Arial"/>
          <w:i/>
          <w:sz w:val="20"/>
          <w:szCs w:val="20"/>
        </w:rPr>
        <w:t>tabl.-tabl.dojel</w:t>
      </w:r>
      <w:proofErr w:type="spellEnd"/>
      <w:r w:rsidRPr="00716B28">
        <w:rPr>
          <w:rFonts w:ascii="Arial" w:hAnsi="Arial" w:cs="Arial"/>
          <w:i/>
          <w:sz w:val="20"/>
          <w:szCs w:val="20"/>
        </w:rPr>
        <w:t>. i odwrotnie)?</w:t>
      </w:r>
    </w:p>
    <w:p w:rsidR="00543BA1" w:rsidRPr="00716B28" w:rsidRDefault="00543BA1" w:rsidP="008701A9">
      <w:pPr>
        <w:widowControl w:val="0"/>
        <w:numPr>
          <w:ilvl w:val="0"/>
          <w:numId w:val="14"/>
        </w:numPr>
        <w:suppressAutoHyphens/>
        <w:spacing w:after="0" w:line="240" w:lineRule="auto"/>
        <w:ind w:right="567"/>
        <w:jc w:val="both"/>
        <w:rPr>
          <w:rFonts w:ascii="Arial" w:hAnsi="Arial" w:cs="Arial"/>
          <w:i/>
          <w:sz w:val="20"/>
          <w:szCs w:val="20"/>
        </w:rPr>
      </w:pPr>
      <w:r w:rsidRPr="00716B28">
        <w:rPr>
          <w:rFonts w:ascii="Arial" w:hAnsi="Arial" w:cs="Arial"/>
          <w:i/>
          <w:sz w:val="20"/>
          <w:szCs w:val="20"/>
        </w:rPr>
        <w:t xml:space="preserve">Czy z uwagi na fakt, iż na rynku są zarejestrowane różne postaci leku, pod tą samą nazwą międzynarodową, Zamawiający wyrazi zgodę na zamianę w przedmiocie zamówienia występującej postaci </w:t>
      </w:r>
      <w:proofErr w:type="spellStart"/>
      <w:r w:rsidRPr="00716B28">
        <w:rPr>
          <w:rFonts w:ascii="Arial" w:hAnsi="Arial" w:cs="Arial"/>
          <w:i/>
          <w:sz w:val="20"/>
          <w:szCs w:val="20"/>
        </w:rPr>
        <w:t>injekcyjnej</w:t>
      </w:r>
      <w:proofErr w:type="spellEnd"/>
      <w:r w:rsidRPr="00716B28">
        <w:rPr>
          <w:rFonts w:ascii="Arial" w:hAnsi="Arial" w:cs="Arial"/>
          <w:i/>
          <w:sz w:val="20"/>
          <w:szCs w:val="20"/>
        </w:rPr>
        <w:t xml:space="preserve"> leku w obrębie tej samej drogi podania np.: </w:t>
      </w:r>
      <w:proofErr w:type="spellStart"/>
      <w:r w:rsidRPr="00716B28">
        <w:rPr>
          <w:rFonts w:ascii="Arial" w:hAnsi="Arial" w:cs="Arial"/>
          <w:i/>
          <w:sz w:val="20"/>
          <w:szCs w:val="20"/>
        </w:rPr>
        <w:t>amp.-fiol</w:t>
      </w:r>
      <w:proofErr w:type="spellEnd"/>
      <w:r w:rsidRPr="00716B28">
        <w:rPr>
          <w:rFonts w:ascii="Arial" w:hAnsi="Arial" w:cs="Arial"/>
          <w:i/>
          <w:sz w:val="20"/>
          <w:szCs w:val="20"/>
        </w:rPr>
        <w:t xml:space="preserve">.; </w:t>
      </w:r>
      <w:proofErr w:type="spellStart"/>
      <w:r w:rsidRPr="00716B28">
        <w:rPr>
          <w:rFonts w:ascii="Arial" w:hAnsi="Arial" w:cs="Arial"/>
          <w:i/>
          <w:sz w:val="20"/>
          <w:szCs w:val="20"/>
        </w:rPr>
        <w:t>fiol.-amp-strz</w:t>
      </w:r>
      <w:proofErr w:type="spellEnd"/>
      <w:r w:rsidRPr="00716B28">
        <w:rPr>
          <w:rFonts w:ascii="Arial" w:hAnsi="Arial" w:cs="Arial"/>
          <w:i/>
          <w:sz w:val="20"/>
          <w:szCs w:val="20"/>
        </w:rPr>
        <w:t xml:space="preserve"> ampułki-pojemniki, flakony-butelki,  i odwrotnie?</w:t>
      </w:r>
    </w:p>
    <w:p w:rsidR="004922F1" w:rsidRPr="00716B28" w:rsidRDefault="00543BA1" w:rsidP="008701A9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716B28">
        <w:rPr>
          <w:rFonts w:ascii="Verdana" w:hAnsi="Verdana" w:cs="Arial"/>
          <w:b/>
          <w:i/>
          <w:sz w:val="20"/>
          <w:szCs w:val="20"/>
        </w:rPr>
        <w:t>Odpowiedź</w:t>
      </w:r>
      <w:r w:rsidR="004922F1" w:rsidRPr="00716B28">
        <w:rPr>
          <w:rFonts w:ascii="Verdana" w:hAnsi="Verdana" w:cs="Arial"/>
          <w:b/>
          <w:i/>
          <w:sz w:val="20"/>
          <w:szCs w:val="20"/>
        </w:rPr>
        <w:t>: Zamawiający może ustosunkować się do zadanego pytania o zmianę postaci czy gramatury, wyłącznie w odniesieniu do konkretnego preparatu. Ze względu na brak określenia jakiego pakietu oraz jakiej pozycji dotyczy pytanie, Zamawiający nie jest w stanie wyjaśnić wątpliwości pytającego.</w:t>
      </w:r>
    </w:p>
    <w:p w:rsidR="00543BA1" w:rsidRPr="00716B28" w:rsidRDefault="00543BA1" w:rsidP="008701A9">
      <w:pPr>
        <w:widowControl w:val="0"/>
        <w:numPr>
          <w:ilvl w:val="0"/>
          <w:numId w:val="14"/>
        </w:numPr>
        <w:suppressAutoHyphens/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716B28">
        <w:rPr>
          <w:rFonts w:ascii="Arial" w:hAnsi="Arial" w:cs="Arial"/>
          <w:i/>
          <w:sz w:val="20"/>
          <w:szCs w:val="20"/>
        </w:rPr>
        <w:t>Czy w przypadku, jeżeli żądany przez Zamawiającego lek nie jest już produkowany lub jest tymczasowy brak produkcji a nie ma innego leku równoważnego, którym można by go zastąpić należy wycenić ten lek podając ostatnią cenę sprzedaży oraz uwagę o jego braku czy nie wyceniać go wcale?</w:t>
      </w:r>
    </w:p>
    <w:p w:rsidR="004922F1" w:rsidRPr="00716B28" w:rsidRDefault="004922F1" w:rsidP="008701A9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716B28">
        <w:rPr>
          <w:rFonts w:ascii="Verdana" w:hAnsi="Verdana" w:cs="Arial"/>
          <w:b/>
          <w:i/>
          <w:sz w:val="20"/>
          <w:szCs w:val="20"/>
        </w:rPr>
        <w:t>Odpowiedź: Należy zaproponować lek o takiej samej nazwie międzynarodowej i dawce dostępny na rynku.</w:t>
      </w:r>
    </w:p>
    <w:p w:rsidR="00543BA1" w:rsidRPr="00716B28" w:rsidRDefault="00543BA1" w:rsidP="008701A9">
      <w:pPr>
        <w:widowControl w:val="0"/>
        <w:numPr>
          <w:ilvl w:val="0"/>
          <w:numId w:val="14"/>
        </w:numPr>
        <w:suppressAutoHyphens/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716B28">
        <w:rPr>
          <w:rFonts w:ascii="Arial" w:hAnsi="Arial" w:cs="Arial"/>
          <w:i/>
          <w:sz w:val="20"/>
          <w:szCs w:val="20"/>
        </w:rPr>
        <w:t xml:space="preserve">Dotyczy Pakietu nr 4 , czy Zamawiający dopuści wycenę w postaci tabl. </w:t>
      </w:r>
      <w:proofErr w:type="spellStart"/>
      <w:r w:rsidRPr="00716B28">
        <w:rPr>
          <w:rFonts w:ascii="Arial" w:hAnsi="Arial" w:cs="Arial"/>
          <w:i/>
          <w:sz w:val="20"/>
          <w:szCs w:val="20"/>
        </w:rPr>
        <w:t>powl</w:t>
      </w:r>
      <w:proofErr w:type="spellEnd"/>
      <w:r w:rsidRPr="00716B28">
        <w:rPr>
          <w:rFonts w:ascii="Arial" w:hAnsi="Arial" w:cs="Arial"/>
          <w:i/>
          <w:sz w:val="20"/>
          <w:szCs w:val="20"/>
        </w:rPr>
        <w:t>.?</w:t>
      </w:r>
    </w:p>
    <w:p w:rsidR="004922F1" w:rsidRPr="00716B28" w:rsidRDefault="004922F1" w:rsidP="008701A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16B28">
        <w:rPr>
          <w:rFonts w:ascii="Verdana" w:hAnsi="Verdana" w:cstheme="minorHAnsi"/>
          <w:b/>
          <w:i/>
          <w:sz w:val="20"/>
          <w:szCs w:val="20"/>
        </w:rPr>
        <w:t>Odpowiedź: Zamawiający dopuszcza</w:t>
      </w:r>
    </w:p>
    <w:p w:rsidR="00543BA1" w:rsidRPr="00716B28" w:rsidRDefault="00543BA1" w:rsidP="008701A9">
      <w:pPr>
        <w:widowControl w:val="0"/>
        <w:numPr>
          <w:ilvl w:val="0"/>
          <w:numId w:val="14"/>
        </w:numPr>
        <w:suppressAutoHyphens/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716B28">
        <w:rPr>
          <w:rFonts w:ascii="Arial" w:hAnsi="Arial" w:cs="Arial"/>
          <w:sz w:val="20"/>
          <w:szCs w:val="20"/>
        </w:rPr>
        <w:t xml:space="preserve">Dotyczy pakietu nr 8 poz. 1. (1.) Czy Zamawiający wymaga, aby zgodnie z treścią Charakterystyki Produktu  Leczniczego, zaoferowany produkt </w:t>
      </w:r>
      <w:proofErr w:type="spellStart"/>
      <w:r w:rsidRPr="00716B28">
        <w:rPr>
          <w:rFonts w:ascii="Arial" w:hAnsi="Arial" w:cs="Arial"/>
          <w:sz w:val="20"/>
          <w:szCs w:val="20"/>
        </w:rPr>
        <w:t>ImipenemCilastatin</w:t>
      </w:r>
      <w:proofErr w:type="spellEnd"/>
      <w:r w:rsidRPr="00716B28">
        <w:rPr>
          <w:rFonts w:ascii="Arial" w:hAnsi="Arial" w:cs="Arial"/>
          <w:sz w:val="20"/>
          <w:szCs w:val="20"/>
        </w:rPr>
        <w:t xml:space="preserve"> posiadał stabilność  po rozpuszczeniu do 2 godzin, co pozwoli na bezpieczne przeprowadzenie  infuzji dożylnej? (2.) Czy Zamawiający wymaga, aby zgodnie z treścią Charakterystyki Produktu  Leczniczego, zaoferowany produkt </w:t>
      </w:r>
      <w:proofErr w:type="spellStart"/>
      <w:r w:rsidRPr="00716B28">
        <w:rPr>
          <w:rFonts w:ascii="Arial" w:hAnsi="Arial" w:cs="Arial"/>
          <w:sz w:val="20"/>
          <w:szCs w:val="20"/>
        </w:rPr>
        <w:t>ImipenemCilastatin</w:t>
      </w:r>
      <w:proofErr w:type="spellEnd"/>
      <w:r w:rsidRPr="00716B28">
        <w:rPr>
          <w:rFonts w:ascii="Arial" w:hAnsi="Arial" w:cs="Arial"/>
          <w:sz w:val="20"/>
          <w:szCs w:val="20"/>
        </w:rPr>
        <w:t xml:space="preserve"> posiadał możliwość  przygotowania roztworu do infuzji z wykorzystaniem 0,9% roztworu chlorku  sodu oraz/i z wykorzystaniem 5% roztworu glukozy?</w:t>
      </w:r>
    </w:p>
    <w:p w:rsidR="004922F1" w:rsidRPr="00716B28" w:rsidRDefault="004922F1" w:rsidP="008701A9">
      <w:pPr>
        <w:widowControl w:val="0"/>
        <w:suppressAutoHyphens/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716B28">
        <w:rPr>
          <w:b/>
          <w:i/>
        </w:rPr>
        <w:t>Odpowiedź: Zamawiający pozostawia zapisy SIWZ bez zmian.</w:t>
      </w:r>
    </w:p>
    <w:p w:rsidR="00543BA1" w:rsidRPr="00716B28" w:rsidRDefault="00543BA1" w:rsidP="008701A9">
      <w:pPr>
        <w:widowControl w:val="0"/>
        <w:numPr>
          <w:ilvl w:val="0"/>
          <w:numId w:val="14"/>
        </w:numPr>
        <w:suppressAutoHyphens/>
        <w:spacing w:after="0" w:line="240" w:lineRule="auto"/>
        <w:ind w:right="567"/>
        <w:jc w:val="both"/>
        <w:rPr>
          <w:rFonts w:ascii="Arial" w:hAnsi="Arial" w:cs="Arial"/>
          <w:i/>
          <w:iCs/>
          <w:sz w:val="20"/>
          <w:szCs w:val="20"/>
        </w:rPr>
      </w:pPr>
      <w:r w:rsidRPr="00716B28">
        <w:rPr>
          <w:rFonts w:ascii="Arial" w:hAnsi="Arial" w:cs="Arial"/>
          <w:i/>
          <w:iCs/>
          <w:sz w:val="20"/>
          <w:szCs w:val="20"/>
        </w:rPr>
        <w:t xml:space="preserve">Dotyczy pakietu nr 9Linezolidum worek   czy Zamawiający dopuści wycenę leku w postaci butelki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Kabipack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 xml:space="preserve"> ?</w:t>
      </w:r>
    </w:p>
    <w:p w:rsidR="004922F1" w:rsidRPr="00716B28" w:rsidRDefault="004922F1" w:rsidP="008701A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16B28">
        <w:rPr>
          <w:rFonts w:ascii="Verdana" w:hAnsi="Verdana" w:cstheme="minorHAnsi"/>
          <w:b/>
          <w:i/>
          <w:sz w:val="20"/>
          <w:szCs w:val="20"/>
        </w:rPr>
        <w:t>Odpowiedź: Zamawiający dopuszcza</w:t>
      </w:r>
    </w:p>
    <w:p w:rsidR="00543BA1" w:rsidRPr="00716B28" w:rsidRDefault="00543BA1" w:rsidP="008701A9">
      <w:pPr>
        <w:widowControl w:val="0"/>
        <w:numPr>
          <w:ilvl w:val="0"/>
          <w:numId w:val="14"/>
        </w:numPr>
        <w:suppressAutoHyphens/>
        <w:spacing w:after="0" w:line="240" w:lineRule="auto"/>
        <w:ind w:right="567"/>
        <w:jc w:val="both"/>
        <w:rPr>
          <w:rFonts w:ascii="Arial" w:hAnsi="Arial" w:cs="Arial"/>
          <w:i/>
          <w:iCs/>
          <w:sz w:val="20"/>
          <w:szCs w:val="20"/>
        </w:rPr>
      </w:pPr>
      <w:r w:rsidRPr="00716B28">
        <w:rPr>
          <w:rFonts w:ascii="Arial" w:hAnsi="Arial" w:cs="Arial"/>
          <w:i/>
          <w:iCs/>
          <w:sz w:val="20"/>
          <w:szCs w:val="20"/>
        </w:rPr>
        <w:t xml:space="preserve">Dotyczy pakietu nr 20 poz. 1, 2 Czy Zamawiający wymaga, aby zgodnie z treścią </w:t>
      </w:r>
      <w:r w:rsidRPr="00716B28">
        <w:rPr>
          <w:rFonts w:ascii="Arial" w:hAnsi="Arial" w:cs="Arial"/>
          <w:i/>
          <w:iCs/>
          <w:sz w:val="20"/>
          <w:szCs w:val="20"/>
        </w:rPr>
        <w:lastRenderedPageBreak/>
        <w:t xml:space="preserve">Charakterystyki Produktu  Leczniczego, preparat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Meropenem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 xml:space="preserve"> posiadał stabilność gotowego roztworu do  infuzji rozpuszczonego w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NaCl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 xml:space="preserve"> 0,9%: 3 godziny w temperaturze 15-25°C i 24 godziny w temperaturze 2-8°C, a w przypadku rozpuszczenia produktu w glukozie 5%: 1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godz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 xml:space="preserve"> w temp. 25ºC i 8 godzin w temp.  2-8ºC, co pozwoli na bezpieczne przeprowadzenie infuzji dożylnej?</w:t>
      </w:r>
    </w:p>
    <w:p w:rsidR="004922F1" w:rsidRPr="00716B28" w:rsidRDefault="004922F1" w:rsidP="008701A9">
      <w:pPr>
        <w:widowControl w:val="0"/>
        <w:suppressAutoHyphens/>
        <w:spacing w:after="0" w:line="240" w:lineRule="auto"/>
        <w:ind w:left="284" w:right="567"/>
        <w:jc w:val="both"/>
        <w:rPr>
          <w:rFonts w:ascii="Arial" w:hAnsi="Arial" w:cs="Arial"/>
          <w:sz w:val="20"/>
          <w:szCs w:val="20"/>
        </w:rPr>
      </w:pPr>
      <w:r w:rsidRPr="00716B28">
        <w:rPr>
          <w:b/>
          <w:i/>
        </w:rPr>
        <w:t>Odpowiedź: Zamawiający pozostawia zapisy SIWZ bez zmian.</w:t>
      </w:r>
    </w:p>
    <w:p w:rsidR="00543BA1" w:rsidRPr="00716B28" w:rsidRDefault="00543BA1" w:rsidP="008701A9">
      <w:pPr>
        <w:widowControl w:val="0"/>
        <w:numPr>
          <w:ilvl w:val="0"/>
          <w:numId w:val="14"/>
        </w:numPr>
        <w:suppressAutoHyphens/>
        <w:spacing w:after="0" w:line="240" w:lineRule="auto"/>
        <w:ind w:right="567"/>
        <w:jc w:val="both"/>
        <w:rPr>
          <w:rFonts w:ascii="Arial" w:hAnsi="Arial" w:cs="Arial"/>
          <w:i/>
          <w:iCs/>
          <w:sz w:val="20"/>
          <w:szCs w:val="20"/>
        </w:rPr>
      </w:pPr>
      <w:r w:rsidRPr="00716B28">
        <w:rPr>
          <w:rFonts w:ascii="Arial" w:hAnsi="Arial" w:cs="Arial"/>
          <w:i/>
          <w:iCs/>
          <w:sz w:val="20"/>
          <w:szCs w:val="20"/>
        </w:rPr>
        <w:t xml:space="preserve">Dotyczy pakietu nr 21 poz. 1. Czy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Zamawiajacy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 xml:space="preserve"> wyrazi zgodę na wycenę preparatu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Metronidazol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 xml:space="preserve"> 0.5% ,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roztw.do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 xml:space="preserve"> infuz.,100 ml w opakowaniu x 40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szt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 xml:space="preserve"> z  odpowiednim przeliczeniem ilości opakowań?/W związku z tym, że Zamawiający wymaga zaoferowania produktu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Metronidazole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 xml:space="preserve"> 0,5% 100 ml RTU, czy tym samym oczekuje zaoferowania produktu leczniczego w postaci farmaceutycznej „roztwór do infuzji”, do podania w postaci powolnej infuzji dożylnej, które jest jedynym bezpiecznym sposobem podania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metronidazolu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 xml:space="preserve"> dożylnego zarówno u dorosłych i dzieci zgodnie z wytycznymi podawania tego antybiotyku, oraz która jako jedyna jest zgodna z innymi zarejestrowanymi w procedurach unijnych postaciami farmaceutycznymi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metronidazolu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 xml:space="preserve"> do podania dożylnego?</w:t>
      </w:r>
    </w:p>
    <w:p w:rsidR="00192F9E" w:rsidRPr="00716B28" w:rsidRDefault="00192F9E" w:rsidP="008701A9">
      <w:pPr>
        <w:tabs>
          <w:tab w:val="left" w:pos="-3119"/>
        </w:tabs>
        <w:spacing w:after="0" w:line="240" w:lineRule="auto"/>
        <w:ind w:left="284"/>
        <w:rPr>
          <w:rFonts w:ascii="Verdana" w:hAnsi="Verdana"/>
          <w:b/>
          <w:i/>
          <w:sz w:val="20"/>
          <w:szCs w:val="20"/>
        </w:rPr>
      </w:pPr>
      <w:r w:rsidRPr="00716B28">
        <w:rPr>
          <w:rFonts w:ascii="Verdana" w:hAnsi="Verdana"/>
          <w:b/>
          <w:i/>
          <w:sz w:val="20"/>
          <w:szCs w:val="20"/>
        </w:rPr>
        <w:t>O</w:t>
      </w:r>
      <w:r w:rsidR="008701A9" w:rsidRPr="00716B28">
        <w:rPr>
          <w:rFonts w:ascii="Verdana" w:hAnsi="Verdana"/>
          <w:b/>
          <w:i/>
          <w:sz w:val="20"/>
          <w:szCs w:val="20"/>
        </w:rPr>
        <w:t xml:space="preserve">dpowiedź: Zgodnie z SIWZ:11.4  </w:t>
      </w:r>
      <w:r w:rsidRPr="00716B28">
        <w:rPr>
          <w:rFonts w:ascii="Verdana" w:hAnsi="Verdana"/>
          <w:b/>
          <w:i/>
          <w:sz w:val="20"/>
          <w:szCs w:val="20"/>
        </w:rPr>
        <w:t xml:space="preserve">Zamawiający wskazuje, że: </w:t>
      </w:r>
    </w:p>
    <w:p w:rsidR="00192F9E" w:rsidRPr="00716B28" w:rsidRDefault="00192F9E" w:rsidP="008701A9">
      <w:pPr>
        <w:pStyle w:val="Akapitzlist"/>
        <w:tabs>
          <w:tab w:val="left" w:pos="-3119"/>
        </w:tabs>
        <w:spacing w:after="0" w:line="240" w:lineRule="auto"/>
        <w:ind w:left="644"/>
        <w:rPr>
          <w:rFonts w:ascii="Verdana" w:hAnsi="Verdana"/>
          <w:b/>
          <w:i/>
          <w:sz w:val="20"/>
          <w:szCs w:val="20"/>
        </w:rPr>
      </w:pPr>
      <w:r w:rsidRPr="00716B28">
        <w:rPr>
          <w:rFonts w:ascii="Verdana" w:hAnsi="Verdana"/>
          <w:b/>
          <w:i/>
          <w:sz w:val="20"/>
          <w:szCs w:val="20"/>
        </w:rPr>
        <w:t>1)</w:t>
      </w:r>
      <w:r w:rsidRPr="00716B28">
        <w:rPr>
          <w:rFonts w:ascii="Verdana" w:hAnsi="Verdana"/>
          <w:b/>
          <w:i/>
          <w:sz w:val="20"/>
          <w:szCs w:val="20"/>
        </w:rPr>
        <w:tab/>
        <w:t>Leki w opakowaniach innej wielkości niż przedstawione w opisie zamówienia przez Zamawiającego należy wycenić tak, aby ilość leku była zgodna z  SIWZ, przeliczając ilości opakowań do dwóch miejsc po przecinku (z wyjątkiem pozycji, w których zaznaczono, aby nie zmieniać wielkości opakowania).</w:t>
      </w:r>
    </w:p>
    <w:p w:rsidR="00192F9E" w:rsidRPr="00716B28" w:rsidRDefault="00192F9E" w:rsidP="008701A9">
      <w:pPr>
        <w:pStyle w:val="Akapitzlist"/>
        <w:tabs>
          <w:tab w:val="left" w:pos="-3119"/>
        </w:tabs>
        <w:spacing w:after="0" w:line="240" w:lineRule="auto"/>
        <w:ind w:left="644"/>
        <w:rPr>
          <w:rFonts w:ascii="Arial" w:hAnsi="Arial" w:cs="Arial"/>
          <w:i/>
          <w:iCs/>
          <w:sz w:val="20"/>
          <w:szCs w:val="20"/>
        </w:rPr>
      </w:pPr>
      <w:r w:rsidRPr="00716B28">
        <w:rPr>
          <w:rFonts w:ascii="Verdana" w:hAnsi="Verdana"/>
          <w:b/>
          <w:i/>
          <w:sz w:val="20"/>
          <w:szCs w:val="20"/>
        </w:rPr>
        <w:t>Zamawiający oczekuje roztworu do infuzji.</w:t>
      </w:r>
    </w:p>
    <w:p w:rsidR="00543BA1" w:rsidRPr="00716B28" w:rsidRDefault="00543BA1" w:rsidP="008701A9">
      <w:pPr>
        <w:widowControl w:val="0"/>
        <w:numPr>
          <w:ilvl w:val="0"/>
          <w:numId w:val="14"/>
        </w:numPr>
        <w:suppressAutoHyphens/>
        <w:spacing w:after="0" w:line="240" w:lineRule="auto"/>
        <w:ind w:right="567"/>
        <w:jc w:val="both"/>
        <w:rPr>
          <w:rFonts w:ascii="Arial" w:hAnsi="Arial" w:cs="Arial"/>
          <w:i/>
          <w:iCs/>
          <w:sz w:val="20"/>
          <w:szCs w:val="20"/>
        </w:rPr>
      </w:pPr>
      <w:r w:rsidRPr="00716B28">
        <w:rPr>
          <w:rFonts w:ascii="Arial" w:hAnsi="Arial" w:cs="Arial"/>
          <w:i/>
          <w:iCs/>
          <w:sz w:val="20"/>
          <w:szCs w:val="20"/>
        </w:rPr>
        <w:t xml:space="preserve">Dotyczy pakietu nr 30  Czy ze względów terapeutycznych (leczenie inicjowane formą iniekcyjną kontynuowane jest u tego samego  pacjenta formą doustną) należy wycenić preparat tego samego producenta (formę doustną i dożylną) aby zapewnić bezpieczeństwo pacjenta i by w praktyce istniała możliwość łączenia postaci? </w:t>
      </w:r>
    </w:p>
    <w:p w:rsidR="00192F9E" w:rsidRPr="00716B28" w:rsidRDefault="00192F9E" w:rsidP="008701A9">
      <w:pPr>
        <w:tabs>
          <w:tab w:val="left" w:pos="-3119"/>
        </w:tabs>
        <w:spacing w:after="0" w:line="240" w:lineRule="auto"/>
        <w:ind w:left="284"/>
        <w:rPr>
          <w:rFonts w:ascii="Verdana" w:hAnsi="Verdana"/>
          <w:b/>
          <w:i/>
          <w:sz w:val="20"/>
          <w:szCs w:val="20"/>
        </w:rPr>
      </w:pPr>
      <w:r w:rsidRPr="00716B28">
        <w:rPr>
          <w:rFonts w:ascii="Verdana" w:hAnsi="Verdana"/>
          <w:b/>
          <w:i/>
          <w:sz w:val="20"/>
          <w:szCs w:val="20"/>
        </w:rPr>
        <w:t xml:space="preserve">Odpowiedź: Zgodnie z SIWZ:11.4   Zamawiający wskazuje, że: </w:t>
      </w:r>
    </w:p>
    <w:p w:rsidR="00192F9E" w:rsidRPr="00716B28" w:rsidRDefault="00192F9E" w:rsidP="008701A9">
      <w:pPr>
        <w:pStyle w:val="Akapitzlist"/>
        <w:tabs>
          <w:tab w:val="left" w:pos="-3119"/>
        </w:tabs>
        <w:spacing w:after="0" w:line="240" w:lineRule="auto"/>
        <w:ind w:left="644"/>
        <w:rPr>
          <w:rFonts w:ascii="Verdana" w:hAnsi="Verdana"/>
          <w:b/>
          <w:i/>
          <w:sz w:val="20"/>
          <w:szCs w:val="20"/>
        </w:rPr>
      </w:pPr>
      <w:r w:rsidRPr="00716B28">
        <w:rPr>
          <w:rFonts w:ascii="Verdana" w:hAnsi="Verdana"/>
          <w:b/>
          <w:i/>
          <w:sz w:val="20"/>
          <w:szCs w:val="20"/>
        </w:rPr>
        <w:t>1)</w:t>
      </w:r>
      <w:r w:rsidRPr="00716B28">
        <w:rPr>
          <w:rFonts w:ascii="Verdana" w:hAnsi="Verdana"/>
          <w:b/>
          <w:i/>
          <w:sz w:val="20"/>
          <w:szCs w:val="20"/>
        </w:rPr>
        <w:tab/>
        <w:t>Leki w opakowaniach innej wielkości niż przedstawione w opisie zamówienia przez Zamawiającego należy wycenić tak, aby ilość leku była zgodna z  SIWZ, przeliczając ilości opakowań do dwóch miejsc po przecinku (z wyjątkiem pozycji, w których zaznaczono, aby nie zmieniać wielkości opakowania).</w:t>
      </w:r>
    </w:p>
    <w:p w:rsidR="00543BA1" w:rsidRPr="00716B28" w:rsidRDefault="00543BA1" w:rsidP="008701A9">
      <w:pPr>
        <w:widowControl w:val="0"/>
        <w:numPr>
          <w:ilvl w:val="0"/>
          <w:numId w:val="14"/>
        </w:numPr>
        <w:suppressAutoHyphens/>
        <w:spacing w:after="0" w:line="240" w:lineRule="auto"/>
        <w:ind w:right="567"/>
        <w:jc w:val="both"/>
        <w:rPr>
          <w:rFonts w:ascii="Arial" w:hAnsi="Arial" w:cs="Arial"/>
          <w:i/>
          <w:iCs/>
          <w:sz w:val="20"/>
          <w:szCs w:val="20"/>
        </w:rPr>
      </w:pPr>
      <w:r w:rsidRPr="00716B28">
        <w:rPr>
          <w:rFonts w:ascii="Arial" w:hAnsi="Arial" w:cs="Arial"/>
          <w:i/>
          <w:iCs/>
          <w:sz w:val="20"/>
          <w:szCs w:val="20"/>
        </w:rPr>
        <w:t xml:space="preserve">Dotyczy pakietu nr 30  Czy zamawiający dopuszcza preparat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Vinorelbiny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 xml:space="preserve"> zarejestrowany do leczenia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niedrobnokomorkowego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 xml:space="preserve"> raka płuca wyłącznie w stopniu III i IV, bez rejestracji w stopniu IIB, co uniemożliwia zastosowanie w/w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Vinorelbiny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 xml:space="preserve"> do leczenia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adjuwantowego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 xml:space="preserve"> chorych z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niedrobnokomórkowym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 xml:space="preserve"> rakiem płuca?</w:t>
      </w:r>
    </w:p>
    <w:p w:rsidR="00192F9E" w:rsidRPr="00716B28" w:rsidRDefault="00192F9E" w:rsidP="008701A9">
      <w:pPr>
        <w:widowControl w:val="0"/>
        <w:suppressAutoHyphens/>
        <w:spacing w:after="0" w:line="240" w:lineRule="auto"/>
        <w:ind w:left="284" w:right="567"/>
        <w:jc w:val="both"/>
        <w:rPr>
          <w:rFonts w:ascii="Arial" w:hAnsi="Arial" w:cs="Arial"/>
          <w:sz w:val="20"/>
          <w:szCs w:val="20"/>
        </w:rPr>
      </w:pPr>
      <w:r w:rsidRPr="00716B28">
        <w:rPr>
          <w:b/>
          <w:i/>
        </w:rPr>
        <w:t>Odpowiedź: Zamawiający pozostawia zapisy SIWZ bez zmian.</w:t>
      </w:r>
    </w:p>
    <w:p w:rsidR="00543BA1" w:rsidRPr="00716B28" w:rsidRDefault="00543BA1" w:rsidP="008701A9">
      <w:pPr>
        <w:widowControl w:val="0"/>
        <w:numPr>
          <w:ilvl w:val="0"/>
          <w:numId w:val="14"/>
        </w:numPr>
        <w:suppressAutoHyphens/>
        <w:spacing w:after="0" w:line="240" w:lineRule="auto"/>
        <w:ind w:right="567"/>
        <w:jc w:val="both"/>
        <w:rPr>
          <w:rFonts w:ascii="Arial" w:hAnsi="Arial" w:cs="Arial"/>
          <w:i/>
          <w:iCs/>
          <w:sz w:val="20"/>
          <w:szCs w:val="20"/>
        </w:rPr>
      </w:pPr>
      <w:r w:rsidRPr="00716B28">
        <w:rPr>
          <w:rFonts w:ascii="Arial" w:hAnsi="Arial" w:cs="Arial"/>
          <w:i/>
          <w:iCs/>
          <w:sz w:val="20"/>
          <w:szCs w:val="20"/>
        </w:rPr>
        <w:t xml:space="preserve">Dotyczy pakietu nr 53 poz. 1. Czy Zamawiający wymaga, aby lek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Infliximab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 xml:space="preserve"> był zarejestrowany i refundowany w programach lekowych B.32 (Leczenie Choroby Leśniowskiego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Crohna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>) oraz B.55 (Leczenie pacjentów z Wrzodziejącym Zapaleniem Jelita Grubego)?</w:t>
      </w:r>
    </w:p>
    <w:p w:rsidR="00E7328F" w:rsidRPr="00716B28" w:rsidRDefault="00E7328F" w:rsidP="008701A9">
      <w:pPr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  <w:r w:rsidRPr="00716B28">
        <w:rPr>
          <w:rFonts w:ascii="Verdana" w:hAnsi="Verdana" w:cstheme="minorHAnsi"/>
          <w:b/>
          <w:i/>
          <w:sz w:val="20"/>
          <w:szCs w:val="20"/>
        </w:rPr>
        <w:t>Odpowiedź: Zamawiający nie wymaga.</w:t>
      </w:r>
    </w:p>
    <w:p w:rsidR="00543BA1" w:rsidRPr="00716B28" w:rsidRDefault="00543BA1" w:rsidP="008701A9">
      <w:pPr>
        <w:widowControl w:val="0"/>
        <w:numPr>
          <w:ilvl w:val="0"/>
          <w:numId w:val="14"/>
        </w:numPr>
        <w:suppressAutoHyphens/>
        <w:spacing w:after="0" w:line="240" w:lineRule="auto"/>
        <w:ind w:right="567"/>
        <w:jc w:val="both"/>
        <w:rPr>
          <w:rFonts w:ascii="Arial" w:hAnsi="Arial" w:cs="Arial"/>
          <w:i/>
          <w:iCs/>
          <w:sz w:val="20"/>
          <w:szCs w:val="20"/>
        </w:rPr>
      </w:pPr>
      <w:r w:rsidRPr="00716B28">
        <w:rPr>
          <w:rFonts w:ascii="Arial" w:hAnsi="Arial" w:cs="Arial"/>
          <w:i/>
          <w:iCs/>
          <w:sz w:val="20"/>
          <w:szCs w:val="20"/>
        </w:rPr>
        <w:t xml:space="preserve">Dotyczy pakietu nr 60 poz. 75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SaccharomycesboulardiiLactobacillusrhamnosus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 xml:space="preserve"> GG 10 kaps. – dystrybucja bezpośrednia przez Producenta , brak możliwości zakupu, prosimy o wydzielenie pozycji z pakietu albo informację jak należy postąpić w tym przypadku </w:t>
      </w:r>
    </w:p>
    <w:p w:rsidR="00E7328F" w:rsidRPr="00716B28" w:rsidRDefault="00E7328F" w:rsidP="008701A9">
      <w:pPr>
        <w:widowControl w:val="0"/>
        <w:suppressAutoHyphens/>
        <w:spacing w:after="0" w:line="240" w:lineRule="auto"/>
        <w:ind w:left="284" w:right="567"/>
        <w:jc w:val="both"/>
        <w:rPr>
          <w:rFonts w:ascii="Arial" w:hAnsi="Arial" w:cs="Arial"/>
          <w:sz w:val="20"/>
          <w:szCs w:val="20"/>
        </w:rPr>
      </w:pPr>
      <w:r w:rsidRPr="00716B28">
        <w:rPr>
          <w:b/>
          <w:i/>
        </w:rPr>
        <w:t>Odpowiedź: Zamawiający pozostawia zapisy SIWZ bez zmian.</w:t>
      </w:r>
    </w:p>
    <w:p w:rsidR="00543BA1" w:rsidRPr="00716B28" w:rsidRDefault="00543BA1" w:rsidP="008701A9">
      <w:pPr>
        <w:widowControl w:val="0"/>
        <w:numPr>
          <w:ilvl w:val="0"/>
          <w:numId w:val="14"/>
        </w:numPr>
        <w:suppressAutoHyphens/>
        <w:spacing w:after="0" w:line="240" w:lineRule="auto"/>
        <w:ind w:right="567"/>
        <w:jc w:val="both"/>
        <w:rPr>
          <w:rFonts w:ascii="Arial" w:hAnsi="Arial" w:cs="Arial"/>
          <w:i/>
          <w:iCs/>
          <w:sz w:val="20"/>
          <w:szCs w:val="20"/>
        </w:rPr>
      </w:pPr>
      <w:r w:rsidRPr="00716B28">
        <w:rPr>
          <w:rFonts w:ascii="Arial" w:hAnsi="Arial" w:cs="Arial"/>
          <w:i/>
          <w:iCs/>
          <w:sz w:val="20"/>
          <w:szCs w:val="20"/>
        </w:rPr>
        <w:t xml:space="preserve">Dotyczy pakietu nr 60 poz. 25. Czy Zamawiający wyrazi zgodę  na zaoferowanie preparatu równoważnego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Simeticonum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 xml:space="preserve"> 0,04g opakowanie 100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kps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 xml:space="preserve">., posiadające takie same właściwości  i zastosowanie co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Dimeticonum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 xml:space="preserve"> 0,05 x 100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tbl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>.?</w:t>
      </w:r>
    </w:p>
    <w:p w:rsidR="00E7328F" w:rsidRPr="00716B28" w:rsidRDefault="00E7328F" w:rsidP="008701A9">
      <w:pPr>
        <w:widowControl w:val="0"/>
        <w:suppressAutoHyphens/>
        <w:spacing w:after="0" w:line="240" w:lineRule="auto"/>
        <w:ind w:left="284" w:right="567"/>
        <w:jc w:val="both"/>
        <w:rPr>
          <w:rFonts w:ascii="Arial" w:hAnsi="Arial" w:cs="Arial"/>
          <w:sz w:val="20"/>
          <w:szCs w:val="20"/>
        </w:rPr>
      </w:pPr>
      <w:r w:rsidRPr="00716B28">
        <w:rPr>
          <w:b/>
          <w:i/>
        </w:rPr>
        <w:lastRenderedPageBreak/>
        <w:t>Odpowiedź: Zamawiający pozostawia zapisy SIWZ bez zmian.</w:t>
      </w:r>
    </w:p>
    <w:p w:rsidR="00543BA1" w:rsidRPr="00716B28" w:rsidRDefault="00543BA1" w:rsidP="008701A9">
      <w:pPr>
        <w:widowControl w:val="0"/>
        <w:numPr>
          <w:ilvl w:val="0"/>
          <w:numId w:val="14"/>
        </w:numPr>
        <w:suppressAutoHyphens/>
        <w:spacing w:after="0" w:line="240" w:lineRule="auto"/>
        <w:ind w:right="567"/>
        <w:jc w:val="both"/>
        <w:rPr>
          <w:rFonts w:ascii="Arial" w:hAnsi="Arial" w:cs="Arial"/>
          <w:i/>
          <w:iCs/>
          <w:sz w:val="20"/>
          <w:szCs w:val="20"/>
        </w:rPr>
      </w:pPr>
      <w:r w:rsidRPr="00716B28">
        <w:rPr>
          <w:rFonts w:ascii="Arial" w:hAnsi="Arial" w:cs="Arial"/>
          <w:i/>
          <w:iCs/>
          <w:sz w:val="20"/>
          <w:szCs w:val="20"/>
        </w:rPr>
        <w:t xml:space="preserve">Dotyczy pakietu nr 60, poz.30, czy Zamawiający dopuści wycenę w postaci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tabl.oprzedł.uwaln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>.?</w:t>
      </w:r>
    </w:p>
    <w:p w:rsidR="00E7328F" w:rsidRPr="00716B28" w:rsidRDefault="00E7328F" w:rsidP="008701A9">
      <w:pPr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  <w:r w:rsidRPr="00716B28">
        <w:rPr>
          <w:rFonts w:ascii="Verdana" w:hAnsi="Verdana" w:cstheme="minorHAnsi"/>
          <w:b/>
          <w:i/>
          <w:sz w:val="20"/>
          <w:szCs w:val="20"/>
        </w:rPr>
        <w:t>Odpowiedź: Zamawiający dopuszcza</w:t>
      </w:r>
    </w:p>
    <w:p w:rsidR="00543BA1" w:rsidRPr="00716B28" w:rsidRDefault="00543BA1" w:rsidP="008701A9">
      <w:pPr>
        <w:widowControl w:val="0"/>
        <w:numPr>
          <w:ilvl w:val="0"/>
          <w:numId w:val="14"/>
        </w:numPr>
        <w:suppressAutoHyphens/>
        <w:spacing w:after="0" w:line="240" w:lineRule="auto"/>
        <w:ind w:right="567"/>
        <w:jc w:val="both"/>
        <w:rPr>
          <w:rFonts w:ascii="Arial" w:hAnsi="Arial" w:cs="Arial"/>
          <w:i/>
          <w:iCs/>
          <w:sz w:val="20"/>
          <w:szCs w:val="20"/>
        </w:rPr>
      </w:pPr>
      <w:r w:rsidRPr="00716B28">
        <w:rPr>
          <w:rFonts w:ascii="Arial" w:hAnsi="Arial" w:cs="Arial"/>
          <w:i/>
          <w:iCs/>
          <w:sz w:val="20"/>
          <w:szCs w:val="20"/>
        </w:rPr>
        <w:t xml:space="preserve">Dotyczy pakietu nr 60 poz. 38. (1.) Czy zamawiający wymaga preparatu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Makrogol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 xml:space="preserve"> 74 g x 48 saszetek (PEG 4 litry -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Fortrans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 xml:space="preserve">) zgodny z SIWZ, który jest rekomendowany przez Europejskie Towarzystwo Endoskopii Przewodu Pokarmowego (ESGE) w rutynowym przygotowaniu do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kolonoskopii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 xml:space="preserve">. którego oferta cenowa jest korzystna dla zamawiającego? (2.) Czy zamawiający wymaga preparatu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Makrogol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 xml:space="preserve"> (74 g x 48 saszetek, PEG 4 litry -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Fortrans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>) o składzie chemicznym zgodnym z SIWZ?</w:t>
      </w:r>
    </w:p>
    <w:p w:rsidR="00E7328F" w:rsidRPr="00716B28" w:rsidRDefault="00E7328F" w:rsidP="008701A9">
      <w:pPr>
        <w:widowControl w:val="0"/>
        <w:suppressAutoHyphens/>
        <w:spacing w:after="0" w:line="240" w:lineRule="auto"/>
        <w:ind w:left="284" w:right="567"/>
        <w:jc w:val="both"/>
        <w:rPr>
          <w:rFonts w:ascii="Arial" w:hAnsi="Arial" w:cs="Arial"/>
          <w:sz w:val="20"/>
          <w:szCs w:val="20"/>
        </w:rPr>
      </w:pPr>
      <w:r w:rsidRPr="00716B28">
        <w:rPr>
          <w:b/>
          <w:i/>
        </w:rPr>
        <w:t>Odpowiedź: Zamawiający pozostawia zapisy SIWZ bez zmian.</w:t>
      </w:r>
    </w:p>
    <w:p w:rsidR="00543BA1" w:rsidRPr="00716B28" w:rsidRDefault="00543BA1" w:rsidP="008701A9">
      <w:pPr>
        <w:widowControl w:val="0"/>
        <w:numPr>
          <w:ilvl w:val="0"/>
          <w:numId w:val="14"/>
        </w:numPr>
        <w:suppressAutoHyphens/>
        <w:spacing w:after="0" w:line="240" w:lineRule="auto"/>
        <w:ind w:right="567"/>
        <w:jc w:val="both"/>
        <w:rPr>
          <w:rFonts w:ascii="Arial" w:hAnsi="Arial" w:cs="Arial"/>
          <w:i/>
          <w:iCs/>
          <w:sz w:val="20"/>
          <w:szCs w:val="20"/>
        </w:rPr>
      </w:pPr>
      <w:r w:rsidRPr="00716B28">
        <w:rPr>
          <w:rFonts w:ascii="Arial" w:hAnsi="Arial" w:cs="Arial"/>
          <w:i/>
          <w:iCs/>
          <w:sz w:val="20"/>
          <w:szCs w:val="20"/>
        </w:rPr>
        <w:t xml:space="preserve">Dotyczy pakietu nr 61 poz. 32. Czy Zamawiający dopuści wycenę preparatu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Fostex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>, (100 mcg+6mcg/dawkę),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aer.inhal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>., 180 dawek?</w:t>
      </w:r>
    </w:p>
    <w:p w:rsidR="00543BA1" w:rsidRPr="00716B28" w:rsidRDefault="00543BA1" w:rsidP="008701A9">
      <w:pPr>
        <w:widowControl w:val="0"/>
        <w:numPr>
          <w:ilvl w:val="0"/>
          <w:numId w:val="14"/>
        </w:numPr>
        <w:suppressAutoHyphens/>
        <w:spacing w:after="0" w:line="240" w:lineRule="auto"/>
        <w:ind w:right="567"/>
        <w:jc w:val="both"/>
        <w:rPr>
          <w:rFonts w:ascii="Arial" w:hAnsi="Arial" w:cs="Arial"/>
          <w:i/>
          <w:iCs/>
          <w:sz w:val="20"/>
          <w:szCs w:val="20"/>
        </w:rPr>
      </w:pPr>
      <w:r w:rsidRPr="00716B28">
        <w:rPr>
          <w:rFonts w:ascii="Arial" w:hAnsi="Arial" w:cs="Arial"/>
          <w:i/>
          <w:iCs/>
          <w:sz w:val="20"/>
          <w:szCs w:val="20"/>
        </w:rPr>
        <w:t xml:space="preserve">Dotyczy pakietu nr 61 poz. 49. Czy Zamawiający dopuści wycenę preparatu Budiair,200mcg/d, aer.,wziewny,200 dawek+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kom.inh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>.?</w:t>
      </w:r>
    </w:p>
    <w:p w:rsidR="00543BA1" w:rsidRPr="00716B28" w:rsidRDefault="00543BA1" w:rsidP="008701A9">
      <w:pPr>
        <w:widowControl w:val="0"/>
        <w:numPr>
          <w:ilvl w:val="0"/>
          <w:numId w:val="14"/>
        </w:numPr>
        <w:suppressAutoHyphens/>
        <w:spacing w:after="0" w:line="240" w:lineRule="auto"/>
        <w:ind w:right="567"/>
        <w:jc w:val="both"/>
        <w:rPr>
          <w:rFonts w:ascii="Arial" w:hAnsi="Arial" w:cs="Arial"/>
          <w:i/>
          <w:iCs/>
          <w:sz w:val="20"/>
          <w:szCs w:val="20"/>
        </w:rPr>
      </w:pPr>
      <w:r w:rsidRPr="00716B28">
        <w:rPr>
          <w:rFonts w:ascii="Arial" w:hAnsi="Arial" w:cs="Arial"/>
          <w:i/>
          <w:iCs/>
          <w:sz w:val="20"/>
          <w:szCs w:val="20"/>
        </w:rPr>
        <w:t xml:space="preserve">Dotyczy pakietu nr 61 poz. 86. Czy Zamawiający dopuści wycenę preparatu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Fostex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>, (100 mcg+6mcg/dawkę),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aer.inhal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>., 180 dawek?</w:t>
      </w:r>
    </w:p>
    <w:p w:rsidR="00543BA1" w:rsidRPr="00716B28" w:rsidRDefault="00543BA1" w:rsidP="008701A9">
      <w:pPr>
        <w:widowControl w:val="0"/>
        <w:numPr>
          <w:ilvl w:val="0"/>
          <w:numId w:val="14"/>
        </w:numPr>
        <w:suppressAutoHyphens/>
        <w:spacing w:after="0" w:line="240" w:lineRule="auto"/>
        <w:ind w:right="567"/>
        <w:jc w:val="both"/>
        <w:rPr>
          <w:rFonts w:ascii="Arial" w:hAnsi="Arial" w:cs="Arial"/>
          <w:i/>
          <w:iCs/>
          <w:sz w:val="20"/>
          <w:szCs w:val="20"/>
        </w:rPr>
      </w:pPr>
      <w:r w:rsidRPr="00716B28">
        <w:rPr>
          <w:rFonts w:ascii="Arial" w:hAnsi="Arial" w:cs="Arial"/>
          <w:i/>
          <w:iCs/>
          <w:sz w:val="20"/>
          <w:szCs w:val="20"/>
        </w:rPr>
        <w:t xml:space="preserve">Dotyczy pakietu nr 61 poz. 89. Czy Zamawiający dopuści wycenę preparatu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Fostex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>, (100 mcg+6mcg/dawkę),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aer.inhal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>., 180 dawek?</w:t>
      </w:r>
    </w:p>
    <w:p w:rsidR="00E7328F" w:rsidRPr="00716B28" w:rsidRDefault="00E7328F" w:rsidP="008701A9">
      <w:pPr>
        <w:widowControl w:val="0"/>
        <w:suppressAutoHyphens/>
        <w:spacing w:after="0" w:line="240" w:lineRule="auto"/>
        <w:ind w:left="284" w:right="567"/>
        <w:jc w:val="both"/>
        <w:rPr>
          <w:rFonts w:ascii="Arial" w:hAnsi="Arial" w:cs="Arial"/>
          <w:sz w:val="20"/>
          <w:szCs w:val="20"/>
        </w:rPr>
      </w:pPr>
      <w:r w:rsidRPr="00716B28">
        <w:rPr>
          <w:b/>
          <w:i/>
        </w:rPr>
        <w:t>Odpowiedzi ad 16-19: Zamawiający pozostawia zapisy SIWZ bez zmian. Leki mają zawierać wymienioną w SIWZ substancję czynną a nie zupełnie inną.</w:t>
      </w:r>
    </w:p>
    <w:p w:rsidR="00543BA1" w:rsidRPr="00716B28" w:rsidRDefault="00543BA1" w:rsidP="008701A9">
      <w:pPr>
        <w:widowControl w:val="0"/>
        <w:numPr>
          <w:ilvl w:val="0"/>
          <w:numId w:val="14"/>
        </w:numPr>
        <w:suppressAutoHyphens/>
        <w:spacing w:after="0" w:line="240" w:lineRule="auto"/>
        <w:ind w:right="567"/>
        <w:jc w:val="both"/>
        <w:rPr>
          <w:rFonts w:ascii="Arial" w:hAnsi="Arial" w:cs="Arial"/>
          <w:i/>
          <w:iCs/>
          <w:sz w:val="20"/>
          <w:szCs w:val="20"/>
        </w:rPr>
      </w:pPr>
      <w:r w:rsidRPr="00716B28">
        <w:rPr>
          <w:rFonts w:ascii="Arial" w:hAnsi="Arial" w:cs="Arial"/>
          <w:i/>
          <w:iCs/>
          <w:sz w:val="20"/>
          <w:szCs w:val="20"/>
        </w:rPr>
        <w:t xml:space="preserve">Dotyczy pakietu nr 61 poz. 93. Czy Zamawiający dopuści wycenę preparatu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Atimos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 xml:space="preserve">, 12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mcg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>/dawkę, aer.inhal.,120 dawek</w:t>
      </w:r>
    </w:p>
    <w:p w:rsidR="00E7328F" w:rsidRPr="00716B28" w:rsidRDefault="00E7328F" w:rsidP="008701A9">
      <w:pPr>
        <w:widowControl w:val="0"/>
        <w:suppressAutoHyphens/>
        <w:spacing w:after="0" w:line="240" w:lineRule="auto"/>
        <w:ind w:left="284" w:right="567"/>
        <w:jc w:val="both"/>
        <w:rPr>
          <w:rFonts w:ascii="Arial" w:hAnsi="Arial" w:cs="Arial"/>
          <w:sz w:val="20"/>
          <w:szCs w:val="20"/>
        </w:rPr>
      </w:pPr>
      <w:r w:rsidRPr="00716B28">
        <w:rPr>
          <w:b/>
          <w:i/>
        </w:rPr>
        <w:t>Odpowiedź: Zamawiający pozostawia zapisy SIWZ bez zmian.</w:t>
      </w:r>
    </w:p>
    <w:p w:rsidR="00543BA1" w:rsidRPr="00716B28" w:rsidRDefault="00543BA1" w:rsidP="008701A9">
      <w:pPr>
        <w:widowControl w:val="0"/>
        <w:numPr>
          <w:ilvl w:val="0"/>
          <w:numId w:val="14"/>
        </w:numPr>
        <w:suppressAutoHyphens/>
        <w:spacing w:after="0" w:line="240" w:lineRule="auto"/>
        <w:ind w:right="567"/>
        <w:jc w:val="both"/>
        <w:rPr>
          <w:rFonts w:ascii="Arial" w:hAnsi="Arial" w:cs="Arial"/>
          <w:i/>
          <w:iCs/>
          <w:sz w:val="20"/>
          <w:szCs w:val="20"/>
        </w:rPr>
      </w:pPr>
      <w:r w:rsidRPr="00716B28">
        <w:rPr>
          <w:rFonts w:ascii="Arial" w:hAnsi="Arial" w:cs="Arial"/>
          <w:i/>
          <w:iCs/>
          <w:sz w:val="20"/>
          <w:szCs w:val="20"/>
        </w:rPr>
        <w:t xml:space="preserve">Dotyczy pakietu nr 61 poz. 105. Proszę o dopuszczenie wyceny preparatu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Lioton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 xml:space="preserve"> 1000, 8,5 mg/g (1000 j.m.)/g, żel, 30 g, który ma to samo działanie. Pozwoli to na złożenie korzystniejszej oferty.</w:t>
      </w:r>
    </w:p>
    <w:p w:rsidR="00E7328F" w:rsidRPr="00716B28" w:rsidRDefault="00E7328F" w:rsidP="008701A9">
      <w:pPr>
        <w:widowControl w:val="0"/>
        <w:suppressAutoHyphens/>
        <w:spacing w:after="0" w:line="240" w:lineRule="auto"/>
        <w:ind w:left="284" w:right="567"/>
        <w:jc w:val="both"/>
        <w:rPr>
          <w:rFonts w:ascii="Arial" w:hAnsi="Arial" w:cs="Arial"/>
          <w:sz w:val="20"/>
          <w:szCs w:val="20"/>
        </w:rPr>
      </w:pPr>
      <w:r w:rsidRPr="00716B28">
        <w:rPr>
          <w:b/>
          <w:i/>
        </w:rPr>
        <w:t>Odpowiedź: Zamawiający pozostawia zapisy SIWZ bez zmian.</w:t>
      </w:r>
    </w:p>
    <w:p w:rsidR="00543BA1" w:rsidRPr="00716B28" w:rsidRDefault="00543BA1" w:rsidP="008701A9">
      <w:pPr>
        <w:widowControl w:val="0"/>
        <w:numPr>
          <w:ilvl w:val="0"/>
          <w:numId w:val="14"/>
        </w:numPr>
        <w:suppressAutoHyphens/>
        <w:spacing w:after="0" w:line="240" w:lineRule="auto"/>
        <w:ind w:right="567"/>
        <w:jc w:val="both"/>
        <w:rPr>
          <w:rFonts w:ascii="Arial" w:hAnsi="Arial" w:cs="Arial"/>
          <w:i/>
          <w:iCs/>
          <w:sz w:val="20"/>
          <w:szCs w:val="20"/>
        </w:rPr>
      </w:pPr>
      <w:r w:rsidRPr="00716B28">
        <w:rPr>
          <w:rFonts w:ascii="Arial" w:hAnsi="Arial" w:cs="Arial"/>
          <w:i/>
          <w:iCs/>
          <w:sz w:val="20"/>
          <w:szCs w:val="20"/>
        </w:rPr>
        <w:t>Dotyczy pakietu nr 61 poz. 114Ibuprofentabl lub tabletki powlekane – czy Zamawiający dopuści lek w postaci kapsułki ?</w:t>
      </w:r>
    </w:p>
    <w:p w:rsidR="00543BA1" w:rsidRPr="00716B28" w:rsidRDefault="00543BA1" w:rsidP="008701A9">
      <w:pPr>
        <w:widowControl w:val="0"/>
        <w:numPr>
          <w:ilvl w:val="0"/>
          <w:numId w:val="14"/>
        </w:numPr>
        <w:suppressAutoHyphens/>
        <w:spacing w:after="0" w:line="240" w:lineRule="auto"/>
        <w:ind w:right="567"/>
        <w:jc w:val="both"/>
        <w:rPr>
          <w:rFonts w:ascii="Arial" w:hAnsi="Arial" w:cs="Arial"/>
          <w:i/>
          <w:iCs/>
          <w:sz w:val="20"/>
          <w:szCs w:val="20"/>
        </w:rPr>
      </w:pPr>
      <w:r w:rsidRPr="00716B28">
        <w:rPr>
          <w:rFonts w:ascii="Arial" w:hAnsi="Arial" w:cs="Arial"/>
          <w:i/>
          <w:iCs/>
          <w:sz w:val="20"/>
          <w:szCs w:val="20"/>
        </w:rPr>
        <w:t xml:space="preserve">Dotyczy pakietu nr 61 poz. 131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Ketoprofen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 xml:space="preserve"> tabl. czy Zamawiający dopuści wycenę leku w postaci tabletki powlekanej lub kapsułki ?</w:t>
      </w:r>
    </w:p>
    <w:p w:rsidR="00543BA1" w:rsidRPr="00716B28" w:rsidRDefault="00543BA1" w:rsidP="008701A9">
      <w:pPr>
        <w:widowControl w:val="0"/>
        <w:numPr>
          <w:ilvl w:val="0"/>
          <w:numId w:val="14"/>
        </w:numPr>
        <w:suppressAutoHyphens/>
        <w:spacing w:after="0" w:line="240" w:lineRule="auto"/>
        <w:ind w:right="567"/>
        <w:jc w:val="both"/>
        <w:rPr>
          <w:rFonts w:ascii="Arial" w:hAnsi="Arial" w:cs="Arial"/>
          <w:i/>
          <w:iCs/>
          <w:sz w:val="20"/>
          <w:szCs w:val="20"/>
        </w:rPr>
      </w:pPr>
      <w:r w:rsidRPr="00716B28">
        <w:rPr>
          <w:rFonts w:ascii="Arial" w:hAnsi="Arial" w:cs="Arial"/>
          <w:i/>
          <w:iCs/>
          <w:sz w:val="20"/>
          <w:szCs w:val="20"/>
        </w:rPr>
        <w:t>Dotyczy pakietu nr 61 poz. 182,183 czy Zamawiający dopuści lek w postaci tabletki dojelitowej ?</w:t>
      </w:r>
    </w:p>
    <w:p w:rsidR="00543BA1" w:rsidRPr="00716B28" w:rsidRDefault="00543BA1" w:rsidP="008701A9">
      <w:pPr>
        <w:widowControl w:val="0"/>
        <w:numPr>
          <w:ilvl w:val="0"/>
          <w:numId w:val="14"/>
        </w:numPr>
        <w:suppressAutoHyphens/>
        <w:spacing w:after="0" w:line="240" w:lineRule="auto"/>
        <w:ind w:right="567"/>
        <w:jc w:val="both"/>
        <w:rPr>
          <w:rFonts w:ascii="Arial" w:hAnsi="Arial" w:cs="Arial"/>
          <w:i/>
          <w:iCs/>
          <w:sz w:val="20"/>
          <w:szCs w:val="20"/>
        </w:rPr>
      </w:pPr>
      <w:r w:rsidRPr="00716B28">
        <w:rPr>
          <w:rFonts w:ascii="Arial" w:hAnsi="Arial" w:cs="Arial"/>
          <w:i/>
          <w:iCs/>
          <w:sz w:val="20"/>
          <w:szCs w:val="20"/>
        </w:rPr>
        <w:t xml:space="preserve">Dotyczy pakietu nr 61 poz.211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Quetiapinum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 xml:space="preserve"> – czy Zamawiający dopuści lek w postaci tabletki powlekanej ?</w:t>
      </w:r>
    </w:p>
    <w:p w:rsidR="00543BA1" w:rsidRPr="00716B28" w:rsidRDefault="00543BA1" w:rsidP="008701A9">
      <w:pPr>
        <w:widowControl w:val="0"/>
        <w:numPr>
          <w:ilvl w:val="0"/>
          <w:numId w:val="14"/>
        </w:numPr>
        <w:suppressAutoHyphens/>
        <w:spacing w:after="0" w:line="240" w:lineRule="auto"/>
        <w:ind w:right="567"/>
        <w:jc w:val="both"/>
        <w:rPr>
          <w:rFonts w:ascii="Arial" w:hAnsi="Arial" w:cs="Arial"/>
          <w:i/>
          <w:iCs/>
          <w:sz w:val="20"/>
          <w:szCs w:val="20"/>
        </w:rPr>
      </w:pPr>
      <w:r w:rsidRPr="00716B28">
        <w:rPr>
          <w:rFonts w:ascii="Arial" w:hAnsi="Arial" w:cs="Arial"/>
          <w:i/>
          <w:iCs/>
          <w:sz w:val="20"/>
          <w:szCs w:val="20"/>
        </w:rPr>
        <w:t xml:space="preserve">Dotyczy pakietu nr 61 poz. 232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Spironolacton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 xml:space="preserve"> 100 mg – czy Zamawiający dopuści lek w postaci tabletki powlekanej ?</w:t>
      </w:r>
    </w:p>
    <w:p w:rsidR="00543BA1" w:rsidRPr="00716B28" w:rsidRDefault="00543BA1" w:rsidP="008701A9">
      <w:pPr>
        <w:widowControl w:val="0"/>
        <w:numPr>
          <w:ilvl w:val="0"/>
          <w:numId w:val="14"/>
        </w:numPr>
        <w:suppressAutoHyphens/>
        <w:spacing w:after="0" w:line="240" w:lineRule="auto"/>
        <w:ind w:right="567"/>
        <w:jc w:val="both"/>
        <w:rPr>
          <w:rFonts w:ascii="Arial" w:hAnsi="Arial" w:cs="Arial"/>
          <w:i/>
          <w:iCs/>
          <w:sz w:val="20"/>
          <w:szCs w:val="20"/>
        </w:rPr>
      </w:pPr>
      <w:r w:rsidRPr="00716B28">
        <w:rPr>
          <w:rFonts w:ascii="Arial" w:hAnsi="Arial" w:cs="Arial"/>
          <w:i/>
          <w:iCs/>
          <w:sz w:val="20"/>
          <w:szCs w:val="20"/>
        </w:rPr>
        <w:t xml:space="preserve">Dotyczy pakietu nr 78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Omeprazol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 xml:space="preserve"> kaps – czy Zamawiający wyrazi zgodę na wycenę leku w postaci kapsułki dojelitowej ?</w:t>
      </w:r>
    </w:p>
    <w:p w:rsidR="00543BA1" w:rsidRPr="00716B28" w:rsidRDefault="00543BA1" w:rsidP="008701A9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contextualSpacing w:val="0"/>
        <w:rPr>
          <w:rFonts w:ascii="Arial" w:hAnsi="Arial" w:cs="Arial"/>
          <w:i/>
          <w:iCs/>
          <w:sz w:val="20"/>
          <w:szCs w:val="20"/>
        </w:rPr>
      </w:pPr>
      <w:r w:rsidRPr="00716B28">
        <w:rPr>
          <w:rFonts w:ascii="Arial" w:hAnsi="Arial" w:cs="Arial"/>
          <w:i/>
          <w:iCs/>
          <w:sz w:val="20"/>
          <w:szCs w:val="20"/>
        </w:rPr>
        <w:t xml:space="preserve">Dotyczy pakietu nr 96 poz. 2 </w:t>
      </w:r>
      <w:proofErr w:type="spellStart"/>
      <w:r w:rsidRPr="00716B28">
        <w:rPr>
          <w:rFonts w:ascii="Arial" w:hAnsi="Arial" w:cs="Arial"/>
          <w:i/>
          <w:iCs/>
          <w:sz w:val="20"/>
          <w:szCs w:val="20"/>
        </w:rPr>
        <w:t>Mycofenolate</w:t>
      </w:r>
      <w:proofErr w:type="spellEnd"/>
      <w:r w:rsidRPr="00716B28">
        <w:rPr>
          <w:rFonts w:ascii="Arial" w:hAnsi="Arial" w:cs="Arial"/>
          <w:i/>
          <w:iCs/>
          <w:sz w:val="20"/>
          <w:szCs w:val="20"/>
        </w:rPr>
        <w:t xml:space="preserve"> tabl. - czy Zamawiający dopuści lek w postaci tabletki powlekanej ?</w:t>
      </w:r>
    </w:p>
    <w:p w:rsidR="00E7328F" w:rsidRPr="00716B28" w:rsidRDefault="00E7328F" w:rsidP="008701A9">
      <w:pPr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  <w:r w:rsidRPr="00716B28">
        <w:rPr>
          <w:rFonts w:ascii="Verdana" w:hAnsi="Verdana" w:cstheme="minorHAnsi"/>
          <w:b/>
          <w:i/>
          <w:sz w:val="20"/>
          <w:szCs w:val="20"/>
        </w:rPr>
        <w:t>Odpowiedzi ad 22-28: Zamawiający dopuszcza.</w:t>
      </w:r>
    </w:p>
    <w:p w:rsidR="00E7328F" w:rsidRPr="00716B28" w:rsidRDefault="00E7328F" w:rsidP="008701A9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543BA1" w:rsidRPr="00716B28" w:rsidRDefault="00543BA1" w:rsidP="008701A9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716B28">
        <w:rPr>
          <w:rFonts w:ascii="Verdana" w:hAnsi="Verdana" w:cstheme="minorHAnsi"/>
          <w:b/>
          <w:i/>
          <w:sz w:val="20"/>
          <w:szCs w:val="20"/>
        </w:rPr>
        <w:t>Pytania nr 2:</w:t>
      </w:r>
    </w:p>
    <w:p w:rsidR="00543BA1" w:rsidRPr="00716B28" w:rsidRDefault="00543BA1" w:rsidP="008701A9">
      <w:pPr>
        <w:spacing w:after="0" w:line="240" w:lineRule="auto"/>
      </w:pPr>
      <w:r w:rsidRPr="00716B28">
        <w:t xml:space="preserve">Wykonawca zwraca się z wnioskiem o wyjaśnienie czy Zamawiający wyrazi zgodę na wykreślenie zapisu par.3 ust. 3 dotyczące dostaw „pilnych” w zakresie pakietu nr 45 ? </w:t>
      </w:r>
    </w:p>
    <w:p w:rsidR="00543BA1" w:rsidRPr="00716B28" w:rsidRDefault="00543BA1" w:rsidP="008701A9">
      <w:pPr>
        <w:spacing w:after="0" w:line="240" w:lineRule="auto"/>
      </w:pPr>
      <w:r w:rsidRPr="00716B28">
        <w:t>Podanie leku opisanego w pakiecie 45 zawsze poprzedzone jest diagnostyką i nie ma konieczności zamawiania wskazanego leku w trybie „pilnym”.</w:t>
      </w:r>
    </w:p>
    <w:p w:rsidR="00543BA1" w:rsidRPr="00716B28" w:rsidRDefault="00543BA1" w:rsidP="008701A9">
      <w:pPr>
        <w:spacing w:after="0" w:line="240" w:lineRule="auto"/>
      </w:pPr>
      <w:r w:rsidRPr="00716B28">
        <w:t>Treść pytania 2:</w:t>
      </w:r>
    </w:p>
    <w:p w:rsidR="00543BA1" w:rsidRPr="00716B28" w:rsidRDefault="00543BA1" w:rsidP="008701A9">
      <w:pPr>
        <w:spacing w:after="0" w:line="240" w:lineRule="auto"/>
      </w:pPr>
      <w:r w:rsidRPr="00716B28">
        <w:lastRenderedPageBreak/>
        <w:t>Wykonawca zwraca się z wnioskiem o wyjaśnienie czy Zamawiający wyrazi zgodę na wydłużenie terminu dostawy (par.2 ust.1) dla Pakietu  nr 45 do godziny 14:00. Partner logistyczny Wykonawcy nie ma możliwości dostarczenie leków wyłącznie do godziny 11:00.</w:t>
      </w:r>
    </w:p>
    <w:p w:rsidR="00E7328F" w:rsidRPr="00716B28" w:rsidRDefault="00E7328F" w:rsidP="008701A9">
      <w:pPr>
        <w:widowControl w:val="0"/>
        <w:suppressAutoHyphens/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716B28">
        <w:rPr>
          <w:b/>
          <w:i/>
        </w:rPr>
        <w:t>Odpowiedź: Zamawiający pozostawia zapisy SIWZ bez zmian.</w:t>
      </w:r>
    </w:p>
    <w:p w:rsidR="00E7328F" w:rsidRPr="00716B28" w:rsidRDefault="00E7328F" w:rsidP="008701A9">
      <w:pPr>
        <w:spacing w:after="0" w:line="240" w:lineRule="auto"/>
      </w:pPr>
    </w:p>
    <w:p w:rsidR="00543BA1" w:rsidRPr="00716B28" w:rsidRDefault="00543BA1" w:rsidP="008701A9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716B28">
        <w:rPr>
          <w:rFonts w:ascii="Verdana" w:hAnsi="Verdana" w:cstheme="minorHAnsi"/>
          <w:b/>
          <w:i/>
          <w:sz w:val="20"/>
          <w:szCs w:val="20"/>
        </w:rPr>
        <w:t>Pytania nr 3:</w:t>
      </w:r>
    </w:p>
    <w:p w:rsidR="00B30F26" w:rsidRPr="00716B28" w:rsidRDefault="00B30F26" w:rsidP="00B30F26">
      <w:pPr>
        <w:pStyle w:val="Default"/>
        <w:rPr>
          <w:rFonts w:ascii="Cambria" w:hAnsi="Cambria"/>
        </w:rPr>
      </w:pPr>
      <w:r w:rsidRPr="00716B28">
        <w:rPr>
          <w:rFonts w:ascii="Cambria" w:hAnsi="Cambria"/>
          <w:bCs/>
        </w:rPr>
        <w:t xml:space="preserve">Dotyczy pakietów </w:t>
      </w:r>
    </w:p>
    <w:p w:rsidR="00B30F26" w:rsidRPr="00716B28" w:rsidRDefault="00B30F26" w:rsidP="00B30F26">
      <w:pPr>
        <w:pStyle w:val="Default"/>
        <w:rPr>
          <w:rFonts w:ascii="Cambria" w:hAnsi="Cambria"/>
        </w:rPr>
      </w:pPr>
      <w:r w:rsidRPr="00716B28">
        <w:rPr>
          <w:rFonts w:ascii="Cambria" w:hAnsi="Cambria"/>
          <w:bCs/>
        </w:rPr>
        <w:t xml:space="preserve">Pytanie 1 </w:t>
      </w:r>
      <w:r w:rsidRPr="00716B28">
        <w:rPr>
          <w:rFonts w:ascii="Cambria" w:hAnsi="Cambria"/>
        </w:rPr>
        <w:t xml:space="preserve">– Czy Zamawiający wyrazi zgodę na zmianę postaci proponowanych preparatów – tabletki na tabletki powlekane lub kapsułki lub drażetki i odwrotnie, fiolki na ampułki lub ampułko-strzykawki i odwrotnie? </w:t>
      </w:r>
    </w:p>
    <w:p w:rsidR="00E7328F" w:rsidRPr="00716B28" w:rsidRDefault="00E7328F" w:rsidP="00E7328F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716B28">
        <w:rPr>
          <w:rFonts w:ascii="Verdana" w:hAnsi="Verdana" w:cs="Arial"/>
          <w:b/>
          <w:i/>
          <w:sz w:val="20"/>
          <w:szCs w:val="20"/>
        </w:rPr>
        <w:t>Odpowiedź: Zamawiający może ustosunkować się do zadanego pytania o zmianę postaci czy gramatury, wyłącznie w odniesieniu do konkretnego preparatu. Ze względu na brak określenia jakiego pakietu oraz jakiej pozycji dotyczy pytanie, Zamawiający nie jest w stanie wyjaśnić wątpliwości pytającego.</w:t>
      </w:r>
    </w:p>
    <w:p w:rsidR="00B30F26" w:rsidRPr="00716B28" w:rsidRDefault="00B30F26" w:rsidP="008701A9">
      <w:pPr>
        <w:pStyle w:val="Tekstpodstawowy"/>
        <w:spacing w:after="0"/>
        <w:rPr>
          <w:rFonts w:ascii="Cambria" w:hAnsi="Cambria"/>
        </w:rPr>
      </w:pPr>
      <w:r w:rsidRPr="00716B28">
        <w:rPr>
          <w:rFonts w:ascii="Cambria" w:hAnsi="Cambria"/>
          <w:bCs/>
        </w:rPr>
        <w:t xml:space="preserve">Pytanie 2 -  </w:t>
      </w:r>
      <w:r w:rsidRPr="00716B28">
        <w:rPr>
          <w:rFonts w:ascii="Cambria" w:hAnsi="Cambria"/>
        </w:rPr>
        <w:t>Czy Zamawiający wyrazi zgodę na zmianę wielkości opakowań (tabletek, ampułek, kilogramów itp.)? Jeśli tak to prosimy o podanie w jaki sposób przeliczyć ilość opakowań handlowych ekonomicznym (czy podać pełne ilości opakowań zaokrąglone w górę, czy ilość opakowań przeliczyć do dwóch miejsc po przecinku)?</w:t>
      </w:r>
    </w:p>
    <w:p w:rsidR="00B30F26" w:rsidRPr="00716B28" w:rsidRDefault="00B30F26" w:rsidP="008701A9">
      <w:pPr>
        <w:pStyle w:val="Tekstpodstawowy"/>
        <w:spacing w:after="0"/>
        <w:rPr>
          <w:rFonts w:ascii="Cambria" w:hAnsi="Cambria"/>
        </w:rPr>
      </w:pPr>
      <w:r w:rsidRPr="00716B28">
        <w:rPr>
          <w:rFonts w:ascii="Cambria" w:hAnsi="Cambria"/>
          <w:bCs/>
        </w:rPr>
        <w:t>Pytanie 3 -</w:t>
      </w:r>
      <w:r w:rsidRPr="00716B28">
        <w:rPr>
          <w:rFonts w:ascii="Cambria" w:hAnsi="Cambria"/>
        </w:rPr>
        <w:t xml:space="preserve"> Prosimy o podanie, w jaki sposób prawidłowo przeliczyć ilość  opakowań handlowych w przypadku występowania na rynku opakowań posiadających inną ilość sztuk (tabletek, ampułek, kilogramów itp.), niż umieszczone w SIWZ; a także w przypadku, gdy wycena innych opakowań leków spełniających właściwości terapeutyczne jest korzystniejsza pod względem ekonomicznym (czy podać pełne ilości opakowań zaokrąglone w górę, czy ilość opakowań przeliczyć do dwóch miejsc po przecinku)?</w:t>
      </w:r>
    </w:p>
    <w:p w:rsidR="00E7328F" w:rsidRPr="00716B28" w:rsidRDefault="00E7328F" w:rsidP="008701A9">
      <w:pPr>
        <w:tabs>
          <w:tab w:val="left" w:pos="-3119"/>
        </w:tabs>
        <w:spacing w:after="0" w:line="240" w:lineRule="auto"/>
        <w:rPr>
          <w:rFonts w:ascii="Verdana" w:hAnsi="Verdana"/>
          <w:b/>
          <w:i/>
          <w:sz w:val="20"/>
          <w:szCs w:val="20"/>
        </w:rPr>
      </w:pPr>
      <w:r w:rsidRPr="00716B28">
        <w:rPr>
          <w:rFonts w:ascii="Verdana" w:hAnsi="Verdana"/>
          <w:b/>
          <w:i/>
          <w:sz w:val="20"/>
          <w:szCs w:val="20"/>
        </w:rPr>
        <w:t xml:space="preserve">Odpowiedzi ad 2-3: Zgodnie z SIWZ:11.4   Zamawiający wskazuje, że: </w:t>
      </w:r>
    </w:p>
    <w:p w:rsidR="00E7328F" w:rsidRPr="00716B28" w:rsidRDefault="00E7328F" w:rsidP="008701A9">
      <w:pPr>
        <w:tabs>
          <w:tab w:val="left" w:pos="-3119"/>
        </w:tabs>
        <w:spacing w:after="0" w:line="240" w:lineRule="auto"/>
        <w:rPr>
          <w:rFonts w:ascii="Verdana" w:hAnsi="Verdana"/>
          <w:b/>
          <w:i/>
          <w:sz w:val="20"/>
          <w:szCs w:val="20"/>
        </w:rPr>
      </w:pPr>
      <w:r w:rsidRPr="00716B28">
        <w:rPr>
          <w:rFonts w:ascii="Verdana" w:hAnsi="Verdana"/>
          <w:b/>
          <w:i/>
          <w:sz w:val="20"/>
          <w:szCs w:val="20"/>
        </w:rPr>
        <w:t>1)</w:t>
      </w:r>
      <w:r w:rsidRPr="00716B28">
        <w:rPr>
          <w:rFonts w:ascii="Verdana" w:hAnsi="Verdana"/>
          <w:b/>
          <w:i/>
          <w:sz w:val="20"/>
          <w:szCs w:val="20"/>
        </w:rPr>
        <w:tab/>
        <w:t>Leki w opakowaniach innej wielkości niż przedstawione w opisie zamówienia przez Zamawiającego należy wycenić tak, aby ilość leku była zgodna z  SIWZ, przeliczając ilości opakowań do dwóch miejsc po przecinku (z wyjątkiem pozycji, w których zaznaczono, aby nie zmieniać wielkości opakowania).</w:t>
      </w:r>
    </w:p>
    <w:p w:rsidR="00B30F26" w:rsidRPr="00716B28" w:rsidRDefault="00B30F26" w:rsidP="00B30F26">
      <w:pPr>
        <w:pStyle w:val="Default"/>
        <w:rPr>
          <w:rFonts w:ascii="Cambria" w:hAnsi="Cambria"/>
        </w:rPr>
      </w:pPr>
      <w:r w:rsidRPr="00716B28">
        <w:rPr>
          <w:rFonts w:ascii="Cambria" w:hAnsi="Cambria"/>
          <w:bCs/>
        </w:rPr>
        <w:t xml:space="preserve">Pytanie 4 </w:t>
      </w:r>
      <w:r w:rsidRPr="00716B28">
        <w:rPr>
          <w:rFonts w:ascii="Cambria" w:hAnsi="Cambria"/>
        </w:rPr>
        <w:t xml:space="preserve">– Zwracamy się z prośbą o określenie w jaki sposób postąpić w przypadku zaprzestania lub braku produkcji danego preparatu. Czy Zamawiający wyrazi zgodę na podanie ostatniej ceny i informacji pod pakietem? </w:t>
      </w:r>
    </w:p>
    <w:p w:rsidR="00E7328F" w:rsidRPr="00716B28" w:rsidRDefault="00E7328F" w:rsidP="00E7328F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716B28">
        <w:rPr>
          <w:rFonts w:ascii="Verdana" w:hAnsi="Verdana" w:cs="Arial"/>
          <w:b/>
          <w:i/>
          <w:sz w:val="20"/>
          <w:szCs w:val="20"/>
        </w:rPr>
        <w:t>Odpowiedź: Należy zaproponować lek o takiej samej nazwie międzynarodowej i dawce dostępny na rynku.</w:t>
      </w:r>
    </w:p>
    <w:p w:rsidR="00B30F26" w:rsidRPr="00716B28" w:rsidRDefault="00B30F26" w:rsidP="00B30F26">
      <w:pPr>
        <w:spacing w:after="0" w:line="240" w:lineRule="auto"/>
        <w:rPr>
          <w:rFonts w:asciiTheme="majorHAnsi" w:hAnsiTheme="majorHAnsi"/>
        </w:rPr>
      </w:pPr>
      <w:r w:rsidRPr="00716B28">
        <w:rPr>
          <w:rFonts w:ascii="Cambria" w:hAnsi="Cambria"/>
          <w:bCs/>
        </w:rPr>
        <w:t>Pytanie 5</w:t>
      </w:r>
      <w:r w:rsidRPr="00716B28">
        <w:rPr>
          <w:rFonts w:ascii="Cambria" w:hAnsi="Cambria"/>
        </w:rPr>
        <w:t xml:space="preserve">– </w:t>
      </w:r>
      <w:r w:rsidRPr="00716B28">
        <w:rPr>
          <w:rFonts w:asciiTheme="majorHAnsi" w:hAnsiTheme="majorHAnsi"/>
        </w:rPr>
        <w:t xml:space="preserve">Czy Zamawiający dopuści wycenę leku za opakowanie a nie za sztukę/ kilogram (Zgodnie z prawem Farmaceutycznym nie ma możliwości zakupu leku w innej formie niż dostępne na rynku opakowanie handlowe) w pozycjach gdzie w SIWZ występują sztuki lub mg? </w:t>
      </w:r>
    </w:p>
    <w:p w:rsidR="00B30F26" w:rsidRPr="00716B28" w:rsidRDefault="00B30F26" w:rsidP="00B30F26">
      <w:pPr>
        <w:spacing w:after="0" w:line="240" w:lineRule="auto"/>
        <w:rPr>
          <w:rFonts w:asciiTheme="majorHAnsi" w:hAnsiTheme="majorHAnsi"/>
        </w:rPr>
      </w:pPr>
      <w:r w:rsidRPr="00716B28">
        <w:rPr>
          <w:rFonts w:asciiTheme="majorHAnsi" w:hAnsiTheme="majorHAnsi"/>
        </w:rPr>
        <w:t>Jeśli nie, to czy Zamawiający zgodzi się na podanie cen jednostkowych za sztukę, mg, ml etc netto i brutto z dokładnością do 4 miejsc po przecinku?</w:t>
      </w:r>
    </w:p>
    <w:p w:rsidR="00E7328F" w:rsidRPr="00716B28" w:rsidRDefault="00E7328F" w:rsidP="008701A9">
      <w:pPr>
        <w:tabs>
          <w:tab w:val="left" w:pos="-3119"/>
        </w:tabs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  <w:r w:rsidRPr="00716B28">
        <w:rPr>
          <w:rFonts w:ascii="Verdana" w:hAnsi="Verdana"/>
          <w:b/>
          <w:i/>
          <w:sz w:val="20"/>
          <w:szCs w:val="20"/>
        </w:rPr>
        <w:t xml:space="preserve">Odpowiedź: Zgodnie z SIWZ:11.4   Zamawiający wskazuje, że: </w:t>
      </w:r>
    </w:p>
    <w:p w:rsidR="00E7328F" w:rsidRPr="00716B28" w:rsidRDefault="00E7328F" w:rsidP="008701A9">
      <w:pPr>
        <w:tabs>
          <w:tab w:val="left" w:pos="-3119"/>
        </w:tabs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  <w:r w:rsidRPr="00716B28">
        <w:rPr>
          <w:rFonts w:ascii="Verdana" w:hAnsi="Verdana"/>
          <w:b/>
          <w:i/>
          <w:sz w:val="20"/>
          <w:szCs w:val="20"/>
        </w:rPr>
        <w:t>1)</w:t>
      </w:r>
      <w:r w:rsidRPr="00716B28">
        <w:rPr>
          <w:rFonts w:ascii="Verdana" w:hAnsi="Verdana"/>
          <w:b/>
          <w:i/>
          <w:sz w:val="20"/>
          <w:szCs w:val="20"/>
        </w:rPr>
        <w:tab/>
        <w:t xml:space="preserve">Leki w opakowaniach innej wielkości niż przedstawione w opisie zamówienia przez Zamawiającego należy wycenić tak, aby ilość leku była </w:t>
      </w:r>
      <w:r w:rsidRPr="00716B28">
        <w:rPr>
          <w:rFonts w:ascii="Verdana" w:hAnsi="Verdana"/>
          <w:b/>
          <w:i/>
          <w:sz w:val="20"/>
          <w:szCs w:val="20"/>
        </w:rPr>
        <w:lastRenderedPageBreak/>
        <w:t>zgodna z  SIWZ, przeliczając ilości opakowań do dwóch miejsc po przecinku (z wyjątkiem pozycji, w których zaznaczono, aby nie zmieniać wielkości opakowania).</w:t>
      </w:r>
    </w:p>
    <w:p w:rsidR="00B30F26" w:rsidRPr="00716B28" w:rsidRDefault="00B30F26" w:rsidP="00B30F26">
      <w:pPr>
        <w:spacing w:after="0" w:line="240" w:lineRule="auto"/>
        <w:rPr>
          <w:rFonts w:ascii="Cambria" w:hAnsi="Cambria"/>
        </w:rPr>
      </w:pPr>
      <w:r w:rsidRPr="00716B28">
        <w:rPr>
          <w:rFonts w:ascii="Cambria" w:hAnsi="Cambria"/>
          <w:bCs/>
        </w:rPr>
        <w:t>Pytanie 6</w:t>
      </w:r>
      <w:r w:rsidRPr="00716B28">
        <w:rPr>
          <w:rFonts w:ascii="Cambria" w:hAnsi="Cambria"/>
        </w:rPr>
        <w:t xml:space="preserve">– </w:t>
      </w:r>
      <w:r w:rsidRPr="00716B28">
        <w:rPr>
          <w:rFonts w:asciiTheme="majorHAnsi" w:hAnsiTheme="majorHAnsi"/>
        </w:rPr>
        <w:t>Czy Zamawiający dopuszcza wycenę preparatów dostępnych na jednorazowe zezwolenie MZ.? W sytuacji jeśli aktualnie tylko takie jest dostępne.</w:t>
      </w:r>
    </w:p>
    <w:p w:rsidR="00746824" w:rsidRPr="00716B28" w:rsidRDefault="00E7328F" w:rsidP="00746824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716B28">
        <w:rPr>
          <w:rFonts w:ascii="Verdana" w:hAnsi="Verdana" w:cstheme="minorHAnsi"/>
          <w:b/>
          <w:i/>
          <w:sz w:val="20"/>
          <w:szCs w:val="20"/>
        </w:rPr>
        <w:t>Odpowiedź: Zamawiający wyraża zgodę, pod warunkiem zapewnienia dostaw preparatu do końca trwania umowy (lub odpowiednika spełniającego wymogi SIWZ, w tej samej cenie)</w:t>
      </w:r>
    </w:p>
    <w:p w:rsidR="00B30F26" w:rsidRPr="00716B28" w:rsidRDefault="00B30F26" w:rsidP="00746824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B30F26" w:rsidRPr="00716B28" w:rsidRDefault="00B30F26" w:rsidP="00B30F26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716B28">
        <w:rPr>
          <w:rFonts w:ascii="Verdana" w:hAnsi="Verdana" w:cstheme="minorHAnsi"/>
          <w:b/>
          <w:i/>
          <w:sz w:val="20"/>
          <w:szCs w:val="20"/>
        </w:rPr>
        <w:t>Pytania nr 4:</w:t>
      </w:r>
    </w:p>
    <w:p w:rsidR="00B30F26" w:rsidRPr="00716B28" w:rsidRDefault="00B30F26" w:rsidP="008701A9">
      <w:pPr>
        <w:spacing w:after="0" w:line="240" w:lineRule="auto"/>
      </w:pPr>
      <w:r w:rsidRPr="00716B28">
        <w:t>Przesyłam pytanie do przetargu pakiet 61 pozycja 197:</w:t>
      </w:r>
    </w:p>
    <w:p w:rsidR="00B30F26" w:rsidRPr="00716B28" w:rsidRDefault="00B30F26" w:rsidP="008701A9">
      <w:pPr>
        <w:spacing w:after="0" w:line="240" w:lineRule="auto"/>
      </w:pPr>
      <w:r w:rsidRPr="00716B28">
        <w:t>Czy Zamawiający wyraża zgodę na złożenie oferty na potas w postaci kapsułek o przedłużonym uwalnianiu 315 mg jonów potasu (600 mg chlorku potasu) x 100 kapsułek?</w:t>
      </w:r>
    </w:p>
    <w:p w:rsidR="00B30F26" w:rsidRPr="00716B28" w:rsidRDefault="00B30F26" w:rsidP="008701A9">
      <w:pPr>
        <w:spacing w:after="0" w:line="240" w:lineRule="auto"/>
      </w:pPr>
      <w:r w:rsidRPr="00716B28">
        <w:t xml:space="preserve">Lek </w:t>
      </w:r>
      <w:proofErr w:type="spellStart"/>
      <w:r w:rsidRPr="00716B28">
        <w:t>Kaldyum</w:t>
      </w:r>
      <w:proofErr w:type="spellEnd"/>
      <w:r w:rsidRPr="00716B28">
        <w:t xml:space="preserve"> ma postać kapsułek o przedłużonym uwalnianiu. </w:t>
      </w:r>
    </w:p>
    <w:p w:rsidR="00B30F26" w:rsidRPr="00716B28" w:rsidRDefault="00B30F26" w:rsidP="008701A9">
      <w:pPr>
        <w:spacing w:after="0" w:line="240" w:lineRule="auto"/>
      </w:pPr>
      <w:r w:rsidRPr="00716B28">
        <w:t xml:space="preserve">Kapsułka zawiera mieszaninę jasnoniebieskich i białych lub prawie białych </w:t>
      </w:r>
      <w:proofErr w:type="spellStart"/>
      <w:r w:rsidRPr="00716B28">
        <w:t>peletek</w:t>
      </w:r>
      <w:proofErr w:type="spellEnd"/>
      <w:r w:rsidRPr="00716B28">
        <w:t xml:space="preserve"> zapewniających przedłużone uwalnianie chlorku potasu. </w:t>
      </w:r>
    </w:p>
    <w:p w:rsidR="00B30F26" w:rsidRPr="00716B28" w:rsidRDefault="00B30F26" w:rsidP="008701A9">
      <w:pPr>
        <w:spacing w:after="0" w:line="240" w:lineRule="auto"/>
      </w:pPr>
      <w:r w:rsidRPr="00716B28">
        <w:t xml:space="preserve">Po rozpadzie kapsułki, </w:t>
      </w:r>
      <w:proofErr w:type="spellStart"/>
      <w:r w:rsidRPr="00716B28">
        <w:t>peletki</w:t>
      </w:r>
      <w:proofErr w:type="spellEnd"/>
      <w:r w:rsidRPr="00716B28">
        <w:t xml:space="preserve"> ulegają rozproszeniu w treści pokarmowej i stopniowo uwalniają substancję czynną w trakcie przechodzenia przez przewód pokarmowy. </w:t>
      </w:r>
    </w:p>
    <w:p w:rsidR="00B30F26" w:rsidRPr="00716B28" w:rsidRDefault="00B30F26" w:rsidP="008701A9">
      <w:pPr>
        <w:spacing w:after="0" w:line="240" w:lineRule="auto"/>
        <w:rPr>
          <w:bCs/>
        </w:rPr>
      </w:pPr>
      <w:r w:rsidRPr="00716B28">
        <w:rPr>
          <w:bCs/>
        </w:rPr>
        <w:t>Chroni to przed osiąganiem nadmiernie wysokiego miejscowego stężenia chlorku potasu i zmniejsza niepożądane działania na przewód pokarmowy.</w:t>
      </w:r>
    </w:p>
    <w:p w:rsidR="00B30F26" w:rsidRPr="00716B28" w:rsidRDefault="00B30F26" w:rsidP="008701A9">
      <w:pPr>
        <w:spacing w:after="0" w:line="240" w:lineRule="auto"/>
      </w:pPr>
      <w:r w:rsidRPr="00716B28">
        <w:rPr>
          <w:bCs/>
        </w:rPr>
        <w:t xml:space="preserve">Lek </w:t>
      </w:r>
      <w:proofErr w:type="spellStart"/>
      <w:r w:rsidRPr="00716B28">
        <w:rPr>
          <w:bCs/>
        </w:rPr>
        <w:t>Kaldyum</w:t>
      </w:r>
      <w:proofErr w:type="spellEnd"/>
      <w:r w:rsidRPr="00716B28">
        <w:rPr>
          <w:bCs/>
        </w:rPr>
        <w:t xml:space="preserve"> może być podany pacjentom karmionym przez zgłębnik </w:t>
      </w:r>
      <w:r w:rsidRPr="00716B28">
        <w:t xml:space="preserve">ponieważ zgodnie z </w:t>
      </w:r>
      <w:proofErr w:type="spellStart"/>
      <w:r w:rsidRPr="00716B28">
        <w:t>ChPL</w:t>
      </w:r>
      <w:proofErr w:type="spellEnd"/>
      <w:r w:rsidRPr="00716B28">
        <w:t xml:space="preserve"> kapsułkę można otworzyć i wymieszać </w:t>
      </w:r>
      <w:proofErr w:type="spellStart"/>
      <w:r w:rsidRPr="00716B28">
        <w:t>peletki</w:t>
      </w:r>
      <w:proofErr w:type="spellEnd"/>
      <w:r w:rsidRPr="00716B28">
        <w:t xml:space="preserve"> z pokarmem lub płynem podawanym przez zgłębnik żołądkowy lub jelitowy.</w:t>
      </w:r>
    </w:p>
    <w:p w:rsidR="00B30F26" w:rsidRPr="00716B28" w:rsidRDefault="00B30F26" w:rsidP="008701A9">
      <w:pPr>
        <w:spacing w:after="0" w:line="240" w:lineRule="auto"/>
      </w:pPr>
      <w:r w:rsidRPr="00716B28">
        <w:rPr>
          <w:bCs/>
        </w:rPr>
        <w:t xml:space="preserve">Lek </w:t>
      </w:r>
      <w:proofErr w:type="spellStart"/>
      <w:r w:rsidRPr="00716B28">
        <w:rPr>
          <w:bCs/>
        </w:rPr>
        <w:t>Kaldyum</w:t>
      </w:r>
      <w:proofErr w:type="spellEnd"/>
      <w:r w:rsidRPr="00716B28">
        <w:rPr>
          <w:bCs/>
        </w:rPr>
        <w:t xml:space="preserve"> może być podany pacjentom z trudnościami w połykaniu</w:t>
      </w:r>
      <w:r w:rsidRPr="00716B28">
        <w:t xml:space="preserve">, ponieważ zgodnie z </w:t>
      </w:r>
      <w:proofErr w:type="spellStart"/>
      <w:r w:rsidRPr="00716B28">
        <w:t>ChPL</w:t>
      </w:r>
      <w:proofErr w:type="spellEnd"/>
      <w:r w:rsidRPr="00716B28">
        <w:t xml:space="preserve"> kapsułkę można otworzyć i wymieszać </w:t>
      </w:r>
      <w:proofErr w:type="spellStart"/>
      <w:r w:rsidRPr="00716B28">
        <w:t>peletki</w:t>
      </w:r>
      <w:proofErr w:type="spellEnd"/>
      <w:r w:rsidRPr="00716B28">
        <w:t xml:space="preserve"> z pokarmem lub płynem […].</w:t>
      </w:r>
    </w:p>
    <w:p w:rsidR="00B30F26" w:rsidRPr="00716B28" w:rsidRDefault="00B30F26" w:rsidP="008701A9">
      <w:pPr>
        <w:spacing w:after="0" w:line="240" w:lineRule="auto"/>
      </w:pPr>
      <w:r w:rsidRPr="00716B28">
        <w:rPr>
          <w:bCs/>
        </w:rPr>
        <w:t xml:space="preserve">Lek </w:t>
      </w:r>
      <w:proofErr w:type="spellStart"/>
      <w:r w:rsidRPr="00716B28">
        <w:rPr>
          <w:bCs/>
        </w:rPr>
        <w:t>Kaldyum</w:t>
      </w:r>
      <w:proofErr w:type="spellEnd"/>
      <w:r w:rsidRPr="00716B28">
        <w:rPr>
          <w:bCs/>
        </w:rPr>
        <w:t xml:space="preserve"> nie zawiera laktozy</w:t>
      </w:r>
      <w:r w:rsidRPr="00716B28">
        <w:t>, a więc przy jego stosowaniu zmniejszone jest ryzyko działań niepożądanych u pacjentów z nietolerancją laktozy.</w:t>
      </w:r>
    </w:p>
    <w:p w:rsidR="00E7328F" w:rsidRPr="00716B28" w:rsidRDefault="00E7328F" w:rsidP="008701A9">
      <w:pPr>
        <w:widowControl w:val="0"/>
        <w:suppressAutoHyphens/>
        <w:spacing w:before="120"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716B28">
        <w:rPr>
          <w:b/>
          <w:i/>
        </w:rPr>
        <w:t>Odpowiedź: Zamawiający pozostawia zapisy SIWZ bez zmian.</w:t>
      </w:r>
    </w:p>
    <w:p w:rsidR="00B30F26" w:rsidRPr="00716B28" w:rsidRDefault="00B30F26" w:rsidP="008701A9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B30F26" w:rsidRPr="00716B28" w:rsidRDefault="00B30F26" w:rsidP="00B30F26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716B28">
        <w:rPr>
          <w:rFonts w:ascii="Verdana" w:hAnsi="Verdana" w:cstheme="minorHAnsi"/>
          <w:b/>
          <w:i/>
          <w:sz w:val="20"/>
          <w:szCs w:val="20"/>
        </w:rPr>
        <w:t>Pytania nr 5:</w:t>
      </w:r>
    </w:p>
    <w:p w:rsidR="00B30F26" w:rsidRPr="00716B28" w:rsidRDefault="00B30F26" w:rsidP="008701A9">
      <w:pPr>
        <w:pStyle w:val="Akapitzlist"/>
        <w:numPr>
          <w:ilvl w:val="0"/>
          <w:numId w:val="26"/>
        </w:numPr>
        <w:spacing w:after="0" w:line="240" w:lineRule="auto"/>
      </w:pPr>
      <w:r w:rsidRPr="00716B28">
        <w:t>Przesyłam pytanie do przetargu pakiet 61 pozycja 175:</w:t>
      </w:r>
    </w:p>
    <w:p w:rsidR="00B30F26" w:rsidRPr="00716B28" w:rsidRDefault="00B30F26" w:rsidP="008701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iCs/>
          <w:lang w:eastAsia="pl-PL"/>
        </w:rPr>
      </w:pPr>
      <w:r w:rsidRPr="00716B28">
        <w:rPr>
          <w:bCs/>
          <w:iCs/>
          <w:lang w:eastAsia="pl-PL"/>
        </w:rPr>
        <w:t xml:space="preserve">Czy Zamawiający wyraża zgodę na wydzielenie z zadania 61 pozycji 175 </w:t>
      </w:r>
      <w:proofErr w:type="spellStart"/>
      <w:r w:rsidRPr="00716B28">
        <w:rPr>
          <w:bCs/>
          <w:iCs/>
          <w:lang w:eastAsia="pl-PL"/>
        </w:rPr>
        <w:t>Ondansetroncelem</w:t>
      </w:r>
      <w:proofErr w:type="spellEnd"/>
      <w:r w:rsidRPr="00716B28">
        <w:rPr>
          <w:bCs/>
          <w:iCs/>
          <w:lang w:eastAsia="pl-PL"/>
        </w:rPr>
        <w:t xml:space="preserve"> uzyskania oferty korzystnej  cenowo?</w:t>
      </w:r>
    </w:p>
    <w:p w:rsidR="00B30F26" w:rsidRPr="00716B28" w:rsidRDefault="00B30F26" w:rsidP="008701A9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bCs/>
          <w:iCs/>
          <w:lang w:eastAsia="pl-PL"/>
        </w:rPr>
      </w:pPr>
      <w:r w:rsidRPr="00716B28">
        <w:rPr>
          <w:bCs/>
          <w:iCs/>
          <w:lang w:eastAsia="pl-PL"/>
        </w:rPr>
        <w:t xml:space="preserve">Czy Zamawiający wyraża zgodę na wydzielenie z zadania 61 pozycji 2266 </w:t>
      </w:r>
      <w:proofErr w:type="spellStart"/>
      <w:r w:rsidRPr="00716B28">
        <w:rPr>
          <w:bCs/>
          <w:iCs/>
          <w:lang w:eastAsia="pl-PL"/>
        </w:rPr>
        <w:t>acidumzoledronicum</w:t>
      </w:r>
      <w:proofErr w:type="spellEnd"/>
      <w:r w:rsidRPr="00716B28">
        <w:rPr>
          <w:rFonts w:ascii="Calibri" w:eastAsia="Calibri" w:hAnsi="Calibri" w:cs="Times New Roman"/>
          <w:bCs/>
          <w:iCs/>
          <w:lang w:eastAsia="pl-PL"/>
        </w:rPr>
        <w:t xml:space="preserve"> celem uzyskania oferty korzystnej  cenowo?</w:t>
      </w:r>
    </w:p>
    <w:p w:rsidR="00B8622B" w:rsidRPr="00716B28" w:rsidRDefault="00B8622B" w:rsidP="008701A9">
      <w:pPr>
        <w:widowControl w:val="0"/>
        <w:suppressAutoHyphens/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716B28">
        <w:rPr>
          <w:b/>
          <w:i/>
        </w:rPr>
        <w:t>Odpowiedzi ad 1-2:  Zamawiający pozostawia zapisy SIWZ bez zmian.</w:t>
      </w:r>
    </w:p>
    <w:p w:rsidR="00B30F26" w:rsidRPr="00716B28" w:rsidRDefault="00B30F26" w:rsidP="008701A9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iCs/>
          <w:lang w:eastAsia="pl-PL"/>
        </w:rPr>
      </w:pPr>
      <w:r w:rsidRPr="00716B28">
        <w:rPr>
          <w:bCs/>
          <w:iCs/>
          <w:lang w:eastAsia="pl-PL"/>
        </w:rPr>
        <w:t>Pakiet 61 poz. 266:</w:t>
      </w:r>
    </w:p>
    <w:p w:rsidR="00B30F26" w:rsidRPr="00716B28" w:rsidRDefault="00B30F26" w:rsidP="00E7328F">
      <w:pPr>
        <w:pStyle w:val="Akapitzlist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lang w:eastAsia="pl-PL"/>
        </w:rPr>
      </w:pPr>
      <w:r w:rsidRPr="00716B28">
        <w:rPr>
          <w:bCs/>
          <w:iCs/>
          <w:lang w:eastAsia="pl-PL"/>
        </w:rPr>
        <w:t xml:space="preserve">Czy ze względu na aspekt </w:t>
      </w:r>
      <w:proofErr w:type="spellStart"/>
      <w:r w:rsidRPr="00716B28">
        <w:rPr>
          <w:bCs/>
          <w:iCs/>
          <w:lang w:eastAsia="pl-PL"/>
        </w:rPr>
        <w:t>farmakoekonomiczny</w:t>
      </w:r>
      <w:proofErr w:type="spellEnd"/>
      <w:r w:rsidRPr="00716B28">
        <w:rPr>
          <w:bCs/>
          <w:iCs/>
          <w:lang w:eastAsia="pl-PL"/>
        </w:rPr>
        <w:t xml:space="preserve"> Zamawiający dopuszcza   zaoferowanie kwasu </w:t>
      </w:r>
      <w:proofErr w:type="spellStart"/>
      <w:r w:rsidRPr="00716B28">
        <w:rPr>
          <w:bCs/>
          <w:iCs/>
          <w:lang w:eastAsia="pl-PL"/>
        </w:rPr>
        <w:t>zoledronowego</w:t>
      </w:r>
      <w:proofErr w:type="spellEnd"/>
      <w:r w:rsidRPr="00716B28">
        <w:rPr>
          <w:bCs/>
          <w:iCs/>
          <w:lang w:eastAsia="pl-PL"/>
        </w:rPr>
        <w:t xml:space="preserve"> w postaci wygodnego w przygotowaniu, dającego możliwość skrócenia czasu przygotowania roztworu do infuzji 4 mg/100 ml? </w:t>
      </w:r>
      <w:r w:rsidRPr="00716B28">
        <w:rPr>
          <w:lang w:eastAsia="pl-PL"/>
        </w:rPr>
        <w:t xml:space="preserve">Obecnie na rynku ceny kwasu </w:t>
      </w:r>
      <w:proofErr w:type="spellStart"/>
      <w:r w:rsidRPr="00716B28">
        <w:rPr>
          <w:lang w:eastAsia="pl-PL"/>
        </w:rPr>
        <w:t>zoledronowego</w:t>
      </w:r>
      <w:proofErr w:type="spellEnd"/>
      <w:r w:rsidRPr="00716B28">
        <w:rPr>
          <w:lang w:eastAsia="pl-PL"/>
        </w:rPr>
        <w:t xml:space="preserve"> w postaci koncentratu i roztworu są na porównywalnym poziomie.</w:t>
      </w:r>
    </w:p>
    <w:p w:rsidR="00B8622B" w:rsidRPr="00716B28" w:rsidRDefault="00B8622B" w:rsidP="00520409">
      <w:pPr>
        <w:spacing w:after="240" w:line="240" w:lineRule="auto"/>
        <w:jc w:val="both"/>
        <w:rPr>
          <w:rFonts w:ascii="Verdana" w:hAnsi="Verdana"/>
          <w:sz w:val="20"/>
          <w:szCs w:val="20"/>
        </w:rPr>
      </w:pPr>
      <w:r w:rsidRPr="00716B28">
        <w:rPr>
          <w:rFonts w:ascii="Verdana" w:hAnsi="Verdana" w:cstheme="minorHAnsi"/>
          <w:b/>
          <w:i/>
          <w:sz w:val="20"/>
          <w:szCs w:val="20"/>
        </w:rPr>
        <w:t>Odpowiedź: Zamawiający dopuszcza</w:t>
      </w:r>
      <w:r w:rsidR="008701A9" w:rsidRPr="00716B28">
        <w:rPr>
          <w:rFonts w:ascii="Verdana" w:hAnsi="Verdana" w:cstheme="minorHAnsi"/>
          <w:b/>
          <w:i/>
          <w:sz w:val="20"/>
          <w:szCs w:val="20"/>
        </w:rPr>
        <w:t xml:space="preserve"> proponowany preparat.</w:t>
      </w:r>
    </w:p>
    <w:p w:rsidR="00E7328F" w:rsidRPr="00716B28" w:rsidRDefault="00E7328F" w:rsidP="00E7328F">
      <w:pPr>
        <w:pStyle w:val="Akapitzlist"/>
        <w:autoSpaceDE w:val="0"/>
        <w:autoSpaceDN w:val="0"/>
        <w:spacing w:after="0" w:line="240" w:lineRule="auto"/>
        <w:jc w:val="both"/>
        <w:rPr>
          <w:lang w:eastAsia="pl-PL"/>
        </w:rPr>
      </w:pPr>
    </w:p>
    <w:p w:rsidR="00E7328F" w:rsidRPr="00716B28" w:rsidRDefault="00E7328F" w:rsidP="00E7328F">
      <w:pPr>
        <w:pStyle w:val="Akapitzlist"/>
        <w:autoSpaceDE w:val="0"/>
        <w:autoSpaceDN w:val="0"/>
        <w:spacing w:after="0" w:line="240" w:lineRule="auto"/>
        <w:jc w:val="both"/>
        <w:rPr>
          <w:lang w:eastAsia="pl-PL"/>
        </w:rPr>
      </w:pPr>
    </w:p>
    <w:p w:rsidR="00B30F26" w:rsidRPr="00716B28" w:rsidRDefault="00B30F26" w:rsidP="00E7328F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716B28">
        <w:rPr>
          <w:rFonts w:ascii="Verdana" w:hAnsi="Verdana" w:cstheme="minorHAnsi"/>
          <w:b/>
          <w:i/>
          <w:sz w:val="20"/>
          <w:szCs w:val="20"/>
        </w:rPr>
        <w:lastRenderedPageBreak/>
        <w:t>Pytania nr 6:</w:t>
      </w:r>
    </w:p>
    <w:p w:rsidR="00520409" w:rsidRPr="00716B28" w:rsidRDefault="00786640" w:rsidP="00520409">
      <w:pPr>
        <w:spacing w:after="0" w:line="240" w:lineRule="auto"/>
        <w:jc w:val="both"/>
      </w:pPr>
      <w:r w:rsidRPr="00716B28">
        <w:rPr>
          <w:u w:val="single"/>
        </w:rPr>
        <w:t xml:space="preserve">Pytania do pakietu nr 129: </w:t>
      </w:r>
      <w:r w:rsidRPr="00716B28">
        <w:t xml:space="preserve">1.Czy </w:t>
      </w:r>
      <w:proofErr w:type="spellStart"/>
      <w:r w:rsidRPr="00716B28">
        <w:t>Zamawiajacy</w:t>
      </w:r>
      <w:proofErr w:type="spellEnd"/>
      <w:r w:rsidRPr="00716B28">
        <w:t xml:space="preserve"> w pakiecie nr 129 oczekuje, aby zaoferowany preparat zawierał zbilansowany roztwór pierwiastków śladowych, w których Fe, Cu, Mn, Zn występują w postaci stabilnych soli organicznych , posiadał najwyższe stężenie Zn, wysokie Se, najniższe Cu oraz był zgodny z najnowszymi wytycznymi ESPEN i A.S.P.E.N ? </w:t>
      </w:r>
    </w:p>
    <w:p w:rsidR="00B30F26" w:rsidRPr="00716B28" w:rsidRDefault="00786640" w:rsidP="00520409">
      <w:pPr>
        <w:spacing w:after="0" w:line="240" w:lineRule="auto"/>
        <w:jc w:val="both"/>
      </w:pPr>
      <w:r w:rsidRPr="00716B28">
        <w:t>2.Czy Zamawiający w pakiecie nr 129 oczekuje preparatu pierwiastków śladowych zachowującego po rozcieńczeniu stabilność fizyczną i chemiczną przez okres nie krótszy niż 48 godzin ?</w:t>
      </w:r>
    </w:p>
    <w:p w:rsidR="00B8622B" w:rsidRPr="00716B28" w:rsidRDefault="00B8622B" w:rsidP="00520409">
      <w:pPr>
        <w:widowControl w:val="0"/>
        <w:suppressAutoHyphens/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716B28">
        <w:rPr>
          <w:b/>
          <w:i/>
        </w:rPr>
        <w:t>Odpowiedź</w:t>
      </w:r>
      <w:r w:rsidR="00520409" w:rsidRPr="00716B28">
        <w:rPr>
          <w:b/>
          <w:i/>
        </w:rPr>
        <w:t xml:space="preserve"> ad 1-2</w:t>
      </w:r>
      <w:r w:rsidRPr="00716B28">
        <w:rPr>
          <w:b/>
          <w:i/>
        </w:rPr>
        <w:t>: Zamawiający pozostawia zapisy SIWZ bez zmian.</w:t>
      </w:r>
    </w:p>
    <w:p w:rsidR="00B8622B" w:rsidRPr="00716B28" w:rsidRDefault="00B30F26" w:rsidP="00520409">
      <w:pPr>
        <w:spacing w:after="0" w:line="240" w:lineRule="auto"/>
        <w:jc w:val="both"/>
      </w:pPr>
      <w:r w:rsidRPr="00716B28">
        <w:rPr>
          <w:u w:val="single"/>
        </w:rPr>
        <w:t>Pytania do pakietu nr 130:</w:t>
      </w:r>
      <w:r w:rsidRPr="00716B28">
        <w:t xml:space="preserve"> 1.W trosce o uzyskanie najkorzystniejszych warunków zakupu i sprostanie wymaganiom Zamawiającego, czy Zamawiający wyrazi zgodę na dostarczenie w pakiecie nr 130 w pozycji nr 1 oraz 2 produktu o takim samym zastosowaniu klinicznym, </w:t>
      </w:r>
      <w:proofErr w:type="spellStart"/>
      <w:r w:rsidRPr="00716B28">
        <w:t>Clinoleic</w:t>
      </w:r>
      <w:proofErr w:type="spellEnd"/>
      <w:r w:rsidRPr="00716B28">
        <w:t xml:space="preserve"> 20% ( związek oleju z oliwek oraz oleju sojowego w stosunku 80/20) 500ml? Pozytywna odpowiedź pozwoli na składanie konkurencyjnych ofert. </w:t>
      </w:r>
    </w:p>
    <w:p w:rsidR="00B8622B" w:rsidRPr="00716B28" w:rsidRDefault="00B8622B" w:rsidP="0052040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16B28">
        <w:rPr>
          <w:rFonts w:ascii="Verdana" w:hAnsi="Verdana" w:cstheme="minorHAnsi"/>
          <w:b/>
          <w:i/>
          <w:sz w:val="20"/>
          <w:szCs w:val="20"/>
        </w:rPr>
        <w:t xml:space="preserve">Odpowiedź: Zamawiający </w:t>
      </w:r>
      <w:r w:rsidR="00520409" w:rsidRPr="00716B28">
        <w:rPr>
          <w:rFonts w:ascii="Verdana" w:hAnsi="Verdana" w:cstheme="minorHAnsi"/>
          <w:b/>
          <w:i/>
          <w:sz w:val="20"/>
          <w:szCs w:val="20"/>
        </w:rPr>
        <w:t>dopuszcza proponowany preparat.</w:t>
      </w:r>
    </w:p>
    <w:p w:rsidR="00520409" w:rsidRPr="00716B28" w:rsidRDefault="00B30F26" w:rsidP="00520409">
      <w:pPr>
        <w:spacing w:after="0" w:line="240" w:lineRule="auto"/>
        <w:jc w:val="both"/>
      </w:pPr>
      <w:r w:rsidRPr="00716B28">
        <w:rPr>
          <w:u w:val="single"/>
        </w:rPr>
        <w:t>Pytania do pakietu nr 132:</w:t>
      </w:r>
      <w:r w:rsidRPr="00716B28">
        <w:t xml:space="preserve"> 1.Czy </w:t>
      </w:r>
      <w:proofErr w:type="spellStart"/>
      <w:r w:rsidRPr="00716B28">
        <w:t>Zamawiajacy</w:t>
      </w:r>
      <w:proofErr w:type="spellEnd"/>
      <w:r w:rsidRPr="00716B28">
        <w:t xml:space="preserve"> w pak.132 w poz.1 dopuszcza możliwość zaoferowania produktu o takim samym zastosowaniu klinicznym - </w:t>
      </w:r>
      <w:proofErr w:type="spellStart"/>
      <w:r w:rsidRPr="00716B28">
        <w:t>Aminomel</w:t>
      </w:r>
      <w:proofErr w:type="spellEnd"/>
      <w:r w:rsidRPr="00716B28">
        <w:t xml:space="preserve"> 10E, 500ml: 10% roztwór aminokwasów (15,6g azotu/l) standartowych z </w:t>
      </w:r>
      <w:proofErr w:type="spellStart"/>
      <w:r w:rsidRPr="00716B28">
        <w:t>elektrolitam</w:t>
      </w:r>
      <w:proofErr w:type="spellEnd"/>
      <w:r w:rsidRPr="00716B28">
        <w:t xml:space="preserve"> ? W przypadku pozytywnej odpowiedzi prosimy o wydzielenie w/w pozycji do odrębnego pakietu. Przychylenie się do naszego zapytania spowoduje </w:t>
      </w:r>
      <w:proofErr w:type="spellStart"/>
      <w:r w:rsidRPr="00716B28">
        <w:t>możliwośc</w:t>
      </w:r>
      <w:proofErr w:type="spellEnd"/>
      <w:r w:rsidRPr="00716B28">
        <w:t xml:space="preserve"> składania konkurencyjnych </w:t>
      </w:r>
      <w:proofErr w:type="spellStart"/>
      <w:r w:rsidRPr="00716B28">
        <w:t>ofer</w:t>
      </w:r>
      <w:proofErr w:type="spellEnd"/>
      <w:r w:rsidRPr="00716B28">
        <w:t xml:space="preserve"> i uzyskanie korzystniejszych cen przez </w:t>
      </w:r>
      <w:proofErr w:type="spellStart"/>
      <w:r w:rsidRPr="00716B28">
        <w:t>Zamawiajacego</w:t>
      </w:r>
      <w:proofErr w:type="spellEnd"/>
      <w:r w:rsidRPr="00716B28">
        <w:t xml:space="preserve">. </w:t>
      </w:r>
    </w:p>
    <w:p w:rsidR="00B8622B" w:rsidRPr="00716B28" w:rsidRDefault="00B30F26" w:rsidP="00520409">
      <w:pPr>
        <w:spacing w:after="0" w:line="240" w:lineRule="auto"/>
        <w:jc w:val="both"/>
      </w:pPr>
      <w:r w:rsidRPr="00716B28">
        <w:t xml:space="preserve">2.Czy </w:t>
      </w:r>
      <w:proofErr w:type="spellStart"/>
      <w:r w:rsidRPr="00716B28">
        <w:t>Zamawiajacy</w:t>
      </w:r>
      <w:proofErr w:type="spellEnd"/>
      <w:r w:rsidRPr="00716B28">
        <w:t xml:space="preserve"> w pak.132 w poz.2 dopuszcza możliwość zaoferowania produktu o takim samym zastosowaniu klinicznym - </w:t>
      </w:r>
      <w:proofErr w:type="spellStart"/>
      <w:r w:rsidRPr="00716B28">
        <w:t>Aminomel</w:t>
      </w:r>
      <w:proofErr w:type="spellEnd"/>
      <w:r w:rsidRPr="00716B28">
        <w:t xml:space="preserve"> 12,5E, 500ml: 12,5% roztwór aminokwasów (19,5g azotu/l) standartowych z </w:t>
      </w:r>
      <w:proofErr w:type="spellStart"/>
      <w:r w:rsidRPr="00716B28">
        <w:t>elektrolitam</w:t>
      </w:r>
      <w:proofErr w:type="spellEnd"/>
      <w:r w:rsidRPr="00716B28">
        <w:t xml:space="preserve"> ? W przypadku pozytywnej odpowiedzi prosimy o wydzielenie w/w pozycji do odrębnego pakietu. Przychylenie się do naszego zapytania spowoduje </w:t>
      </w:r>
      <w:proofErr w:type="spellStart"/>
      <w:r w:rsidRPr="00716B28">
        <w:t>możliwośc</w:t>
      </w:r>
      <w:proofErr w:type="spellEnd"/>
      <w:r w:rsidRPr="00716B28">
        <w:t xml:space="preserve"> składania konkurencyjnych </w:t>
      </w:r>
      <w:proofErr w:type="spellStart"/>
      <w:r w:rsidRPr="00716B28">
        <w:t>ofer</w:t>
      </w:r>
      <w:proofErr w:type="spellEnd"/>
      <w:r w:rsidRPr="00716B28">
        <w:t xml:space="preserve"> i uzyskanie korzystniejszych cen przez </w:t>
      </w:r>
      <w:proofErr w:type="spellStart"/>
      <w:r w:rsidRPr="00716B28">
        <w:t>Zamawiajacego</w:t>
      </w:r>
      <w:proofErr w:type="spellEnd"/>
      <w:r w:rsidRPr="00716B28">
        <w:t xml:space="preserve">. </w:t>
      </w:r>
    </w:p>
    <w:p w:rsidR="00B8622B" w:rsidRPr="00716B28" w:rsidRDefault="00B8622B" w:rsidP="0052040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16B28">
        <w:rPr>
          <w:rFonts w:ascii="Verdana" w:hAnsi="Verdana" w:cstheme="minorHAnsi"/>
          <w:b/>
          <w:i/>
          <w:sz w:val="20"/>
          <w:szCs w:val="20"/>
        </w:rPr>
        <w:t xml:space="preserve">Odpowiedź ad 1-2: Zamawiający dopuszcza, ale nie wyraża zgody na wydzielenie pakietu. </w:t>
      </w:r>
    </w:p>
    <w:p w:rsidR="00520409" w:rsidRPr="00716B28" w:rsidRDefault="00B30F26" w:rsidP="00520409">
      <w:pPr>
        <w:spacing w:after="0" w:line="240" w:lineRule="auto"/>
        <w:jc w:val="both"/>
      </w:pPr>
      <w:r w:rsidRPr="00716B28">
        <w:rPr>
          <w:u w:val="single"/>
        </w:rPr>
        <w:t>Pytania do pakietu nr 134:</w:t>
      </w:r>
      <w:r w:rsidRPr="00716B28">
        <w:t xml:space="preserve"> 1.Czy Zamawiający w pakiecie nr 134 oczekuje, aby dostarczony preparat nie musiał być </w:t>
      </w:r>
      <w:proofErr w:type="spellStart"/>
      <w:r w:rsidRPr="00716B28">
        <w:t>przechowowany</w:t>
      </w:r>
      <w:proofErr w:type="spellEnd"/>
      <w:r w:rsidRPr="00716B28">
        <w:t xml:space="preserve"> w temperaturze 2-8°C, a przechowywany poza lodówką zachowywał okres ważności wynoszący 2 lata od daty produkcji przy warunkach przechowywania w temperaturze pokojowej, tj. od 15°C do 25°C? </w:t>
      </w:r>
    </w:p>
    <w:p w:rsidR="00B8622B" w:rsidRPr="00716B28" w:rsidRDefault="00B30F26" w:rsidP="00520409">
      <w:pPr>
        <w:spacing w:after="0" w:line="240" w:lineRule="auto"/>
        <w:jc w:val="both"/>
      </w:pPr>
      <w:r w:rsidRPr="00716B28">
        <w:t xml:space="preserve">2.Czy Zamawiający w pakiecie 134 poz. 1 oczekuje preparatu witaminowego, który po rozpuszczeniu zachowuje stabilność fizyczną i chemiczną przez 24h w temp. 25°C? </w:t>
      </w:r>
    </w:p>
    <w:p w:rsidR="00B8622B" w:rsidRPr="00716B28" w:rsidRDefault="00B8622B" w:rsidP="00520409">
      <w:pPr>
        <w:widowControl w:val="0"/>
        <w:suppressAutoHyphens/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proofErr w:type="spellStart"/>
      <w:r w:rsidRPr="00716B28">
        <w:rPr>
          <w:b/>
          <w:i/>
        </w:rPr>
        <w:t>Odpowiedź</w:t>
      </w:r>
      <w:r w:rsidR="00520409" w:rsidRPr="00716B28">
        <w:rPr>
          <w:b/>
          <w:i/>
        </w:rPr>
        <w:t>ad</w:t>
      </w:r>
      <w:proofErr w:type="spellEnd"/>
      <w:r w:rsidR="00520409" w:rsidRPr="00716B28">
        <w:rPr>
          <w:b/>
          <w:i/>
        </w:rPr>
        <w:t xml:space="preserve"> 1-2</w:t>
      </w:r>
      <w:r w:rsidRPr="00716B28">
        <w:rPr>
          <w:b/>
          <w:i/>
        </w:rPr>
        <w:t>: Zamawiający pozostawia zapisy SIWZ bez zmian.</w:t>
      </w:r>
    </w:p>
    <w:p w:rsidR="00B8622B" w:rsidRPr="00716B28" w:rsidRDefault="00B30F26" w:rsidP="00520409">
      <w:pPr>
        <w:spacing w:after="0" w:line="240" w:lineRule="auto"/>
        <w:jc w:val="both"/>
      </w:pPr>
      <w:r w:rsidRPr="00716B28">
        <w:rPr>
          <w:u w:val="single"/>
        </w:rPr>
        <w:t>Pytania do pakietu nr 139:</w:t>
      </w:r>
      <w:r w:rsidRPr="00716B28">
        <w:t xml:space="preserve"> 1.W trosce o uzyskanie najkorzystniejszych warunków zakupu i sprostanie wymaganiom Zamawiającego, czy Zamawiający wyrazi zgodę na dostarczenie w pakiecie nr 139 w pozycjach 1 i 2 jednego preparatu zawierającego zbilansowany zestaw witamin rozpuszczalnych w wodzie i witamin rozpuszczalnych w tłuszczach, zarejestrowanego do podawania we wlewie i wstrzyknięciu ? </w:t>
      </w:r>
      <w:proofErr w:type="spellStart"/>
      <w:r w:rsidRPr="00716B28">
        <w:t>Liofilizat</w:t>
      </w:r>
      <w:proofErr w:type="spellEnd"/>
      <w:r w:rsidRPr="00716B28">
        <w:t xml:space="preserve"> zawierający 12 witamin w jednej fiolce – </w:t>
      </w:r>
      <w:proofErr w:type="spellStart"/>
      <w:r w:rsidRPr="00716B28">
        <w:t>Cernevit</w:t>
      </w:r>
      <w:proofErr w:type="spellEnd"/>
      <w:r w:rsidRPr="00716B28">
        <w:t xml:space="preserve"> 750mg ? Prosimy o wyrażenie zgody na zaoferowanie 400 </w:t>
      </w:r>
      <w:proofErr w:type="spellStart"/>
      <w:r w:rsidRPr="00716B28">
        <w:t>szt</w:t>
      </w:r>
      <w:proofErr w:type="spellEnd"/>
      <w:r w:rsidRPr="00716B28">
        <w:t xml:space="preserve"> preparatu </w:t>
      </w:r>
      <w:proofErr w:type="spellStart"/>
      <w:r w:rsidRPr="00716B28">
        <w:t>Cernevit</w:t>
      </w:r>
      <w:proofErr w:type="spellEnd"/>
      <w:r w:rsidRPr="00716B28">
        <w:t xml:space="preserve"> w pakiecie nr 2 zamiast preparatów konfekcjonowanych w oddzielnych fiolkach w pozycjach 1 oraz 2. Pozytywna odpowiedź pozwoli na składanie konkurencyjnych ofert. W przypadku pozytywnej odpowiedzi prosimy o wydzielenie w/w produktu do osobnego pakietu. </w:t>
      </w:r>
    </w:p>
    <w:p w:rsidR="00B8622B" w:rsidRPr="00716B28" w:rsidRDefault="00B8622B" w:rsidP="00520409">
      <w:pPr>
        <w:widowControl w:val="0"/>
        <w:suppressAutoHyphens/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716B28">
        <w:rPr>
          <w:b/>
          <w:i/>
        </w:rPr>
        <w:t>Odpowiedź: Zamawiający pozostawia zapisy SIWZ bez zmian.</w:t>
      </w:r>
    </w:p>
    <w:p w:rsidR="00520409" w:rsidRPr="00716B28" w:rsidRDefault="00B30F26" w:rsidP="00520409">
      <w:pPr>
        <w:spacing w:after="0" w:line="240" w:lineRule="auto"/>
        <w:jc w:val="both"/>
      </w:pPr>
      <w:r w:rsidRPr="00716B28">
        <w:rPr>
          <w:u w:val="single"/>
        </w:rPr>
        <w:lastRenderedPageBreak/>
        <w:t>Pytania do pakietu nr 144:</w:t>
      </w:r>
      <w:r w:rsidRPr="00716B28">
        <w:t xml:space="preserve"> 1.Czy </w:t>
      </w:r>
      <w:proofErr w:type="spellStart"/>
      <w:r w:rsidRPr="00716B28">
        <w:t>Zamawiajacy</w:t>
      </w:r>
      <w:proofErr w:type="spellEnd"/>
      <w:r w:rsidRPr="00716B28">
        <w:t xml:space="preserve"> w pakiecie nr 144 dopuszcza możliwość zaoferowania produktu o takim samym zastosowaniu klinicznym, witamin rozpuszczalnych w wodzie i w tłuszczach w jednej fiolce o składzie: witamina A 3500 </w:t>
      </w:r>
      <w:proofErr w:type="spellStart"/>
      <w:r w:rsidRPr="00716B28">
        <w:t>j.m.,witamina</w:t>
      </w:r>
      <w:proofErr w:type="spellEnd"/>
      <w:r w:rsidRPr="00716B28">
        <w:t xml:space="preserve"> D 220 j.m., witamina E 11,20 j.m., witamina C 125 mg, witamina B1 (tiamina)3,51 mg, witamina B2 (ryboflawina) 4,14 mg, witamina B6 (pirydoksyna)4,53 mg, witamina B12 6 </w:t>
      </w:r>
      <w:proofErr w:type="spellStart"/>
      <w:r w:rsidRPr="00716B28">
        <w:t>μg</w:t>
      </w:r>
      <w:proofErr w:type="spellEnd"/>
      <w:r w:rsidRPr="00716B28">
        <w:t xml:space="preserve">, kwas foliowy 414 </w:t>
      </w:r>
      <w:proofErr w:type="spellStart"/>
      <w:r w:rsidRPr="00716B28">
        <w:t>μg</w:t>
      </w:r>
      <w:proofErr w:type="spellEnd"/>
      <w:r w:rsidRPr="00716B28">
        <w:t xml:space="preserve">, kwas pantotenowy 17,25 mg, biotyna 69 </w:t>
      </w:r>
      <w:proofErr w:type="spellStart"/>
      <w:r w:rsidRPr="00716B28">
        <w:t>μg</w:t>
      </w:r>
      <w:proofErr w:type="spellEnd"/>
      <w:r w:rsidRPr="00716B28">
        <w:t xml:space="preserve"> , witamina B3 46 mg - </w:t>
      </w:r>
      <w:proofErr w:type="spellStart"/>
      <w:r w:rsidRPr="00716B28">
        <w:t>Cernevit</w:t>
      </w:r>
      <w:proofErr w:type="spellEnd"/>
      <w:r w:rsidRPr="00716B28">
        <w:t xml:space="preserve"> 750mg ? Pozytywna odpowiedź pozwoli na składanie konkurencyjnych ofert. W przypadku pozytywnej odpowiedzi prosimy o wydzielenie w/w produktu do osobnego pakietu. </w:t>
      </w:r>
    </w:p>
    <w:p w:rsidR="00B8622B" w:rsidRPr="00716B28" w:rsidRDefault="00B30F26" w:rsidP="00520409">
      <w:pPr>
        <w:spacing w:after="0" w:line="240" w:lineRule="auto"/>
        <w:jc w:val="both"/>
      </w:pPr>
      <w:r w:rsidRPr="00716B28">
        <w:t xml:space="preserve">2.Czy Zamawiający w pakiecie nr 144 oczekuje, aby dostarczony preparat nie musiał być </w:t>
      </w:r>
      <w:proofErr w:type="spellStart"/>
      <w:r w:rsidRPr="00716B28">
        <w:t>przechowowany</w:t>
      </w:r>
      <w:proofErr w:type="spellEnd"/>
      <w:r w:rsidRPr="00716B28">
        <w:t xml:space="preserve"> w temperaturze 2-8°C, a przechowywany poza lodówką zachowywał okres ważności wynoszący 2 lata od daty produkcji przy warunkach przechowywania w temperaturze pokojowej, tj. od 15°C do 25°C? 3.Czy Zamawiający w pakiecie 144 poz. 1 oczekuje preparatu witaminowego, który po rozpuszczeniu zachowuje stabilność fizyczną i chemiczną przez 24h w temp. 25°C? </w:t>
      </w:r>
    </w:p>
    <w:p w:rsidR="00B8622B" w:rsidRPr="00716B28" w:rsidRDefault="00B8622B" w:rsidP="00520409">
      <w:pPr>
        <w:widowControl w:val="0"/>
        <w:suppressAutoHyphens/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716B28">
        <w:rPr>
          <w:b/>
          <w:i/>
        </w:rPr>
        <w:t>Odpowiedź</w:t>
      </w:r>
      <w:r w:rsidR="00520409" w:rsidRPr="00716B28">
        <w:rPr>
          <w:b/>
          <w:i/>
        </w:rPr>
        <w:t xml:space="preserve"> ad 1-2</w:t>
      </w:r>
      <w:r w:rsidRPr="00716B28">
        <w:rPr>
          <w:b/>
          <w:i/>
        </w:rPr>
        <w:t>: Zamawiający pozostawia zapisy SIWZ bez zmian.</w:t>
      </w:r>
    </w:p>
    <w:p w:rsidR="00520409" w:rsidRPr="00716B28" w:rsidRDefault="00B30F26" w:rsidP="00520409">
      <w:pPr>
        <w:spacing w:after="0" w:line="240" w:lineRule="auto"/>
        <w:jc w:val="both"/>
      </w:pPr>
      <w:r w:rsidRPr="00716B28">
        <w:rPr>
          <w:u w:val="single"/>
        </w:rPr>
        <w:t>Pytania do pakietu nr 131:</w:t>
      </w:r>
      <w:r w:rsidRPr="00716B28">
        <w:t xml:space="preserve"> 1.W trosce o uzyskanie najkorzystniejszych warunków zakupu i sprostanie wymaganiom Zamawiającego, czy Zamawiający wyrazi zgodę na dostarczenie w pakiecie nr 131 w pozycji nr 1 produktu o takim samym zastosowaniu klinicznym, worka trójkomorowego do podaży drogą żył obwodowych lub centralnych zawierającego aminokwasy 33g, glukozę 120g, azot 5,4g oraz emulsję tłuszczową, która jest związkiem oleju z oliwek oraz oleju sojowego ( w stosunku 80/20), energii całkowitej 910 kcal – </w:t>
      </w:r>
      <w:proofErr w:type="spellStart"/>
      <w:r w:rsidRPr="00716B28">
        <w:t>Multimel</w:t>
      </w:r>
      <w:proofErr w:type="spellEnd"/>
      <w:r w:rsidRPr="00716B28">
        <w:t xml:space="preserve"> N4-550E 1500ml ? Pozytywna odpowiedź pozwoli na składanie konkurencyjnych ofert. W przypadku pozytywnej odpowiedzi prosimy o wydzielenie w/w produktu do osobnego pakietu. </w:t>
      </w:r>
    </w:p>
    <w:p w:rsidR="00520409" w:rsidRPr="00716B28" w:rsidRDefault="00B30F26" w:rsidP="00520409">
      <w:pPr>
        <w:spacing w:after="0" w:line="240" w:lineRule="auto"/>
        <w:jc w:val="both"/>
      </w:pPr>
      <w:r w:rsidRPr="00716B28">
        <w:t xml:space="preserve">2.W trosce o uzyskanie najkorzystniejszych warunków zakupu i sprostanie wymaganiom Zamawiającego, czy Zamawiający wyrazi zgodę na dostarczenie w pakiecie nr 131 w pozycji nr 2 produktu o takim samym zastosowaniu klinicznym, worka trójkomorowego do podaży drogą żył obwodowych lub centralnych zawierającego aminokwasy 44g, glukozę 160g, azot 7,3g oraz emulsję tłuszczową, która jest związkiem oleju z oliwek oraz oleju sojowego ( w stosunku 80/20), energii całkowitej 1215 kcal – </w:t>
      </w:r>
      <w:proofErr w:type="spellStart"/>
      <w:r w:rsidRPr="00716B28">
        <w:t>Multimel</w:t>
      </w:r>
      <w:proofErr w:type="spellEnd"/>
      <w:r w:rsidRPr="00716B28">
        <w:t xml:space="preserve"> N4-550E 2000ml ? Pozytywna odpowiedź pozwoli na składanie konkurencyjnych ofert. W przypadku pozytywnej odpowiedzi prosimy o wydzielenie w/w produktu do osobnego pakietu. </w:t>
      </w:r>
    </w:p>
    <w:p w:rsidR="00520409" w:rsidRPr="00716B28" w:rsidRDefault="00B30F26" w:rsidP="00520409">
      <w:pPr>
        <w:spacing w:after="0" w:line="240" w:lineRule="auto"/>
        <w:jc w:val="both"/>
      </w:pPr>
      <w:r w:rsidRPr="00716B28">
        <w:t xml:space="preserve">3.W trosce o uzyskanie najkorzystniejszych warunków zakupu i sprostanie wymaganiom Zamawiającego, czy Zamawiający wyrazi zgodę na dostarczenie w pakiecie nr 131 w pozycji nr 3 produktu o takim samym zastosowaniu klinicznym, worka trójkomorowego zawierającego aminokwasy 40g, glukozę 160g, azot 6,6g oraz emulsję tłuszczową, która jest związkiem oleju z oliwek oraz oleju sojowego ( w stosunku 80/20), energii całkowitej 1200 kcal – </w:t>
      </w:r>
      <w:proofErr w:type="spellStart"/>
      <w:r w:rsidRPr="00716B28">
        <w:t>Multimel</w:t>
      </w:r>
      <w:proofErr w:type="spellEnd"/>
      <w:r w:rsidRPr="00716B28">
        <w:t xml:space="preserve"> N7-1000E 1000ml ? Pozytywna odpowiedź pozwoli na składanie konkurencyjnych ofert. W przypadku pozytywnej odpowiedzi prosimy o wydzielenie w/w produktu do osobnego pakietu. </w:t>
      </w:r>
    </w:p>
    <w:p w:rsidR="00520409" w:rsidRPr="00716B28" w:rsidRDefault="00B30F26" w:rsidP="00520409">
      <w:pPr>
        <w:spacing w:after="0" w:line="240" w:lineRule="auto"/>
        <w:jc w:val="both"/>
      </w:pPr>
      <w:r w:rsidRPr="00716B28">
        <w:t xml:space="preserve">4.W trosce o uzyskanie najkorzystniejszych warunków zakupu i sprostanie wymaganiom Zamawiającego, czy Zamawiający wyrazi zgodę na dostarczenie w pakiecie nr 131 w pozycji nr 4 produktu o takim samym zastosowaniu klinicznym, worka trójkomorowego zawierającego aminokwasy 60g, glukozę 240g, azot 9,9g oraz emulsję tłuszczową, która jest związkiem oleju z oliwek oraz oleju sojowego ( w stosunku 80/20), energii całkowitej 1800 kcal – </w:t>
      </w:r>
      <w:proofErr w:type="spellStart"/>
      <w:r w:rsidRPr="00716B28">
        <w:t>Multimel</w:t>
      </w:r>
      <w:proofErr w:type="spellEnd"/>
      <w:r w:rsidRPr="00716B28">
        <w:t xml:space="preserve"> N7-1000E 1500ml ? Pozytywna odpowiedź pozwoli na składanie konkurencyjnych ofert. W przypadku pozytywnej odpowiedzi prosimy o wydzielenie w/w produktu do osobnego pakietu. </w:t>
      </w:r>
    </w:p>
    <w:p w:rsidR="00520409" w:rsidRPr="00716B28" w:rsidRDefault="00B30F26" w:rsidP="00520409">
      <w:pPr>
        <w:spacing w:after="0" w:line="240" w:lineRule="auto"/>
        <w:jc w:val="both"/>
      </w:pPr>
      <w:r w:rsidRPr="00716B28">
        <w:lastRenderedPageBreak/>
        <w:t xml:space="preserve">5.W trosce o uzyskanie najkorzystniejszych warunków zakupu i sprostanie wymaganiom Zamawiającego, czy Zamawiający wyrazi zgodę na dostarczenie w pakiecie nr 131 w pozycji nr 5 produktu o takim samym zastosowaniu klinicznym, systemu do żywienia pozajelitowego w worku dwukomorowym, zawierający 41g aminokwasów, 6,8g azotu, 113g glukozy, wartości energetycznej 615kcal- </w:t>
      </w:r>
      <w:proofErr w:type="spellStart"/>
      <w:r w:rsidRPr="00716B28">
        <w:t>Clinimix</w:t>
      </w:r>
      <w:proofErr w:type="spellEnd"/>
      <w:r w:rsidRPr="00716B28">
        <w:t xml:space="preserve"> N9G15E 1500ml? Pozytywna odpowiedź pozwoli na składanie konkurencyjnych ofert. W przypadku pozytywnej odpowiedzi prosimy o wydzielenie w/w produktu do osobnego pakietu. </w:t>
      </w:r>
    </w:p>
    <w:p w:rsidR="00520409" w:rsidRPr="00716B28" w:rsidRDefault="00B30F26" w:rsidP="00520409">
      <w:pPr>
        <w:spacing w:after="0" w:line="240" w:lineRule="auto"/>
        <w:jc w:val="both"/>
      </w:pPr>
      <w:r w:rsidRPr="00716B28">
        <w:t xml:space="preserve">6.W trosce o uzyskanie najkorzystniejszych warunków zakupu i sprostanie wymaganiom Zamawiającego, czy Zamawiający wyrazi zgodę na dostarczenie w pakiecie nr 131 w pozycji nr 6 produktu o takim samym zastosowaniu klinicznym, worka trójkomorowego zawierającego aminokwasy 49,4g, elektrolity, glukozę 47,7g, azot 7,8g oraz emulsję tłuszczową, która jest związkiem oleju z oliwek oraz oleju sojowego ( w stosunku 80/20), energii całkowitej 620 kcal – </w:t>
      </w:r>
      <w:proofErr w:type="spellStart"/>
      <w:r w:rsidRPr="00716B28">
        <w:t>Olimel</w:t>
      </w:r>
      <w:proofErr w:type="spellEnd"/>
      <w:r w:rsidRPr="00716B28">
        <w:t xml:space="preserve"> N12E 650ml ? Pozytywna odpowiedź pozwoli na składanie konkurencyjnych ofert. W przypadku pozytywnej odpowiedzi prosimy o wydzielenie w/w produktu do osobnego pakietu. </w:t>
      </w:r>
    </w:p>
    <w:p w:rsidR="00B8622B" w:rsidRPr="00716B28" w:rsidRDefault="00B30F26" w:rsidP="00520409">
      <w:pPr>
        <w:spacing w:after="0" w:line="240" w:lineRule="auto"/>
        <w:jc w:val="both"/>
      </w:pPr>
      <w:r w:rsidRPr="00716B28">
        <w:t xml:space="preserve">7.W trosce o uzyskanie najkorzystniejszych warunków zakupu i sprostanie wymaganiom Zamawiającego, czy Zamawiający wyrazi zgodę na dostarczenie w pakiecie nr 131 w pozycji nr 7 produktu o takim samym zastosowaniu klinicznym, worka trójkomorowego zawierającego aminokwasy 66,4g, glukozę 210g, azot 10,5g oraz emulsję tłuszczową, która jest związkiem oleju z oliwek oraz oleju sojowego ( w stosunku 80/20), energii całkowitej 1710 kcal – </w:t>
      </w:r>
      <w:proofErr w:type="spellStart"/>
      <w:r w:rsidRPr="00716B28">
        <w:t>Olimel</w:t>
      </w:r>
      <w:proofErr w:type="spellEnd"/>
      <w:r w:rsidRPr="00716B28">
        <w:t xml:space="preserve"> N7E 1500ml? Pozytywna odpowiedź pozwoli na składanie konkurencyjnych ofert. W przypadku pozytywnej odpowiedzi prosimy o wydzielenie w/w produktu do osobnego pakietu. </w:t>
      </w:r>
    </w:p>
    <w:p w:rsidR="00B8622B" w:rsidRPr="00716B28" w:rsidRDefault="00B8622B" w:rsidP="00520409">
      <w:pPr>
        <w:widowControl w:val="0"/>
        <w:suppressAutoHyphens/>
        <w:spacing w:after="0" w:line="240" w:lineRule="auto"/>
        <w:ind w:left="284" w:right="567"/>
        <w:jc w:val="both"/>
        <w:rPr>
          <w:rFonts w:ascii="Arial" w:hAnsi="Arial" w:cs="Arial"/>
          <w:sz w:val="20"/>
          <w:szCs w:val="20"/>
        </w:rPr>
      </w:pPr>
      <w:r w:rsidRPr="00716B28">
        <w:rPr>
          <w:b/>
          <w:i/>
        </w:rPr>
        <w:t>Odpowiedź</w:t>
      </w:r>
      <w:r w:rsidR="00520409" w:rsidRPr="00716B28">
        <w:rPr>
          <w:b/>
          <w:i/>
        </w:rPr>
        <w:t xml:space="preserve"> ad 1-7</w:t>
      </w:r>
      <w:r w:rsidRPr="00716B28">
        <w:rPr>
          <w:b/>
          <w:i/>
        </w:rPr>
        <w:t>: Zamawiający pozostawia zapisy SIWZ bez zmian.</w:t>
      </w:r>
    </w:p>
    <w:p w:rsidR="00520409" w:rsidRPr="00716B28" w:rsidRDefault="00B30F26" w:rsidP="00520409">
      <w:pPr>
        <w:spacing w:after="0" w:line="240" w:lineRule="auto"/>
        <w:jc w:val="both"/>
      </w:pPr>
      <w:r w:rsidRPr="00716B28">
        <w:rPr>
          <w:u w:val="single"/>
        </w:rPr>
        <w:t>Pytania do pakietu nr 137:</w:t>
      </w:r>
      <w:r w:rsidRPr="00716B28">
        <w:t xml:space="preserve"> 1.W trosce o uzyskanie najkorzystniejszych warunków zakupu i sprostanie wymaganiom Zamawiającego, czy Zamawiający wyrazi zgodę na dostarczenie w pakiecie nr 137 w pozycji nr 4 produktu o takim samym zastosowaniu klinicznym, worka trójkomorowego zawierającego aminokwasy 40g, glukozę 160g, azot 6,6g oraz emulsję tłuszczową, która jest związkiem oleju z oliwek oraz oleju sojowego ( w stosunku 80/20), energii całkowitej 1200 kcal – </w:t>
      </w:r>
      <w:proofErr w:type="spellStart"/>
      <w:r w:rsidRPr="00716B28">
        <w:t>Multimel</w:t>
      </w:r>
      <w:proofErr w:type="spellEnd"/>
      <w:r w:rsidRPr="00716B28">
        <w:t xml:space="preserve"> N7-1000E 1000ml ? Pozytywna odpowiedź pozwoli na składanie konkurencyjnych ofert. W przypadku pozytywnej odpowiedzi prosimy o wydzielenie w/w produktu do osobnego pakietu. </w:t>
      </w:r>
    </w:p>
    <w:p w:rsidR="00520409" w:rsidRPr="00716B28" w:rsidRDefault="00B30F26" w:rsidP="00520409">
      <w:pPr>
        <w:spacing w:after="0" w:line="240" w:lineRule="auto"/>
        <w:jc w:val="both"/>
      </w:pPr>
      <w:r w:rsidRPr="00716B28">
        <w:t xml:space="preserve">2.W trosce o uzyskanie najkorzystniejszych warunków zakupu i sprostanie wymaganiom Zamawiającego, czy Zamawiający wyrazi zgodę na dostarczenie w pakiecie nr 137 w pozycji nr 5 produktu o takim samym zastosowaniu klinicznym, worka trójkomorowego zawierającego aminokwasy 60g, glukozę 240g, azot 9,9g oraz emulsję tłuszczową, która jest związkiem oleju z oliwek oraz oleju sojowego ( w stosunku 80/20), energii całkowitej 1800 kcal – </w:t>
      </w:r>
      <w:proofErr w:type="spellStart"/>
      <w:r w:rsidRPr="00716B28">
        <w:t>Multimel</w:t>
      </w:r>
      <w:proofErr w:type="spellEnd"/>
      <w:r w:rsidRPr="00716B28">
        <w:t xml:space="preserve"> N7-1000E 1500ml ? Pozytywna odpowiedź pozwoli na składanie konkurencyjnych ofert. W przypadku pozytywnej odpowiedzi prosimy o wydzielenie w/w produktu do osobnego pakietu. </w:t>
      </w:r>
    </w:p>
    <w:p w:rsidR="00520409" w:rsidRPr="00716B28" w:rsidRDefault="00B30F26" w:rsidP="00520409">
      <w:pPr>
        <w:spacing w:after="0" w:line="240" w:lineRule="auto"/>
        <w:jc w:val="both"/>
      </w:pPr>
      <w:r w:rsidRPr="00716B28">
        <w:t xml:space="preserve">3.W trosce o uzyskanie najkorzystniejszych warunków zakupu i sprostanie wymaganiom Zamawiającego, czy Zamawiający wyrazi zgodę na dostarczenie w pakiecie nr 137 w pozycji nr 6 produktu o takim samym zastosowaniu klinicznym, worka trójkomorowego zawierającego aminokwasy 80g, glukozę 320g, azot 13,2g oraz emulsję tłuszczową, która jest związkiem oleju z oliwek oraz oleju sojowego ( w stosunku 80/20), energii całkowitej 2400 kcal – </w:t>
      </w:r>
      <w:proofErr w:type="spellStart"/>
      <w:r w:rsidRPr="00716B28">
        <w:t>Multimel</w:t>
      </w:r>
      <w:proofErr w:type="spellEnd"/>
      <w:r w:rsidRPr="00716B28">
        <w:t xml:space="preserve"> N7-1000E 2000ml ? Pozytywna odpowiedź pozwoli na składanie konkurencyjnych ofert. W przypadku pozytywnej odpowiedzi prosimy o wydzielenie w/w produktu do osobnego pakietu. </w:t>
      </w:r>
    </w:p>
    <w:p w:rsidR="00520409" w:rsidRPr="00716B28" w:rsidRDefault="00B30F26" w:rsidP="00520409">
      <w:pPr>
        <w:spacing w:after="0" w:line="240" w:lineRule="auto"/>
        <w:jc w:val="both"/>
      </w:pPr>
      <w:r w:rsidRPr="00716B28">
        <w:lastRenderedPageBreak/>
        <w:t xml:space="preserve">4.W trosce o uzyskanie najkorzystniejszych warunków zakupu i sprostanie wymaganiom Zamawiającego, czy Zamawiający wyrazi zgodę na dostarczenie w pakiecie nr 137 w pozycji nr 7 produktu o takim samym zastosowaniu klinicznym, worka trójkomorowego do podaży drogą żył obwodowych lub centralnych zawierającego aminokwasy 22g, glukozę 80g, azot 3,6g oraz emulsję tłuszczową, która jest związkiem oleju z oliwek oraz oleju sojowego ( w stosunku 80/20), energii całkowitej 610 kcal – </w:t>
      </w:r>
      <w:proofErr w:type="spellStart"/>
      <w:r w:rsidRPr="00716B28">
        <w:t>Multimel</w:t>
      </w:r>
      <w:proofErr w:type="spellEnd"/>
      <w:r w:rsidRPr="00716B28">
        <w:t xml:space="preserve"> N4-550E 1000ml ? Pozytywna odpowiedź pozwoli na składanie konkurencyjnych ofert. W przypadku pozytywnej odpowiedzi prosimy o wydzielenie w/w produktu do osobnego pakietu. </w:t>
      </w:r>
    </w:p>
    <w:p w:rsidR="00786640" w:rsidRPr="00716B28" w:rsidRDefault="00B30F26" w:rsidP="00520409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716B28">
        <w:t xml:space="preserve">5.W trosce o uzyskanie najkorzystniejszych warunków zakupu i sprostanie wymaganiom Zamawiającego, czy Zamawiający wyrazi zgodę na dostarczenie w pakiecie nr 137 w pozycji nr 8 produktu o takim samym zastosowaniu klinicznym, worka trójkomorowego do podaży drogą żył obwodowych lub centralnych zawierającego aminokwasy 33g, glukozę 120g, azot 5,4g oraz emulsję tłuszczową, która jest związkiem oleju z oliwek oraz oleju sojowego ( w stosunku 80/20), energii całkowitej 910 kcal – </w:t>
      </w:r>
      <w:proofErr w:type="spellStart"/>
      <w:r w:rsidRPr="00716B28">
        <w:t>Multimel</w:t>
      </w:r>
      <w:proofErr w:type="spellEnd"/>
      <w:r w:rsidRPr="00716B28">
        <w:t xml:space="preserve"> N4-550E 1500ml ? Pozytywna odpowiedź pozwoli na składanie konkurencyjnych ofert. W przypadku pozytywnej odpowiedzi prosimy o wydzielenie w/w produktu do osobnego pakietu.</w:t>
      </w:r>
    </w:p>
    <w:p w:rsidR="00B8622B" w:rsidRPr="00716B28" w:rsidRDefault="00B8622B" w:rsidP="00520409">
      <w:pPr>
        <w:widowControl w:val="0"/>
        <w:suppressAutoHyphens/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716B28">
        <w:rPr>
          <w:b/>
          <w:i/>
        </w:rPr>
        <w:t>Odpowiedź: Zamawiający pozostawia zapisy SIWZ bez zmian.</w:t>
      </w:r>
    </w:p>
    <w:p w:rsidR="00786640" w:rsidRPr="00716B28" w:rsidRDefault="00786640" w:rsidP="008701A9">
      <w:pPr>
        <w:spacing w:after="0"/>
        <w:rPr>
          <w:rFonts w:ascii="Verdana" w:hAnsi="Verdana" w:cstheme="minorHAnsi"/>
          <w:sz w:val="20"/>
          <w:szCs w:val="20"/>
        </w:rPr>
      </w:pPr>
    </w:p>
    <w:p w:rsidR="00786640" w:rsidRPr="00716B28" w:rsidRDefault="00786640" w:rsidP="00786640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716B28">
        <w:rPr>
          <w:rFonts w:ascii="Verdana" w:hAnsi="Verdana" w:cstheme="minorHAnsi"/>
          <w:b/>
          <w:i/>
          <w:sz w:val="20"/>
          <w:szCs w:val="20"/>
        </w:rPr>
        <w:t>Pytania nr 7:</w:t>
      </w:r>
    </w:p>
    <w:p w:rsidR="00F87239" w:rsidRPr="00716B28" w:rsidRDefault="00F87239" w:rsidP="00F87239">
      <w:pPr>
        <w:spacing w:after="0"/>
        <w:jc w:val="both"/>
        <w:rPr>
          <w:rFonts w:cs="Calibri"/>
          <w:color w:val="000000"/>
          <w:sz w:val="20"/>
          <w:szCs w:val="20"/>
          <w:u w:val="single"/>
        </w:rPr>
      </w:pPr>
      <w:bookmarkStart w:id="0" w:name="_Hlk3361524"/>
      <w:r w:rsidRPr="00716B28">
        <w:rPr>
          <w:rFonts w:eastAsia="Times New Roman" w:cs="Calibri"/>
          <w:bCs/>
          <w:sz w:val="20"/>
          <w:szCs w:val="20"/>
          <w:u w:val="single"/>
        </w:rPr>
        <w:t xml:space="preserve">Poniższe pytania dotyczą opisu przedmiotu zamówienia w Pakiecie nr 60 poz. 46 </w:t>
      </w:r>
      <w:r w:rsidRPr="00716B28">
        <w:rPr>
          <w:rFonts w:cs="Calibri"/>
          <w:color w:val="000000"/>
          <w:sz w:val="20"/>
          <w:szCs w:val="20"/>
          <w:u w:val="single"/>
        </w:rPr>
        <w:t>w przedmiotowym postępowaniu:</w:t>
      </w:r>
    </w:p>
    <w:p w:rsidR="00F87239" w:rsidRPr="00716B28" w:rsidRDefault="00F87239" w:rsidP="00F87239">
      <w:pPr>
        <w:numPr>
          <w:ilvl w:val="0"/>
          <w:numId w:val="27"/>
        </w:numPr>
        <w:spacing w:after="0"/>
        <w:jc w:val="both"/>
        <w:rPr>
          <w:rFonts w:eastAsia="Times New Roman" w:cs="Calibri"/>
          <w:bCs/>
          <w:sz w:val="20"/>
          <w:szCs w:val="20"/>
        </w:rPr>
      </w:pPr>
      <w:r w:rsidRPr="00716B28">
        <w:rPr>
          <w:rFonts w:eastAsia="Times New Roman" w:cs="Calibri"/>
          <w:bCs/>
          <w:sz w:val="20"/>
          <w:szCs w:val="20"/>
        </w:rPr>
        <w:t>Czy w Pakiecie nr 60 poz. 46 Zamawiający wymaga zaoferowania produktu niewymagającego przechowywania  w lodówce?</w:t>
      </w:r>
    </w:p>
    <w:p w:rsidR="00F87239" w:rsidRPr="00716B28" w:rsidRDefault="00F87239" w:rsidP="00F87239">
      <w:pPr>
        <w:spacing w:after="0"/>
        <w:jc w:val="both"/>
        <w:rPr>
          <w:rFonts w:cs="Calibri"/>
          <w:color w:val="000000"/>
          <w:sz w:val="20"/>
          <w:szCs w:val="20"/>
          <w:u w:val="single"/>
        </w:rPr>
      </w:pPr>
      <w:r w:rsidRPr="00716B28">
        <w:rPr>
          <w:rFonts w:eastAsia="Times New Roman" w:cs="Calibri"/>
          <w:bCs/>
          <w:sz w:val="20"/>
          <w:szCs w:val="20"/>
          <w:u w:val="single"/>
        </w:rPr>
        <w:t xml:space="preserve">Poniższe pytania dotyczą opisu przedmiotu zamówienia w Pakiecie nr 60 poz. 47 </w:t>
      </w:r>
      <w:r w:rsidRPr="00716B28">
        <w:rPr>
          <w:rFonts w:cs="Calibri"/>
          <w:color w:val="000000"/>
          <w:sz w:val="20"/>
          <w:szCs w:val="20"/>
          <w:u w:val="single"/>
        </w:rPr>
        <w:t>w przedmiotowym postępowaniu:</w:t>
      </w:r>
    </w:p>
    <w:p w:rsidR="00F87239" w:rsidRPr="00716B28" w:rsidRDefault="00F87239" w:rsidP="00F87239">
      <w:pPr>
        <w:numPr>
          <w:ilvl w:val="0"/>
          <w:numId w:val="27"/>
        </w:numPr>
        <w:spacing w:after="0"/>
        <w:jc w:val="both"/>
        <w:rPr>
          <w:rFonts w:eastAsia="Times New Roman" w:cs="Calibri"/>
          <w:bCs/>
          <w:sz w:val="20"/>
          <w:szCs w:val="20"/>
          <w:u w:val="single"/>
        </w:rPr>
      </w:pPr>
      <w:r w:rsidRPr="00716B28">
        <w:rPr>
          <w:rFonts w:eastAsia="Times New Roman" w:cs="Calibri"/>
          <w:bCs/>
          <w:sz w:val="20"/>
          <w:szCs w:val="20"/>
        </w:rPr>
        <w:t xml:space="preserve">Czy w Pakiecie nr 60 poz. 47 Zamawiający dopuszcza zaoferowanie produktu </w:t>
      </w:r>
      <w:proofErr w:type="spellStart"/>
      <w:r w:rsidRPr="00716B28">
        <w:rPr>
          <w:rFonts w:eastAsia="Times New Roman" w:cs="Calibri"/>
          <w:bCs/>
          <w:sz w:val="20"/>
          <w:szCs w:val="20"/>
        </w:rPr>
        <w:t>LactoDr</w:t>
      </w:r>
      <w:proofErr w:type="spellEnd"/>
      <w:r w:rsidRPr="00716B28">
        <w:rPr>
          <w:rFonts w:eastAsia="Times New Roman" w:cs="Calibri"/>
          <w:bCs/>
          <w:sz w:val="20"/>
          <w:szCs w:val="20"/>
        </w:rPr>
        <w:t xml:space="preserve">. krople o takim samym łącznym stężeniu żywych kultur bakterii </w:t>
      </w:r>
      <w:proofErr w:type="spellStart"/>
      <w:r w:rsidRPr="00716B28">
        <w:rPr>
          <w:rFonts w:eastAsia="Times New Roman" w:cs="Calibri"/>
          <w:bCs/>
          <w:sz w:val="20"/>
          <w:szCs w:val="20"/>
        </w:rPr>
        <w:t>probiotycznych</w:t>
      </w:r>
      <w:proofErr w:type="spellEnd"/>
      <w:r w:rsidRPr="00716B28">
        <w:rPr>
          <w:rFonts w:eastAsia="Times New Roman" w:cs="Calibri"/>
          <w:bCs/>
          <w:sz w:val="20"/>
          <w:szCs w:val="20"/>
        </w:rPr>
        <w:t xml:space="preserve"> jak produkt opisany w SIWZ?</w:t>
      </w:r>
    </w:p>
    <w:p w:rsidR="00F87239" w:rsidRPr="00716B28" w:rsidRDefault="00F87239" w:rsidP="00F87239">
      <w:pPr>
        <w:spacing w:after="0"/>
        <w:jc w:val="both"/>
        <w:rPr>
          <w:rFonts w:cs="Calibri"/>
          <w:color w:val="000000"/>
          <w:u w:val="single"/>
        </w:rPr>
      </w:pPr>
      <w:r w:rsidRPr="00716B28">
        <w:rPr>
          <w:rFonts w:eastAsia="Times New Roman" w:cs="Calibri"/>
          <w:bCs/>
          <w:u w:val="single"/>
        </w:rPr>
        <w:t xml:space="preserve">Poniższe pytania dotyczą opisu przedmiotu zamówienia w Pakiecie nr 60 poz. 74 </w:t>
      </w:r>
      <w:r w:rsidRPr="00716B28">
        <w:rPr>
          <w:rFonts w:cs="Calibri"/>
          <w:color w:val="000000"/>
          <w:u w:val="single"/>
        </w:rPr>
        <w:t>w przedmiotowym postępowaniu:</w:t>
      </w:r>
    </w:p>
    <w:p w:rsidR="00F87239" w:rsidRPr="00716B28" w:rsidRDefault="00F87239" w:rsidP="00F87239">
      <w:pPr>
        <w:numPr>
          <w:ilvl w:val="0"/>
          <w:numId w:val="27"/>
        </w:numPr>
        <w:spacing w:after="0"/>
        <w:rPr>
          <w:rFonts w:cs="Calibri"/>
          <w:color w:val="000000"/>
          <w:sz w:val="20"/>
          <w:szCs w:val="20"/>
        </w:rPr>
      </w:pPr>
      <w:r w:rsidRPr="00716B28">
        <w:rPr>
          <w:sz w:val="20"/>
          <w:szCs w:val="20"/>
        </w:rPr>
        <w:t xml:space="preserve">Czy </w:t>
      </w:r>
      <w:r w:rsidRPr="00716B28">
        <w:rPr>
          <w:rFonts w:eastAsia="Times New Roman" w:cs="Calibri"/>
          <w:bCs/>
          <w:u w:val="single"/>
        </w:rPr>
        <w:t xml:space="preserve">w Pakiecie nr 60 poz. 74 </w:t>
      </w:r>
      <w:r w:rsidRPr="00716B28">
        <w:rPr>
          <w:sz w:val="20"/>
          <w:szCs w:val="20"/>
        </w:rPr>
        <w:t xml:space="preserve">Zamawiający dopuści zaoferowanie produktu </w:t>
      </w:r>
      <w:proofErr w:type="spellStart"/>
      <w:r w:rsidRPr="00716B28">
        <w:rPr>
          <w:sz w:val="20"/>
          <w:szCs w:val="20"/>
        </w:rPr>
        <w:t>EnteroDr</w:t>
      </w:r>
      <w:proofErr w:type="spellEnd"/>
      <w:r w:rsidRPr="00716B28">
        <w:rPr>
          <w:sz w:val="20"/>
          <w:szCs w:val="20"/>
        </w:rPr>
        <w:t xml:space="preserve">., również zawierającego w swoim składzie 250 mg żywych kultur </w:t>
      </w:r>
      <w:proofErr w:type="spellStart"/>
      <w:r w:rsidRPr="00716B28">
        <w:rPr>
          <w:sz w:val="20"/>
          <w:szCs w:val="20"/>
        </w:rPr>
        <w:t>probiotycznych</w:t>
      </w:r>
      <w:proofErr w:type="spellEnd"/>
      <w:r w:rsidRPr="00716B28">
        <w:rPr>
          <w:sz w:val="20"/>
          <w:szCs w:val="20"/>
        </w:rPr>
        <w:t xml:space="preserve"> drożdży </w:t>
      </w:r>
      <w:proofErr w:type="spellStart"/>
      <w:r w:rsidRPr="00716B28">
        <w:rPr>
          <w:i/>
          <w:iCs/>
          <w:sz w:val="20"/>
          <w:szCs w:val="20"/>
        </w:rPr>
        <w:t>Saccharomyces</w:t>
      </w:r>
      <w:proofErr w:type="spellEnd"/>
      <w:r w:rsidRPr="00716B28">
        <w:rPr>
          <w:i/>
          <w:iCs/>
          <w:sz w:val="20"/>
          <w:szCs w:val="20"/>
        </w:rPr>
        <w:t xml:space="preserve"> </w:t>
      </w:r>
      <w:proofErr w:type="spellStart"/>
      <w:r w:rsidRPr="00716B28">
        <w:rPr>
          <w:i/>
          <w:iCs/>
          <w:sz w:val="20"/>
          <w:szCs w:val="20"/>
        </w:rPr>
        <w:t>boulardii</w:t>
      </w:r>
      <w:proofErr w:type="spellEnd"/>
      <w:r w:rsidRPr="00716B28">
        <w:rPr>
          <w:sz w:val="20"/>
          <w:szCs w:val="20"/>
        </w:rPr>
        <w:t xml:space="preserve"> w kapsułce? Produkt konfekcjonowany w opakowaniach x 20 kapsułek (prosimy o możliwość przeliczenia na odpowiednią liczbę opakowań i zaokrąglenia uzyskanego wyniku w górę). Zawartość żywych kultur </w:t>
      </w:r>
      <w:proofErr w:type="spellStart"/>
      <w:r w:rsidRPr="00716B28">
        <w:rPr>
          <w:sz w:val="20"/>
          <w:szCs w:val="20"/>
        </w:rPr>
        <w:t>probiotycznych</w:t>
      </w:r>
      <w:proofErr w:type="spellEnd"/>
      <w:r w:rsidRPr="00716B28">
        <w:rPr>
          <w:sz w:val="20"/>
          <w:szCs w:val="20"/>
        </w:rPr>
        <w:t xml:space="preserve"> drożdży w oferowanym produkcie została potwierdzona w niezależnym badaniu wykonanym  w NIL.</w:t>
      </w:r>
    </w:p>
    <w:p w:rsidR="00F87239" w:rsidRPr="00716B28" w:rsidRDefault="00F87239" w:rsidP="00F87239">
      <w:pPr>
        <w:spacing w:after="0"/>
        <w:jc w:val="both"/>
        <w:rPr>
          <w:rFonts w:cs="Calibri"/>
          <w:color w:val="000000"/>
          <w:sz w:val="20"/>
          <w:szCs w:val="20"/>
          <w:u w:val="single"/>
        </w:rPr>
      </w:pPr>
      <w:r w:rsidRPr="00716B28">
        <w:rPr>
          <w:rFonts w:eastAsia="Times New Roman" w:cs="Calibri"/>
          <w:bCs/>
          <w:sz w:val="20"/>
          <w:szCs w:val="20"/>
          <w:u w:val="single"/>
        </w:rPr>
        <w:t xml:space="preserve">Poniższe pytania dotyczą opisu przedmiotu zamówienia w Pakiecie nr 75 </w:t>
      </w:r>
      <w:r w:rsidRPr="00716B28">
        <w:rPr>
          <w:rFonts w:cs="Calibri"/>
          <w:color w:val="000000"/>
          <w:sz w:val="20"/>
          <w:szCs w:val="20"/>
          <w:u w:val="single"/>
        </w:rPr>
        <w:t>w przedmiotowym postępowaniu:</w:t>
      </w:r>
    </w:p>
    <w:p w:rsidR="00F87239" w:rsidRPr="00716B28" w:rsidRDefault="00F87239" w:rsidP="00F87239">
      <w:pPr>
        <w:numPr>
          <w:ilvl w:val="0"/>
          <w:numId w:val="27"/>
        </w:numPr>
        <w:spacing w:after="0"/>
        <w:jc w:val="both"/>
        <w:rPr>
          <w:rFonts w:cs="Calibri"/>
          <w:color w:val="000000"/>
          <w:sz w:val="20"/>
          <w:szCs w:val="20"/>
        </w:rPr>
      </w:pPr>
      <w:r w:rsidRPr="00716B28">
        <w:rPr>
          <w:rFonts w:cs="Calibri"/>
          <w:color w:val="000000"/>
          <w:sz w:val="20"/>
          <w:szCs w:val="20"/>
        </w:rPr>
        <w:t xml:space="preserve">Czy Zamawiający wymaga aby zaoferowane paski testowe były kompatybilne z </w:t>
      </w:r>
      <w:proofErr w:type="spellStart"/>
      <w:r w:rsidRPr="00716B28">
        <w:rPr>
          <w:rFonts w:cs="Calibri"/>
          <w:color w:val="000000"/>
          <w:sz w:val="20"/>
          <w:szCs w:val="20"/>
        </w:rPr>
        <w:t>glukometrami</w:t>
      </w:r>
      <w:proofErr w:type="spellEnd"/>
      <w:r w:rsidRPr="00716B28">
        <w:rPr>
          <w:rFonts w:cs="Calibri"/>
          <w:color w:val="000000"/>
          <w:sz w:val="20"/>
          <w:szCs w:val="20"/>
        </w:rPr>
        <w:t>, które umożliwiają również wykonywanie pomiaru stężenia ciał ketonowych we krwi?</w:t>
      </w:r>
    </w:p>
    <w:p w:rsidR="00F87239" w:rsidRPr="00716B28" w:rsidRDefault="00F87239" w:rsidP="00F87239">
      <w:pPr>
        <w:numPr>
          <w:ilvl w:val="0"/>
          <w:numId w:val="27"/>
        </w:numPr>
        <w:spacing w:after="0"/>
        <w:jc w:val="both"/>
        <w:rPr>
          <w:rFonts w:cs="Calibri"/>
          <w:color w:val="000000"/>
          <w:sz w:val="20"/>
          <w:szCs w:val="20"/>
        </w:rPr>
      </w:pPr>
      <w:r w:rsidRPr="00716B28">
        <w:rPr>
          <w:rFonts w:cs="Calibri"/>
          <w:color w:val="000000"/>
          <w:sz w:val="20"/>
          <w:szCs w:val="20"/>
        </w:rPr>
        <w:t>Czy Zamawiający wymaga aby zaoferowane paski testowe były przeznaczone do stosowania u osób dorosłych i noworodków?</w:t>
      </w:r>
    </w:p>
    <w:p w:rsidR="00F87239" w:rsidRPr="00716B28" w:rsidRDefault="00F87239" w:rsidP="00F87239">
      <w:pPr>
        <w:numPr>
          <w:ilvl w:val="0"/>
          <w:numId w:val="27"/>
        </w:numPr>
        <w:spacing w:after="0"/>
        <w:jc w:val="both"/>
        <w:rPr>
          <w:rFonts w:cs="Calibri"/>
          <w:color w:val="000000"/>
          <w:sz w:val="20"/>
          <w:szCs w:val="20"/>
        </w:rPr>
      </w:pPr>
      <w:r w:rsidRPr="00716B28">
        <w:rPr>
          <w:rFonts w:cs="Calibri"/>
          <w:color w:val="000000"/>
          <w:sz w:val="20"/>
          <w:szCs w:val="20"/>
        </w:rPr>
        <w:t xml:space="preserve">Czy Zamawiający wymaga zaoferowania pasków do </w:t>
      </w:r>
      <w:proofErr w:type="spellStart"/>
      <w:r w:rsidRPr="00716B28">
        <w:rPr>
          <w:rFonts w:cs="Calibri"/>
          <w:color w:val="000000"/>
          <w:sz w:val="20"/>
          <w:szCs w:val="20"/>
        </w:rPr>
        <w:t>glukometrów</w:t>
      </w:r>
      <w:proofErr w:type="spellEnd"/>
      <w:r w:rsidRPr="00716B28">
        <w:rPr>
          <w:rFonts w:cs="Calibri"/>
          <w:color w:val="000000"/>
          <w:sz w:val="20"/>
          <w:szCs w:val="20"/>
        </w:rPr>
        <w:t xml:space="preserve"> z funkcją automatycznego wyrzutu paska za pomocą przycisku (taka funkcja eliminuje kontakt personelu z krwią pacjentów przy każdym wyjmowaniu zużytego paska z </w:t>
      </w:r>
      <w:proofErr w:type="spellStart"/>
      <w:r w:rsidRPr="00716B28">
        <w:rPr>
          <w:rFonts w:cs="Calibri"/>
          <w:color w:val="000000"/>
          <w:sz w:val="20"/>
          <w:szCs w:val="20"/>
        </w:rPr>
        <w:t>glukometru</w:t>
      </w:r>
      <w:proofErr w:type="spellEnd"/>
      <w:r w:rsidRPr="00716B28">
        <w:rPr>
          <w:rFonts w:cs="Calibri"/>
          <w:color w:val="000000"/>
          <w:sz w:val="20"/>
          <w:szCs w:val="20"/>
        </w:rPr>
        <w:t>, zabezpieczając przed transmisją zakażeń drogą krwi)?</w:t>
      </w:r>
    </w:p>
    <w:p w:rsidR="00F87239" w:rsidRPr="00716B28" w:rsidRDefault="00F87239" w:rsidP="00F87239">
      <w:pPr>
        <w:numPr>
          <w:ilvl w:val="0"/>
          <w:numId w:val="27"/>
        </w:numPr>
        <w:spacing w:after="0"/>
        <w:jc w:val="both"/>
        <w:rPr>
          <w:bCs/>
          <w:color w:val="000000"/>
          <w:sz w:val="20"/>
          <w:szCs w:val="20"/>
        </w:rPr>
      </w:pPr>
      <w:r w:rsidRPr="00716B28">
        <w:rPr>
          <w:rFonts w:cs="Calibri"/>
          <w:color w:val="000000"/>
          <w:sz w:val="20"/>
          <w:szCs w:val="20"/>
        </w:rPr>
        <w:lastRenderedPageBreak/>
        <w:t xml:space="preserve">Czy Zamawiający wymaga, aby zaoferowane w Pakiecie nr 75 paski testowe do </w:t>
      </w:r>
      <w:proofErr w:type="spellStart"/>
      <w:r w:rsidRPr="00716B28">
        <w:rPr>
          <w:rFonts w:cs="Calibri"/>
          <w:color w:val="000000"/>
          <w:sz w:val="20"/>
          <w:szCs w:val="20"/>
        </w:rPr>
        <w:t>glukometrów</w:t>
      </w:r>
      <w:proofErr w:type="spellEnd"/>
      <w:r w:rsidRPr="00716B28">
        <w:rPr>
          <w:rFonts w:cs="Calibri"/>
          <w:color w:val="000000"/>
          <w:sz w:val="20"/>
          <w:szCs w:val="20"/>
        </w:rPr>
        <w:t xml:space="preserve"> były wyrobem medycznym refundowanym? </w:t>
      </w:r>
      <w:r w:rsidRPr="00716B28">
        <w:rPr>
          <w:bCs/>
          <w:color w:val="000000"/>
          <w:sz w:val="20"/>
          <w:szCs w:val="20"/>
        </w:rPr>
        <w:t>Refundacja pasków testowych oznacza nadzór na szczeblu urzędowym nad materiałami informacyjnymi dostarczanymi wraz z paskami, co zmniejsza prawdopodobieństwo publikowania materiałów wprowadzających użytkownika w błąd.</w:t>
      </w:r>
    </w:p>
    <w:p w:rsidR="00F87239" w:rsidRPr="00716B28" w:rsidRDefault="00F87239" w:rsidP="00F87239">
      <w:pPr>
        <w:numPr>
          <w:ilvl w:val="0"/>
          <w:numId w:val="27"/>
        </w:numPr>
        <w:spacing w:after="0"/>
        <w:jc w:val="both"/>
        <w:rPr>
          <w:color w:val="000000"/>
          <w:sz w:val="20"/>
          <w:szCs w:val="20"/>
        </w:rPr>
      </w:pPr>
      <w:r w:rsidRPr="00716B28">
        <w:rPr>
          <w:color w:val="000000"/>
          <w:sz w:val="20"/>
          <w:szCs w:val="20"/>
        </w:rPr>
        <w:t xml:space="preserve">Czy Zamawiający dopuści paski testowe, których instrukcje i opakowania handlowe zawierają rozbieżne informacje dotyczące dopuszczalnego zakresu temperatury przechowywania pasków testowych – tzn. temperatura przechowywania wyszczególniona w postaci międzynarodowego, zharmonizowanego symbolu w tej samej instrukcji obsługi i na zewnętrznym opakowaniu handlowym pasków jest inna od temperatury przechowywania, którą podaje tekst instrukcji? Taka rozbieżność sugeruje, że instrukcja obsługi nie została rzetelnie przetłumaczona. </w:t>
      </w:r>
    </w:p>
    <w:p w:rsidR="00F87239" w:rsidRPr="00716B28" w:rsidRDefault="00F87239" w:rsidP="00F87239">
      <w:pPr>
        <w:numPr>
          <w:ilvl w:val="0"/>
          <w:numId w:val="27"/>
        </w:numPr>
        <w:spacing w:after="0"/>
        <w:jc w:val="both"/>
        <w:rPr>
          <w:color w:val="000000"/>
          <w:sz w:val="20"/>
          <w:szCs w:val="20"/>
        </w:rPr>
      </w:pPr>
      <w:r w:rsidRPr="00716B28">
        <w:rPr>
          <w:color w:val="000000"/>
          <w:sz w:val="20"/>
          <w:szCs w:val="20"/>
        </w:rPr>
        <w:t>Czy Zamawiający wymaga aby oferentem w Pakiecie nr 75 w przedmiotowym postępowaniu była hurtownia farmaceutyczna, co zapewni dostawy i transport pasków testowych do siedziby Zamawiającego w warunkach kontrolowanej temperatury i wilgotności?</w:t>
      </w:r>
      <w:bookmarkEnd w:id="0"/>
    </w:p>
    <w:p w:rsidR="00F87239" w:rsidRPr="00716B28" w:rsidRDefault="00F87239" w:rsidP="00F87239">
      <w:pPr>
        <w:spacing w:after="0"/>
        <w:ind w:left="360"/>
        <w:jc w:val="both"/>
        <w:rPr>
          <w:b/>
          <w:i/>
        </w:rPr>
      </w:pPr>
      <w:r w:rsidRPr="00716B28">
        <w:rPr>
          <w:b/>
          <w:i/>
        </w:rPr>
        <w:t>Odpowiedzi ad 1-9: Zamawiający pozostawia zapisy SIWZ bez zmian.</w:t>
      </w:r>
    </w:p>
    <w:p w:rsidR="00520409" w:rsidRPr="00716B28" w:rsidRDefault="00520409" w:rsidP="00F87239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F87239" w:rsidRPr="00716B28" w:rsidRDefault="00F87239" w:rsidP="00F87239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716B28">
        <w:rPr>
          <w:rFonts w:ascii="Verdana" w:hAnsi="Verdana" w:cstheme="minorHAnsi"/>
          <w:b/>
          <w:i/>
          <w:sz w:val="20"/>
          <w:szCs w:val="20"/>
        </w:rPr>
        <w:t>Pytania nr 8:</w:t>
      </w:r>
    </w:p>
    <w:p w:rsidR="00F87239" w:rsidRPr="00716B28" w:rsidRDefault="00F87239" w:rsidP="00520409">
      <w:pPr>
        <w:spacing w:after="0"/>
        <w:jc w:val="both"/>
      </w:pPr>
      <w:r w:rsidRPr="00716B28">
        <w:t>1. Do treści §1 ust.3 projektu umowy. Skoro Zamawiający przewiduje dostawy sukcesywne, zgodne z bieżącym zapotrzebowaniem, czyli nie przewiduje konieczności dłuższego przechowywania zamówionych produktów w magazynie apteki szpitalnej, to dlaczego wyznacza warunek 12-miesięcznego okresu ważności zamówionych towarów? Wskazujemy przy tym, że zgodnie z Prawem farmaceutycznym produkty lecznicze do ostatniego dnia terminu ważności są pełnowartościowe i dopuszczone do obrotu. W związku z powyższym prosimy o  dopisanie do §1 ust.3 projektu umowy następującej treści: "..., dostawy produktów z krótszym terminem ważności mogą być dopuszczone w wyjątkowych sytuacjach i każdorazowo zgodę na nie musi wyrazić upoważniony przedstawiciel Zamawiającego."</w:t>
      </w:r>
    </w:p>
    <w:p w:rsidR="00F87239" w:rsidRPr="00716B28" w:rsidRDefault="00F87239" w:rsidP="00520409">
      <w:pPr>
        <w:spacing w:after="0"/>
        <w:jc w:val="both"/>
      </w:pPr>
      <w:r w:rsidRPr="00716B28">
        <w:t>2. Do §2 ust.2 projektu umowy. Czy ze względu na stan epidemii i wzmożone środki ostrożności zamawiający wyrazi zgodę na wydłużenie czasu dostaw zwykłych do 2 dni od złożenia zamówienia?</w:t>
      </w:r>
    </w:p>
    <w:p w:rsidR="00F87239" w:rsidRPr="00716B28" w:rsidRDefault="00F87239" w:rsidP="00520409">
      <w:pPr>
        <w:spacing w:after="0"/>
        <w:jc w:val="both"/>
      </w:pPr>
      <w:r w:rsidRPr="00716B28">
        <w:t xml:space="preserve">3. Czy Zamawiający wyrazi zgodę na zmianę warunku zawartego w §2 ust.2 projektu umowy poprzez wydłużenie terminu realizacji dostawy leku w ramach importu docelowego do 21 dnia? </w:t>
      </w:r>
    </w:p>
    <w:p w:rsidR="00F87239" w:rsidRPr="00716B28" w:rsidRDefault="00F87239" w:rsidP="00520409">
      <w:pPr>
        <w:spacing w:after="0"/>
        <w:jc w:val="both"/>
      </w:pPr>
      <w:r w:rsidRPr="00716B28">
        <w:t xml:space="preserve">4. Do §2 ust.8 projektu umowy. Czy w związku niezbędnymi procedurami związanymi z realizacją przepisów ustawy Prawo farmaceutyczne Zamawiający wyrazi zgodę na wydłużenie terminu na załatwienie reklamacji ilościowej do 48 godzin? </w:t>
      </w:r>
    </w:p>
    <w:p w:rsidR="00F87239" w:rsidRPr="00716B28" w:rsidRDefault="00F87239" w:rsidP="00520409">
      <w:pPr>
        <w:spacing w:after="0"/>
        <w:jc w:val="both"/>
      </w:pPr>
      <w:r w:rsidRPr="00716B28">
        <w:t xml:space="preserve">5. Czy w przypadku wstrzymania produkcji lub wycofania z obrotu przedmiotu umowy i braku możliwości dostarczenia zamiennika produktu w cenie przetargowej (bo np. będzie to groziło rażącą startą dla Wykonawcy), Zamawiający wyrazi zgodę na sprzedaż w cenie zbliżonej do rynkowej lub wyłączenie tego produktu z umowy bez konieczności ponoszenia kary przez Wykonawcę (dotyczy zapisu §3 ust.10 projektu umowy)? </w:t>
      </w:r>
    </w:p>
    <w:p w:rsidR="00F87239" w:rsidRPr="00716B28" w:rsidRDefault="00F87239" w:rsidP="00520409">
      <w:pPr>
        <w:spacing w:after="0"/>
        <w:jc w:val="both"/>
      </w:pPr>
      <w:r w:rsidRPr="00716B28">
        <w:t xml:space="preserve">6. Do treści §3 ust.12 projektu umowy prosimy o dodanie słów zgodnych z przesłanką wynikającą z treści art. 552 k.c.: "... z wyłączeniem powołania się przez Wykonawcę na okoliczności, które zgodnie </w:t>
      </w:r>
      <w:r w:rsidRPr="00716B28">
        <w:lastRenderedPageBreak/>
        <w:t xml:space="preserve">z przepisami prawa powszechnie obowiązującego uprawniają Sprzedającego do odmowy dostarczenia towaru Kupującemu." </w:t>
      </w:r>
    </w:p>
    <w:p w:rsidR="00F87239" w:rsidRPr="00716B28" w:rsidRDefault="00F87239" w:rsidP="00520409">
      <w:pPr>
        <w:spacing w:after="0"/>
        <w:jc w:val="both"/>
      </w:pPr>
      <w:r w:rsidRPr="00716B28">
        <w:t xml:space="preserve">7. Czy Zamawiający wyrazi zgodę na zmianę zapisu §4 ust.1 </w:t>
      </w:r>
      <w:proofErr w:type="spellStart"/>
      <w:r w:rsidRPr="00716B28">
        <w:t>pkt</w:t>
      </w:r>
      <w:proofErr w:type="spellEnd"/>
      <w:r w:rsidRPr="00716B28">
        <w:t xml:space="preserve"> 1) projektu umowy dotyczącego kar umownych za niedostarczenie w terminie zamówionej partii towaru poprzez wprowadzenie zapisu o karze w wysokości 1% wartości nie dostarczonej w terminie części przedmiotu zamówienia za każdy dzień opóźnienia? </w:t>
      </w:r>
    </w:p>
    <w:p w:rsidR="00F87239" w:rsidRPr="00716B28" w:rsidRDefault="00F87239" w:rsidP="00520409">
      <w:pPr>
        <w:spacing w:after="0"/>
        <w:jc w:val="both"/>
      </w:pPr>
      <w:r w:rsidRPr="00716B28">
        <w:t xml:space="preserve">8. Czy Zamawiający wyrazi zgodę na zmianę zapisu §4 ust.1 </w:t>
      </w:r>
      <w:proofErr w:type="spellStart"/>
      <w:r w:rsidRPr="00716B28">
        <w:t>pkt</w:t>
      </w:r>
      <w:proofErr w:type="spellEnd"/>
      <w:r w:rsidRPr="00716B28">
        <w:t xml:space="preserve"> 2) projektu umowy dotyczącego kar umownych za niedostarczenie w terminie zamówionej partii towaru poprzez wprowadzenie zapisu o karze w wysokości 1% wartości nie dostarczonej w terminie części przedmiotu zamówienia podlegającego reklamacji za każdy dzień opóźnienia? </w:t>
      </w:r>
    </w:p>
    <w:p w:rsidR="00F87239" w:rsidRPr="00716B28" w:rsidRDefault="00F87239" w:rsidP="00520409">
      <w:pPr>
        <w:spacing w:after="0"/>
        <w:jc w:val="both"/>
      </w:pPr>
      <w:r w:rsidRPr="00716B28">
        <w:t xml:space="preserve">9. Prosimy o wykreślenie zapisu §4 ust.1 </w:t>
      </w:r>
      <w:proofErr w:type="spellStart"/>
      <w:r w:rsidRPr="00716B28">
        <w:t>pkt</w:t>
      </w:r>
      <w:proofErr w:type="spellEnd"/>
      <w:r w:rsidRPr="00716B28">
        <w:t xml:space="preserve"> 3) projektu umowy. Informacje o zmianach cen urzędowych leków są powszechnie dostępne, publikowane przez Ministra Zdrowia w Dziennikach Urzędowych oraz na s tronie internetowej Ministerstwa Zdrowia. Karanie wykonawcy zamówienia publicznego za brak poinformowania zamawiającego o faktach powszechnie znanych i dostępnych nie jest celowe. </w:t>
      </w:r>
    </w:p>
    <w:p w:rsidR="00F87239" w:rsidRPr="00716B28" w:rsidRDefault="00F87239" w:rsidP="00520409">
      <w:pPr>
        <w:widowControl w:val="0"/>
        <w:suppressAutoHyphens/>
        <w:spacing w:after="0" w:line="240" w:lineRule="auto"/>
        <w:ind w:right="567"/>
        <w:jc w:val="both"/>
        <w:rPr>
          <w:b/>
          <w:i/>
        </w:rPr>
      </w:pPr>
      <w:r w:rsidRPr="00716B28">
        <w:rPr>
          <w:b/>
          <w:i/>
        </w:rPr>
        <w:t>Odpowiedzi ad 1-9: Zamawiający pozostawia zapisy SIWZ bez zmian.</w:t>
      </w:r>
    </w:p>
    <w:p w:rsidR="00F87239" w:rsidRPr="00716B28" w:rsidRDefault="00F87239" w:rsidP="00520409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F87239" w:rsidRPr="00716B28" w:rsidRDefault="00F87239" w:rsidP="00F87239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716B28">
        <w:rPr>
          <w:rFonts w:ascii="Verdana" w:hAnsi="Verdana" w:cstheme="minorHAnsi"/>
          <w:b/>
          <w:i/>
          <w:sz w:val="20"/>
          <w:szCs w:val="20"/>
        </w:rPr>
        <w:t>Pytania nr 9:</w:t>
      </w:r>
    </w:p>
    <w:p w:rsidR="00F87239" w:rsidRPr="00716B28" w:rsidRDefault="00F87239" w:rsidP="00F87239">
      <w:pPr>
        <w:spacing w:after="0"/>
        <w:rPr>
          <w:rFonts w:ascii="Arial" w:hAnsi="Arial" w:cs="Arial"/>
          <w:color w:val="000000"/>
          <w:u w:val="single"/>
        </w:rPr>
      </w:pPr>
      <w:r w:rsidRPr="00716B28">
        <w:rPr>
          <w:rFonts w:ascii="Arial" w:hAnsi="Arial" w:cs="Arial"/>
          <w:color w:val="000000"/>
          <w:u w:val="single"/>
        </w:rPr>
        <w:t>Pakiet nr 15, pozycja 5</w:t>
      </w:r>
    </w:p>
    <w:p w:rsidR="00F87239" w:rsidRPr="00716B28" w:rsidRDefault="00F87239" w:rsidP="00F87239">
      <w:pPr>
        <w:spacing w:after="0"/>
        <w:rPr>
          <w:rFonts w:ascii="Arial" w:hAnsi="Arial" w:cs="Arial"/>
        </w:rPr>
      </w:pPr>
      <w:r w:rsidRPr="00716B28">
        <w:rPr>
          <w:rFonts w:ascii="Arial" w:hAnsi="Arial" w:cs="Arial"/>
          <w:color w:val="000000"/>
        </w:rPr>
        <w:t xml:space="preserve">PYTANIE: </w:t>
      </w:r>
      <w:r w:rsidRPr="00716B28">
        <w:rPr>
          <w:rFonts w:ascii="Arial" w:hAnsi="Arial" w:cs="Arial"/>
        </w:rPr>
        <w:t>Czy zamawiający wyraża zgodę na wyłączenie z pakietu nr 15 pozycji 5, na osobny pakiet.</w:t>
      </w:r>
    </w:p>
    <w:p w:rsidR="00F87239" w:rsidRPr="00716B28" w:rsidRDefault="00F87239" w:rsidP="00520409">
      <w:pPr>
        <w:spacing w:after="0"/>
        <w:rPr>
          <w:rFonts w:ascii="Arial" w:hAnsi="Arial" w:cs="Arial"/>
          <w:color w:val="000000"/>
        </w:rPr>
      </w:pPr>
      <w:r w:rsidRPr="00716B28">
        <w:rPr>
          <w:rFonts w:ascii="Arial" w:hAnsi="Arial" w:cs="Arial"/>
          <w:color w:val="000000"/>
        </w:rPr>
        <w:t>Wyłączenie pozycji   (</w:t>
      </w:r>
      <w:proofErr w:type="spellStart"/>
      <w:r w:rsidRPr="00716B28">
        <w:rPr>
          <w:rFonts w:ascii="Arial" w:hAnsi="Arial" w:cs="Arial"/>
          <w:color w:val="000000"/>
        </w:rPr>
        <w:t>Ceftriaxone</w:t>
      </w:r>
      <w:proofErr w:type="spellEnd"/>
      <w:r w:rsidRPr="00716B28">
        <w:rPr>
          <w:rFonts w:ascii="Arial" w:hAnsi="Arial" w:cs="Arial"/>
          <w:color w:val="000000"/>
        </w:rPr>
        <w:t xml:space="preserve"> </w:t>
      </w:r>
      <w:proofErr w:type="spellStart"/>
      <w:r w:rsidRPr="00716B28">
        <w:rPr>
          <w:rFonts w:ascii="Arial" w:hAnsi="Arial" w:cs="Arial"/>
          <w:color w:val="000000"/>
        </w:rPr>
        <w:t>sodium</w:t>
      </w:r>
      <w:proofErr w:type="spellEnd"/>
      <w:r w:rsidRPr="00716B28">
        <w:rPr>
          <w:rFonts w:ascii="Arial" w:hAnsi="Arial" w:cs="Arial"/>
          <w:color w:val="000000"/>
        </w:rPr>
        <w:t xml:space="preserve"> 1g) z pakietu  nr 15,  na odrębny pakiet  spowoduje uzyskanie dla szpitala bardziej korzystnych  ekonomicznie  ofert na te formy antybiotyku iniekcyjnego.  A te właśnie postaci antybiotyku  są najczęściej stosowane w szpitalu. </w:t>
      </w:r>
    </w:p>
    <w:p w:rsidR="00F87239" w:rsidRDefault="00F87239" w:rsidP="00520409">
      <w:pPr>
        <w:widowControl w:val="0"/>
        <w:suppressAutoHyphens/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716B28">
        <w:rPr>
          <w:b/>
          <w:i/>
        </w:rPr>
        <w:t>Odpowiedź: Zamawiający pozostawia zapisy SIWZ bez zmian.</w:t>
      </w:r>
    </w:p>
    <w:p w:rsidR="00F87239" w:rsidRDefault="00F87239" w:rsidP="00520409">
      <w:pPr>
        <w:widowControl w:val="0"/>
        <w:suppressAutoHyphens/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</w:p>
    <w:p w:rsidR="00F87239" w:rsidRDefault="00F87239" w:rsidP="00F87239">
      <w:pPr>
        <w:ind w:left="360"/>
        <w:jc w:val="both"/>
        <w:rPr>
          <w:b/>
          <w:i/>
        </w:rPr>
      </w:pPr>
    </w:p>
    <w:p w:rsidR="00716B28" w:rsidRPr="00ED2329" w:rsidRDefault="00716B28" w:rsidP="00716B28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  <w:r w:rsidRPr="00ED2329">
        <w:rPr>
          <w:rFonts w:ascii="Verdana" w:hAnsi="Verdana" w:cs="Arial"/>
          <w:b/>
          <w:i/>
          <w:sz w:val="20"/>
          <w:szCs w:val="20"/>
        </w:rPr>
        <w:t>Zamawiający zmienia zapisy SIWZ oraz publikuje zmodyfikowany załącznik: „1</w:t>
      </w:r>
      <w:r>
        <w:rPr>
          <w:rFonts w:ascii="Verdana" w:hAnsi="Verdana" w:cs="Arial"/>
          <w:b/>
          <w:i/>
          <w:sz w:val="20"/>
          <w:szCs w:val="20"/>
        </w:rPr>
        <w:t>5</w:t>
      </w:r>
      <w:r w:rsidRPr="00ED2329">
        <w:rPr>
          <w:rFonts w:ascii="Verdana" w:hAnsi="Verdana" w:cs="Arial"/>
          <w:b/>
          <w:i/>
          <w:sz w:val="20"/>
          <w:szCs w:val="20"/>
        </w:rPr>
        <w:t>.0</w:t>
      </w:r>
      <w:r>
        <w:rPr>
          <w:rFonts w:ascii="Verdana" w:hAnsi="Verdana" w:cs="Arial"/>
          <w:b/>
          <w:i/>
          <w:sz w:val="20"/>
          <w:szCs w:val="20"/>
        </w:rPr>
        <w:t>2</w:t>
      </w:r>
      <w:r w:rsidRPr="00ED2329">
        <w:rPr>
          <w:rFonts w:ascii="Verdana" w:hAnsi="Verdana" w:cs="Arial"/>
          <w:b/>
          <w:i/>
          <w:sz w:val="20"/>
          <w:szCs w:val="20"/>
        </w:rPr>
        <w:t xml:space="preserve">.21 SIWZ”, </w:t>
      </w:r>
    </w:p>
    <w:p w:rsidR="00716B28" w:rsidRPr="00716B22" w:rsidRDefault="00716B28" w:rsidP="00716B28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716B28" w:rsidRPr="00716B22" w:rsidRDefault="00716B28" w:rsidP="00716B28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716B28" w:rsidRDefault="00716B28" w:rsidP="00716B28">
      <w:pPr>
        <w:spacing w:after="0" w:line="240" w:lineRule="auto"/>
        <w:ind w:firstLine="708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Zgodnie z art. 38 ust. 4 ustawy Prawo Zamówień Publicznych z dnia 29 stycznia 2004r., w</w:t>
      </w:r>
      <w:r>
        <w:rPr>
          <w:rFonts w:ascii="Verdana" w:hAnsi="Verdana" w:cs="Arial"/>
          <w:sz w:val="20"/>
          <w:szCs w:val="20"/>
        </w:rPr>
        <w:t xml:space="preserve"> związku ze zmianą treści SIWZ, która została udostępniona na stronie internetowej,  </w:t>
      </w:r>
      <w:r>
        <w:rPr>
          <w:rFonts w:ascii="Verdana" w:hAnsi="Verdana"/>
          <w:sz w:val="20"/>
          <w:szCs w:val="20"/>
        </w:rPr>
        <w:t xml:space="preserve">Wielkopolskie Centrum Pulmonologii i Torakochirurgii SP ZOZ </w:t>
      </w:r>
      <w:r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>przedłuża termin składania i otwarcia ofert do 16.03.2021 roku.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716B28" w:rsidRDefault="00716B28" w:rsidP="00716B28">
      <w:pPr>
        <w:spacing w:after="0" w:line="240" w:lineRule="auto"/>
        <w:ind w:firstLine="70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Godziny składania i otwarcia ofert pozostają bez zmian. </w:t>
      </w:r>
    </w:p>
    <w:p w:rsidR="00F87239" w:rsidRPr="00F87239" w:rsidRDefault="00F87239" w:rsidP="00F87239">
      <w:pPr>
        <w:ind w:left="360"/>
        <w:jc w:val="both"/>
        <w:rPr>
          <w:color w:val="000000"/>
          <w:sz w:val="20"/>
          <w:szCs w:val="20"/>
        </w:rPr>
      </w:pPr>
    </w:p>
    <w:p w:rsidR="00B30F26" w:rsidRPr="00786640" w:rsidRDefault="00B30F26" w:rsidP="00786640">
      <w:pPr>
        <w:rPr>
          <w:rFonts w:ascii="Verdana" w:hAnsi="Verdana" w:cstheme="minorHAnsi"/>
          <w:sz w:val="20"/>
          <w:szCs w:val="20"/>
        </w:rPr>
      </w:pPr>
    </w:p>
    <w:sectPr w:rsidR="00B30F26" w:rsidRPr="00786640" w:rsidSect="00746824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1A9" w:rsidRDefault="008701A9" w:rsidP="00F92ECB">
      <w:pPr>
        <w:spacing w:after="0" w:line="240" w:lineRule="auto"/>
      </w:pPr>
      <w:r>
        <w:separator/>
      </w:r>
    </w:p>
  </w:endnote>
  <w:endnote w:type="continuationSeparator" w:id="1">
    <w:p w:rsidR="008701A9" w:rsidRDefault="008701A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1A9" w:rsidRDefault="008701A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1A9" w:rsidRDefault="008701A9" w:rsidP="00F92ECB">
      <w:pPr>
        <w:spacing w:after="0" w:line="240" w:lineRule="auto"/>
      </w:pPr>
      <w:r>
        <w:separator/>
      </w:r>
    </w:p>
  </w:footnote>
  <w:footnote w:type="continuationSeparator" w:id="1">
    <w:p w:rsidR="008701A9" w:rsidRDefault="008701A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1A9" w:rsidRDefault="008701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47FE0"/>
    <w:multiLevelType w:val="hybridMultilevel"/>
    <w:tmpl w:val="CB089B18"/>
    <w:lvl w:ilvl="0" w:tplc="628060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F1B40"/>
    <w:multiLevelType w:val="hybridMultilevel"/>
    <w:tmpl w:val="543AA61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D2E73"/>
    <w:multiLevelType w:val="hybridMultilevel"/>
    <w:tmpl w:val="28CC5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64CB7"/>
    <w:multiLevelType w:val="hybridMultilevel"/>
    <w:tmpl w:val="AE707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F484E"/>
    <w:multiLevelType w:val="hybridMultilevel"/>
    <w:tmpl w:val="4EC67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72B0F"/>
    <w:multiLevelType w:val="hybridMultilevel"/>
    <w:tmpl w:val="1F52D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62B4E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44528E1"/>
    <w:multiLevelType w:val="hybridMultilevel"/>
    <w:tmpl w:val="5600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A3174"/>
    <w:multiLevelType w:val="hybridMultilevel"/>
    <w:tmpl w:val="486CC2D8"/>
    <w:lvl w:ilvl="0" w:tplc="2AB00AD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76084C"/>
    <w:multiLevelType w:val="hybridMultilevel"/>
    <w:tmpl w:val="79EE00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618E8"/>
    <w:multiLevelType w:val="hybridMultilevel"/>
    <w:tmpl w:val="DD9EA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435B6"/>
    <w:multiLevelType w:val="hybridMultilevel"/>
    <w:tmpl w:val="99A0F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272748"/>
    <w:multiLevelType w:val="hybridMultilevel"/>
    <w:tmpl w:val="0ED68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81B99"/>
    <w:multiLevelType w:val="hybridMultilevel"/>
    <w:tmpl w:val="CA4E8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B06A5"/>
    <w:multiLevelType w:val="multilevel"/>
    <w:tmpl w:val="1466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642D19"/>
    <w:multiLevelType w:val="hybridMultilevel"/>
    <w:tmpl w:val="DA129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DB0EF1"/>
    <w:multiLevelType w:val="hybridMultilevel"/>
    <w:tmpl w:val="77405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493F5F"/>
    <w:multiLevelType w:val="hybridMultilevel"/>
    <w:tmpl w:val="D70A3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F2473F"/>
    <w:multiLevelType w:val="hybridMultilevel"/>
    <w:tmpl w:val="988E24F0"/>
    <w:lvl w:ilvl="0" w:tplc="9970E55A">
      <w:start w:val="1"/>
      <w:numFmt w:val="decimal"/>
      <w:lvlText w:val="%1)"/>
      <w:lvlJc w:val="left"/>
      <w:pPr>
        <w:ind w:left="70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335436"/>
    <w:multiLevelType w:val="multilevel"/>
    <w:tmpl w:val="DB5264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3"/>
  </w:num>
  <w:num w:numId="6">
    <w:abstractNumId w:val="8"/>
  </w:num>
  <w:num w:numId="7">
    <w:abstractNumId w:val="16"/>
  </w:num>
  <w:num w:numId="8">
    <w:abstractNumId w:val="10"/>
  </w:num>
  <w:num w:numId="9">
    <w:abstractNumId w:val="4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3"/>
  </w:num>
  <w:num w:numId="13">
    <w:abstractNumId w:val="6"/>
  </w:num>
  <w:num w:numId="14">
    <w:abstractNumId w:val="7"/>
  </w:num>
  <w:num w:numId="15">
    <w:abstractNumId w:val="21"/>
  </w:num>
  <w:num w:numId="16">
    <w:abstractNumId w:val="2"/>
  </w:num>
  <w:num w:numId="17">
    <w:abstractNumId w:val="22"/>
  </w:num>
  <w:num w:numId="18">
    <w:abstractNumId w:val="25"/>
  </w:num>
  <w:num w:numId="19">
    <w:abstractNumId w:val="5"/>
  </w:num>
  <w:num w:numId="20">
    <w:abstractNumId w:val="9"/>
  </w:num>
  <w:num w:numId="21">
    <w:abstractNumId w:val="12"/>
  </w:num>
  <w:num w:numId="22">
    <w:abstractNumId w:val="1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7"/>
  </w:num>
  <w:num w:numId="26">
    <w:abstractNumId w:val="11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294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664A"/>
    <w:rsid w:val="00041FE1"/>
    <w:rsid w:val="0005293E"/>
    <w:rsid w:val="0005405F"/>
    <w:rsid w:val="000546BB"/>
    <w:rsid w:val="00056647"/>
    <w:rsid w:val="000A0BE4"/>
    <w:rsid w:val="000A24E4"/>
    <w:rsid w:val="000E0929"/>
    <w:rsid w:val="000F24E5"/>
    <w:rsid w:val="001100BA"/>
    <w:rsid w:val="001430EA"/>
    <w:rsid w:val="00154D0B"/>
    <w:rsid w:val="0016635B"/>
    <w:rsid w:val="001739D2"/>
    <w:rsid w:val="00176148"/>
    <w:rsid w:val="001765F3"/>
    <w:rsid w:val="00183FD5"/>
    <w:rsid w:val="00192F9E"/>
    <w:rsid w:val="00195939"/>
    <w:rsid w:val="001A77FF"/>
    <w:rsid w:val="001D338B"/>
    <w:rsid w:val="001F48C0"/>
    <w:rsid w:val="00207AF3"/>
    <w:rsid w:val="00222BCC"/>
    <w:rsid w:val="0024442F"/>
    <w:rsid w:val="00250703"/>
    <w:rsid w:val="00266A1A"/>
    <w:rsid w:val="00273580"/>
    <w:rsid w:val="002755F5"/>
    <w:rsid w:val="00282C75"/>
    <w:rsid w:val="00295BC9"/>
    <w:rsid w:val="002B6F4B"/>
    <w:rsid w:val="002D4198"/>
    <w:rsid w:val="002D41A1"/>
    <w:rsid w:val="00316DB7"/>
    <w:rsid w:val="00344DC6"/>
    <w:rsid w:val="003552D0"/>
    <w:rsid w:val="00377213"/>
    <w:rsid w:val="00381813"/>
    <w:rsid w:val="00382AA3"/>
    <w:rsid w:val="003879FB"/>
    <w:rsid w:val="00390D13"/>
    <w:rsid w:val="003940E1"/>
    <w:rsid w:val="00397824"/>
    <w:rsid w:val="003A48F0"/>
    <w:rsid w:val="003A4C9E"/>
    <w:rsid w:val="003C75E3"/>
    <w:rsid w:val="003D364C"/>
    <w:rsid w:val="003E65AC"/>
    <w:rsid w:val="003F40BF"/>
    <w:rsid w:val="003F74B1"/>
    <w:rsid w:val="004142BA"/>
    <w:rsid w:val="004438E2"/>
    <w:rsid w:val="00454CDE"/>
    <w:rsid w:val="004570CB"/>
    <w:rsid w:val="00464EA5"/>
    <w:rsid w:val="00480DBE"/>
    <w:rsid w:val="004922F1"/>
    <w:rsid w:val="004E77E4"/>
    <w:rsid w:val="004F6CD1"/>
    <w:rsid w:val="004F7089"/>
    <w:rsid w:val="005137F0"/>
    <w:rsid w:val="00520409"/>
    <w:rsid w:val="005311DE"/>
    <w:rsid w:val="005407CA"/>
    <w:rsid w:val="00543BA1"/>
    <w:rsid w:val="00562F97"/>
    <w:rsid w:val="00572A98"/>
    <w:rsid w:val="005B0914"/>
    <w:rsid w:val="005B5FE6"/>
    <w:rsid w:val="005B7A86"/>
    <w:rsid w:val="005C7720"/>
    <w:rsid w:val="005E40A7"/>
    <w:rsid w:val="005F5F57"/>
    <w:rsid w:val="00600361"/>
    <w:rsid w:val="00605620"/>
    <w:rsid w:val="00610B60"/>
    <w:rsid w:val="00611962"/>
    <w:rsid w:val="0065328A"/>
    <w:rsid w:val="00667B0D"/>
    <w:rsid w:val="00670DF1"/>
    <w:rsid w:val="00672DDB"/>
    <w:rsid w:val="006A4933"/>
    <w:rsid w:val="006B6631"/>
    <w:rsid w:val="006C0800"/>
    <w:rsid w:val="006E271D"/>
    <w:rsid w:val="006E7F3E"/>
    <w:rsid w:val="006F5452"/>
    <w:rsid w:val="00716B22"/>
    <w:rsid w:val="00716B28"/>
    <w:rsid w:val="00726F0B"/>
    <w:rsid w:val="00746824"/>
    <w:rsid w:val="00747237"/>
    <w:rsid w:val="0075716D"/>
    <w:rsid w:val="00770FC9"/>
    <w:rsid w:val="00786640"/>
    <w:rsid w:val="007A55B8"/>
    <w:rsid w:val="007A55F9"/>
    <w:rsid w:val="007B5ACC"/>
    <w:rsid w:val="007C7F81"/>
    <w:rsid w:val="007D29FD"/>
    <w:rsid w:val="007D314C"/>
    <w:rsid w:val="007D3371"/>
    <w:rsid w:val="008160FD"/>
    <w:rsid w:val="00854AE2"/>
    <w:rsid w:val="00861898"/>
    <w:rsid w:val="008701A9"/>
    <w:rsid w:val="00871050"/>
    <w:rsid w:val="0087411E"/>
    <w:rsid w:val="00880B83"/>
    <w:rsid w:val="008A0E89"/>
    <w:rsid w:val="008A3027"/>
    <w:rsid w:val="008C1186"/>
    <w:rsid w:val="008E4C1F"/>
    <w:rsid w:val="009140DE"/>
    <w:rsid w:val="00920D00"/>
    <w:rsid w:val="00925745"/>
    <w:rsid w:val="00955797"/>
    <w:rsid w:val="009567B1"/>
    <w:rsid w:val="00966FE6"/>
    <w:rsid w:val="009A6DD6"/>
    <w:rsid w:val="009A7B57"/>
    <w:rsid w:val="009B0855"/>
    <w:rsid w:val="009B4682"/>
    <w:rsid w:val="009C4487"/>
    <w:rsid w:val="009D4604"/>
    <w:rsid w:val="009D67CA"/>
    <w:rsid w:val="009F2AB4"/>
    <w:rsid w:val="009F3FEA"/>
    <w:rsid w:val="00A06635"/>
    <w:rsid w:val="00A07AEC"/>
    <w:rsid w:val="00A314EA"/>
    <w:rsid w:val="00A34C33"/>
    <w:rsid w:val="00A52383"/>
    <w:rsid w:val="00A772C2"/>
    <w:rsid w:val="00A92B76"/>
    <w:rsid w:val="00A955A9"/>
    <w:rsid w:val="00AB3DDC"/>
    <w:rsid w:val="00AB7FDE"/>
    <w:rsid w:val="00AE38CB"/>
    <w:rsid w:val="00B02DB4"/>
    <w:rsid w:val="00B2687E"/>
    <w:rsid w:val="00B30F26"/>
    <w:rsid w:val="00B37D08"/>
    <w:rsid w:val="00B8622B"/>
    <w:rsid w:val="00B9752E"/>
    <w:rsid w:val="00BA02F2"/>
    <w:rsid w:val="00BA794F"/>
    <w:rsid w:val="00BB4488"/>
    <w:rsid w:val="00BC2CA4"/>
    <w:rsid w:val="00BC6010"/>
    <w:rsid w:val="00BD5A44"/>
    <w:rsid w:val="00C11453"/>
    <w:rsid w:val="00C2619B"/>
    <w:rsid w:val="00C3194A"/>
    <w:rsid w:val="00C35016"/>
    <w:rsid w:val="00C42A00"/>
    <w:rsid w:val="00C547B8"/>
    <w:rsid w:val="00C6162C"/>
    <w:rsid w:val="00C70D7A"/>
    <w:rsid w:val="00C81CED"/>
    <w:rsid w:val="00C87937"/>
    <w:rsid w:val="00CA635D"/>
    <w:rsid w:val="00CB596F"/>
    <w:rsid w:val="00CB7FFB"/>
    <w:rsid w:val="00CC12C0"/>
    <w:rsid w:val="00CC4D1D"/>
    <w:rsid w:val="00CF0C02"/>
    <w:rsid w:val="00CF4C96"/>
    <w:rsid w:val="00CF4EAC"/>
    <w:rsid w:val="00D11066"/>
    <w:rsid w:val="00D1146D"/>
    <w:rsid w:val="00D12B20"/>
    <w:rsid w:val="00D135B2"/>
    <w:rsid w:val="00D172D9"/>
    <w:rsid w:val="00D20A98"/>
    <w:rsid w:val="00D35D71"/>
    <w:rsid w:val="00D4002D"/>
    <w:rsid w:val="00D462F7"/>
    <w:rsid w:val="00D5290F"/>
    <w:rsid w:val="00D62BA3"/>
    <w:rsid w:val="00D73469"/>
    <w:rsid w:val="00D81BB6"/>
    <w:rsid w:val="00D86100"/>
    <w:rsid w:val="00DA4BB2"/>
    <w:rsid w:val="00DC2FAF"/>
    <w:rsid w:val="00DC4215"/>
    <w:rsid w:val="00DD2207"/>
    <w:rsid w:val="00DD5E1A"/>
    <w:rsid w:val="00DE2F24"/>
    <w:rsid w:val="00E007B1"/>
    <w:rsid w:val="00E2334C"/>
    <w:rsid w:val="00E338CA"/>
    <w:rsid w:val="00E439FD"/>
    <w:rsid w:val="00E469E2"/>
    <w:rsid w:val="00E53B72"/>
    <w:rsid w:val="00E60ED4"/>
    <w:rsid w:val="00E7328F"/>
    <w:rsid w:val="00E845E5"/>
    <w:rsid w:val="00EA04F7"/>
    <w:rsid w:val="00EA6155"/>
    <w:rsid w:val="00EC61DD"/>
    <w:rsid w:val="00EE360B"/>
    <w:rsid w:val="00EF1582"/>
    <w:rsid w:val="00F24AEB"/>
    <w:rsid w:val="00F47757"/>
    <w:rsid w:val="00F70E90"/>
    <w:rsid w:val="00F84250"/>
    <w:rsid w:val="00F87239"/>
    <w:rsid w:val="00F92ECB"/>
    <w:rsid w:val="00FA4BBB"/>
    <w:rsid w:val="00FA616E"/>
    <w:rsid w:val="00FB6671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23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0E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34"/>
    <w:qFormat/>
    <w:rsid w:val="00BA794F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C547B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07A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07AF3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0E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basedOn w:val="Domylnaczcionkaakapitu"/>
    <w:link w:val="Akapitzlist"/>
    <w:uiPriority w:val="34"/>
    <w:locked/>
    <w:rsid w:val="00966F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basedOn w:val="Normalny"/>
    <w:rsid w:val="00A955A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Uwydatnienie">
    <w:name w:val="Emphasis"/>
    <w:qFormat/>
    <w:rsid w:val="00955797"/>
    <w:rPr>
      <w:i/>
      <w:iCs/>
    </w:rPr>
  </w:style>
  <w:style w:type="paragraph" w:styleId="Bezodstpw">
    <w:name w:val="No Spacing"/>
    <w:uiPriority w:val="1"/>
    <w:qFormat/>
    <w:rsid w:val="005C772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77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77F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77F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C7A6A-0967-4212-94AD-9EE86A3A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768</TotalTime>
  <Pages>11</Pages>
  <Words>4885</Words>
  <Characters>29312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87</cp:revision>
  <cp:lastPrinted>2021-02-15T07:18:00Z</cp:lastPrinted>
  <dcterms:created xsi:type="dcterms:W3CDTF">2019-01-29T06:57:00Z</dcterms:created>
  <dcterms:modified xsi:type="dcterms:W3CDTF">2021-02-15T07:20:00Z</dcterms:modified>
</cp:coreProperties>
</file>