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C2" w:rsidRPr="00707EA7" w:rsidRDefault="00437400" w:rsidP="003740C2">
      <w:pPr>
        <w:spacing w:line="360" w:lineRule="auto"/>
        <w:rPr>
          <w:b/>
          <w:sz w:val="22"/>
          <w:szCs w:val="22"/>
        </w:rPr>
      </w:pPr>
      <w:r w:rsidRPr="00707EA7">
        <w:rPr>
          <w:b/>
          <w:sz w:val="22"/>
          <w:szCs w:val="22"/>
        </w:rPr>
        <w:t xml:space="preserve">Załącznik nr </w:t>
      </w:r>
      <w:r w:rsidR="000215C5">
        <w:rPr>
          <w:b/>
          <w:sz w:val="22"/>
          <w:szCs w:val="22"/>
        </w:rPr>
        <w:t>1</w:t>
      </w:r>
    </w:p>
    <w:p w:rsidR="003740C2" w:rsidRPr="00707EA7" w:rsidRDefault="00437400" w:rsidP="003740C2">
      <w:pPr>
        <w:spacing w:line="360" w:lineRule="auto"/>
        <w:rPr>
          <w:sz w:val="22"/>
          <w:szCs w:val="22"/>
        </w:rPr>
      </w:pPr>
      <w:r w:rsidRPr="00707EA7">
        <w:rPr>
          <w:b/>
          <w:bCs/>
          <w:sz w:val="22"/>
          <w:szCs w:val="22"/>
        </w:rPr>
        <w:t xml:space="preserve">Komora hiperbaryczna </w:t>
      </w:r>
      <w:r w:rsidR="00386A78">
        <w:rPr>
          <w:b/>
          <w:bCs/>
          <w:sz w:val="22"/>
          <w:szCs w:val="22"/>
        </w:rPr>
        <w:t>3szt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080"/>
      </w:tblGrid>
      <w:tr w:rsidR="00D05E89" w:rsidRPr="00707EA7" w:rsidTr="00D05E89">
        <w:trPr>
          <w:trHeight w:val="3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b/>
                <w:sz w:val="22"/>
                <w:szCs w:val="22"/>
              </w:rPr>
              <w:t xml:space="preserve">Specyfikacja techniczna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 w:rsidP="000521E0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Komora na kółkach jezdnych przeznaczona do tlenoterapii hiperbarycznym tlenem o stężeniu 90% +/- 2% 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Cylinder komory –stal nierdzewna malowana proszkowo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Wejście do komory przez przeźroczysty właz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Sterowanie w pełni automatyczne z dotykowym ekranem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 w:rsidP="00392F3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Automatyczne sterowanie za pomocą kart dostępu z dotykowym ekranem, kodowany dostęp do panelu sterowniczego za pomocą kart dostępu ( min. cztery komplety po cztery sztuki kart dostępu)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 w:rsidP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 xml:space="preserve">Średnica zewnętrzna komory: </w:t>
            </w:r>
            <w:proofErr w:type="spellStart"/>
            <w:r w:rsidRPr="000215C5">
              <w:rPr>
                <w:sz w:val="22"/>
                <w:szCs w:val="22"/>
              </w:rPr>
              <w:t>max</w:t>
            </w:r>
            <w:proofErr w:type="spellEnd"/>
            <w:r w:rsidRPr="000215C5">
              <w:rPr>
                <w:sz w:val="22"/>
                <w:szCs w:val="22"/>
              </w:rPr>
              <w:t>. 98 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>Średnica wewnętrzna komory: min. 90cm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>Długość komory: 225cm +/- 5cm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 xml:space="preserve">Waga komory: </w:t>
            </w:r>
            <w:proofErr w:type="spellStart"/>
            <w:r w:rsidRPr="000215C5">
              <w:rPr>
                <w:sz w:val="22"/>
                <w:szCs w:val="22"/>
              </w:rPr>
              <w:t>max</w:t>
            </w:r>
            <w:proofErr w:type="spellEnd"/>
            <w:r w:rsidRPr="000215C5">
              <w:rPr>
                <w:sz w:val="22"/>
                <w:szCs w:val="22"/>
              </w:rPr>
              <w:t>. 200kg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0215C5" w:rsidRDefault="00D05E89" w:rsidP="00A75B0C">
            <w:pPr>
              <w:spacing w:line="360" w:lineRule="auto"/>
              <w:rPr>
                <w:szCs w:val="22"/>
              </w:rPr>
            </w:pPr>
            <w:r w:rsidRPr="000215C5">
              <w:rPr>
                <w:sz w:val="22"/>
                <w:szCs w:val="22"/>
              </w:rPr>
              <w:t xml:space="preserve">Masa ciała pacjenta: do co najmniej 140 kg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Ciśnienie operacyjne: min. 1, 6 ATA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Zasilanie: 230V, 50Hz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 w:rsidP="00392F3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Wyposażenie: bezolejowa sprężarka powietrza, koncentrator tlenu ( przepływ tlenu min 10 litrów na minutę, przepływ powietrza min 80 litrów na minutę), klimatyzacja montowana wewnątrz kapsuły, </w:t>
            </w:r>
            <w:proofErr w:type="spellStart"/>
            <w:r w:rsidRPr="00707EA7">
              <w:rPr>
                <w:sz w:val="22"/>
                <w:szCs w:val="22"/>
              </w:rPr>
              <w:t>pulsoksymetr</w:t>
            </w:r>
            <w:proofErr w:type="spellEnd"/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Wbudowany system dwustronnej komunikacji ( intercom) pacjent/operator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Możliwość samodzielnej kontroli pracy komory od wewnątrz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Default="00D05E89">
            <w:pPr>
              <w:spacing w:line="36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System automatycznego napełniania i dekompresji komory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Wbudowane min</w:t>
            </w:r>
            <w:r>
              <w:rPr>
                <w:sz w:val="22"/>
                <w:szCs w:val="22"/>
              </w:rPr>
              <w:t>.</w:t>
            </w:r>
            <w:r w:rsidRPr="00707EA7">
              <w:rPr>
                <w:sz w:val="22"/>
                <w:szCs w:val="22"/>
              </w:rPr>
              <w:t xml:space="preserve"> dwa zawory bezpieczeństwa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Oświetlenie LED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Wnętrze kapsuły wyłożone jasnym zmywalnym materiałem nadającym się do dezynfekcji 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>Świadectwo o dopuszczeniu do stosowania w Unii Europejskiej</w:t>
            </w:r>
            <w:r>
              <w:rPr>
                <w:sz w:val="22"/>
                <w:szCs w:val="22"/>
              </w:rPr>
              <w:t xml:space="preserve"> CE</w:t>
            </w:r>
          </w:p>
        </w:tc>
      </w:tr>
      <w:tr w:rsidR="00D05E89" w:rsidRPr="00707EA7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07EA7">
              <w:rPr>
                <w:sz w:val="22"/>
                <w:szCs w:val="22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707EA7" w:rsidRDefault="00D05E89">
            <w:pPr>
              <w:spacing w:line="360" w:lineRule="auto"/>
              <w:rPr>
                <w:szCs w:val="22"/>
              </w:rPr>
            </w:pPr>
            <w:r w:rsidRPr="00707EA7">
              <w:rPr>
                <w:sz w:val="22"/>
                <w:szCs w:val="22"/>
              </w:rPr>
              <w:t xml:space="preserve">Maski jednorazowe dla dorosłych: min. 25 </w:t>
            </w:r>
            <w:proofErr w:type="spellStart"/>
            <w:r w:rsidRPr="00707EA7">
              <w:rPr>
                <w:sz w:val="22"/>
                <w:szCs w:val="22"/>
              </w:rPr>
              <w:t>szt</w:t>
            </w:r>
            <w:proofErr w:type="spellEnd"/>
            <w:r w:rsidRPr="00707EA7">
              <w:rPr>
                <w:sz w:val="22"/>
                <w:szCs w:val="22"/>
              </w:rPr>
              <w:t xml:space="preserve"> </w:t>
            </w:r>
          </w:p>
        </w:tc>
      </w:tr>
    </w:tbl>
    <w:p w:rsidR="006F265C" w:rsidRPr="00707EA7" w:rsidRDefault="006F265C">
      <w:pPr>
        <w:rPr>
          <w:sz w:val="22"/>
          <w:szCs w:val="22"/>
        </w:rPr>
      </w:pPr>
    </w:p>
    <w:sectPr w:rsidR="006F265C" w:rsidRPr="00707EA7" w:rsidSect="009C08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3740C2"/>
    <w:rsid w:val="000215C5"/>
    <w:rsid w:val="000521E0"/>
    <w:rsid w:val="000D7C54"/>
    <w:rsid w:val="00136428"/>
    <w:rsid w:val="00257671"/>
    <w:rsid w:val="002A02F4"/>
    <w:rsid w:val="002E1DF5"/>
    <w:rsid w:val="00304EBE"/>
    <w:rsid w:val="00305CAA"/>
    <w:rsid w:val="003740C2"/>
    <w:rsid w:val="00386A78"/>
    <w:rsid w:val="00392F39"/>
    <w:rsid w:val="003A47CD"/>
    <w:rsid w:val="00437400"/>
    <w:rsid w:val="004D4CE0"/>
    <w:rsid w:val="00543714"/>
    <w:rsid w:val="00590B0F"/>
    <w:rsid w:val="005D397D"/>
    <w:rsid w:val="006C0E66"/>
    <w:rsid w:val="006F265C"/>
    <w:rsid w:val="00707EA7"/>
    <w:rsid w:val="007F02B2"/>
    <w:rsid w:val="00824C61"/>
    <w:rsid w:val="00973B77"/>
    <w:rsid w:val="009C08C2"/>
    <w:rsid w:val="00A2038F"/>
    <w:rsid w:val="00A75B0C"/>
    <w:rsid w:val="00B57CD2"/>
    <w:rsid w:val="00BB3D68"/>
    <w:rsid w:val="00CA2EEC"/>
    <w:rsid w:val="00D05E89"/>
    <w:rsid w:val="00D20C4F"/>
    <w:rsid w:val="00D304D2"/>
    <w:rsid w:val="00DD484B"/>
    <w:rsid w:val="00F4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4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kjanczewska</dc:creator>
  <cp:lastModifiedBy>mbuksa</cp:lastModifiedBy>
  <cp:revision>3</cp:revision>
  <cp:lastPrinted>2021-06-08T10:46:00Z</cp:lastPrinted>
  <dcterms:created xsi:type="dcterms:W3CDTF">2021-06-11T08:25:00Z</dcterms:created>
  <dcterms:modified xsi:type="dcterms:W3CDTF">2021-06-21T08:29:00Z</dcterms:modified>
</cp:coreProperties>
</file>