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5067E8" w:rsidRDefault="007673CD" w:rsidP="00707036">
      <w:pPr>
        <w:pStyle w:val="Nagwek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5067E8">
        <w:rPr>
          <w:rFonts w:ascii="Bookman Old Style" w:hAnsi="Bookman Old Style"/>
        </w:rPr>
        <w:t>W</w:t>
      </w:r>
      <w:r w:rsidR="00C35397" w:rsidRPr="005067E8">
        <w:rPr>
          <w:rFonts w:ascii="Bookman Old Style" w:hAnsi="Bookman Old Style"/>
        </w:rPr>
        <w:t>CPiT</w:t>
      </w:r>
      <w:proofErr w:type="spellEnd"/>
      <w:r w:rsidR="00C35397" w:rsidRPr="005067E8">
        <w:rPr>
          <w:rFonts w:ascii="Bookman Old Style" w:hAnsi="Bookman Old Style"/>
        </w:rPr>
        <w:t>/EA/381-12</w:t>
      </w:r>
      <w:r w:rsidRPr="005067E8">
        <w:rPr>
          <w:rFonts w:ascii="Bookman Old Style" w:hAnsi="Bookman Old Style"/>
        </w:rPr>
        <w:t xml:space="preserve">/2021 </w:t>
      </w:r>
      <w:r w:rsidRPr="005067E8">
        <w:rPr>
          <w:rFonts w:ascii="Bookman Old Style" w:hAnsi="Bookman Old Style"/>
        </w:rPr>
        <w:tab/>
      </w:r>
      <w:r w:rsidRPr="005067E8">
        <w:rPr>
          <w:rFonts w:ascii="Bookman Old Style" w:hAnsi="Bookman Old Style"/>
        </w:rPr>
        <w:tab/>
        <w:t xml:space="preserve">Poznań, </w:t>
      </w:r>
      <w:r w:rsidR="00707036" w:rsidRPr="005067E8">
        <w:rPr>
          <w:rFonts w:ascii="Bookman Old Style" w:hAnsi="Bookman Old Style"/>
        </w:rPr>
        <w:t>09</w:t>
      </w:r>
      <w:r w:rsidR="00554AED" w:rsidRPr="005067E8">
        <w:rPr>
          <w:rFonts w:ascii="Bookman Old Style" w:hAnsi="Bookman Old Style"/>
        </w:rPr>
        <w:t>.07</w:t>
      </w:r>
      <w:r w:rsidR="006573EF" w:rsidRPr="005067E8">
        <w:rPr>
          <w:rFonts w:ascii="Bookman Old Style" w:hAnsi="Bookman Old Style"/>
        </w:rPr>
        <w:t xml:space="preserve">.2021 </w:t>
      </w:r>
      <w:proofErr w:type="spellStart"/>
      <w:r w:rsidR="006573EF" w:rsidRPr="005067E8">
        <w:rPr>
          <w:rFonts w:ascii="Bookman Old Style" w:hAnsi="Bookman Old Style"/>
        </w:rPr>
        <w:t>r</w:t>
      </w:r>
      <w:proofErr w:type="spellEnd"/>
    </w:p>
    <w:p w:rsidR="007673CD" w:rsidRPr="005067E8" w:rsidRDefault="007673CD" w:rsidP="00707036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5067E8">
        <w:rPr>
          <w:rFonts w:ascii="Bookman Old Style" w:hAnsi="Bookman Old Style"/>
        </w:rPr>
        <w:tab/>
      </w:r>
      <w:r w:rsidRPr="005067E8">
        <w:rPr>
          <w:rFonts w:ascii="Bookman Old Style" w:hAnsi="Bookman Old Style"/>
        </w:rPr>
        <w:tab/>
      </w:r>
    </w:p>
    <w:p w:rsidR="006573EF" w:rsidRPr="005067E8" w:rsidRDefault="006573EF" w:rsidP="00707036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7673CD" w:rsidRPr="005067E8" w:rsidRDefault="007673CD" w:rsidP="00707036">
      <w:pPr>
        <w:spacing w:after="0" w:line="360" w:lineRule="auto"/>
        <w:jc w:val="right"/>
        <w:rPr>
          <w:rFonts w:ascii="Bookman Old Style" w:hAnsi="Bookman Old Style"/>
        </w:rPr>
      </w:pPr>
      <w:r w:rsidRPr="005067E8">
        <w:rPr>
          <w:rFonts w:ascii="Bookman Old Style" w:hAnsi="Bookman Old Style"/>
        </w:rPr>
        <w:t>Uczestnicy postępowania</w:t>
      </w:r>
    </w:p>
    <w:p w:rsidR="0086019C" w:rsidRPr="005067E8" w:rsidRDefault="0086019C" w:rsidP="00707036">
      <w:pPr>
        <w:spacing w:after="0" w:line="360" w:lineRule="auto"/>
        <w:jc w:val="both"/>
        <w:rPr>
          <w:rFonts w:ascii="Bookman Old Style" w:hAnsi="Bookman Old Style"/>
        </w:rPr>
      </w:pPr>
    </w:p>
    <w:p w:rsidR="00E5760F" w:rsidRPr="005067E8" w:rsidRDefault="00E5760F" w:rsidP="00707036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86019C" w:rsidRPr="005067E8" w:rsidRDefault="0086019C" w:rsidP="00707036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 w:themeColor="text1"/>
          <w:sz w:val="22"/>
          <w:szCs w:val="22"/>
        </w:rPr>
      </w:pPr>
      <w:r w:rsidRPr="005067E8">
        <w:rPr>
          <w:rFonts w:ascii="Bookman Old Style" w:hAnsi="Bookman Old Style" w:cstheme="minorHAnsi"/>
          <w:b/>
          <w:color w:val="000000" w:themeColor="text1"/>
          <w:sz w:val="22"/>
          <w:szCs w:val="22"/>
        </w:rPr>
        <w:t xml:space="preserve">Dotyczy: </w:t>
      </w:r>
      <w:r w:rsidR="000F4CBE" w:rsidRPr="005067E8">
        <w:rPr>
          <w:rFonts w:ascii="Bookman Old Style" w:hAnsi="Bookman Old Style" w:cstheme="minorHAnsi"/>
          <w:b/>
          <w:color w:val="000000" w:themeColor="text1"/>
          <w:sz w:val="22"/>
          <w:szCs w:val="22"/>
        </w:rPr>
        <w:t>postępowania o zamówienie publiczne w trybie podstawowym</w:t>
      </w:r>
      <w:r w:rsidR="000F4CBE" w:rsidRPr="005067E8">
        <w:rPr>
          <w:rFonts w:ascii="Bookman Old Style" w:hAnsi="Bookman Old Style"/>
          <w:b/>
          <w:sz w:val="22"/>
          <w:szCs w:val="22"/>
        </w:rPr>
        <w:t xml:space="preserve">, o którym mowa w art. 275 pkt. 1 ustawy Prawo Zamówień Publicznych </w:t>
      </w:r>
      <w:r w:rsidRPr="005067E8">
        <w:rPr>
          <w:rFonts w:ascii="Bookman Old Style" w:hAnsi="Bookman Old Style" w:cstheme="minorHAnsi"/>
          <w:b/>
          <w:color w:val="000000" w:themeColor="text1"/>
          <w:sz w:val="22"/>
          <w:szCs w:val="22"/>
          <w:lang w:eastAsia="pl-PL"/>
        </w:rPr>
        <w:t xml:space="preserve">na </w:t>
      </w:r>
      <w:r w:rsidRPr="005067E8">
        <w:rPr>
          <w:rFonts w:ascii="Bookman Old Style" w:hAnsi="Bookman Old Style" w:cstheme="minorHAnsi"/>
          <w:b/>
          <w:bCs/>
          <w:color w:val="000000" w:themeColor="text1"/>
          <w:sz w:val="22"/>
          <w:szCs w:val="22"/>
        </w:rPr>
        <w:t xml:space="preserve">dostawę </w:t>
      </w:r>
      <w:r w:rsidRPr="005067E8">
        <w:rPr>
          <w:rFonts w:ascii="Bookman Old Style" w:hAnsi="Bookman Old Style"/>
          <w:b/>
          <w:color w:val="000000" w:themeColor="text1"/>
          <w:sz w:val="22"/>
          <w:szCs w:val="22"/>
        </w:rPr>
        <w:t>trzech komór hiperbarycznych</w:t>
      </w:r>
    </w:p>
    <w:p w:rsidR="006573EF" w:rsidRPr="005067E8" w:rsidRDefault="006573EF" w:rsidP="00707036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2"/>
          <w:szCs w:val="22"/>
        </w:rPr>
      </w:pPr>
    </w:p>
    <w:p w:rsidR="00D00110" w:rsidRPr="005067E8" w:rsidRDefault="007673CD" w:rsidP="00707036">
      <w:pPr>
        <w:spacing w:after="0" w:line="360" w:lineRule="auto"/>
        <w:ind w:firstLine="708"/>
        <w:jc w:val="both"/>
        <w:rPr>
          <w:rFonts w:ascii="Bookman Old Style" w:hAnsi="Bookman Old Style" w:cstheme="minorHAnsi"/>
        </w:rPr>
      </w:pPr>
      <w:r w:rsidRPr="005067E8">
        <w:rPr>
          <w:rFonts w:ascii="Bookman Old Style" w:hAnsi="Bookman Old Style"/>
        </w:rPr>
        <w:t xml:space="preserve">Zgodnie z art. 284 ust. 2 ustawy Prawo Zamówień Publicznych z dnia </w:t>
      </w:r>
      <w:r w:rsidRPr="005067E8">
        <w:rPr>
          <w:rFonts w:ascii="Bookman Old Style" w:hAnsi="Bookman Old Style" w:cstheme="minorHAnsi"/>
          <w:lang w:eastAsia="pl-PL"/>
        </w:rPr>
        <w:t>11 września 2019</w:t>
      </w:r>
      <w:r w:rsidR="006573EF" w:rsidRPr="005067E8">
        <w:rPr>
          <w:rFonts w:ascii="Bookman Old Style" w:hAnsi="Bookman Old Style" w:cstheme="minorHAnsi"/>
          <w:lang w:eastAsia="pl-PL"/>
        </w:rPr>
        <w:t xml:space="preserve"> </w:t>
      </w:r>
      <w:r w:rsidRPr="005067E8">
        <w:rPr>
          <w:rFonts w:ascii="Bookman Old Style" w:hAnsi="Bookman Old Style" w:cstheme="minorHAnsi"/>
          <w:lang w:eastAsia="pl-PL"/>
        </w:rPr>
        <w:t>r</w:t>
      </w:r>
      <w:r w:rsidR="00D00110" w:rsidRPr="005067E8">
        <w:rPr>
          <w:rFonts w:ascii="Bookman Old Style" w:hAnsi="Bookman Old Style"/>
        </w:rPr>
        <w:t xml:space="preserve">. </w:t>
      </w:r>
      <w:r w:rsidR="006573EF" w:rsidRPr="005067E8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6573EF" w:rsidRPr="005067E8">
        <w:rPr>
          <w:rFonts w:ascii="Bookman Old Style" w:eastAsia="Times New Roman" w:hAnsi="Bookman Old Style" w:cstheme="minorHAnsi"/>
          <w:lang w:eastAsia="pl-PL"/>
        </w:rPr>
        <w:t xml:space="preserve">Dz. U. z 2019 r. poz. 2019 ze zm.) </w:t>
      </w:r>
      <w:r w:rsidRPr="005067E8">
        <w:rPr>
          <w:rFonts w:ascii="Bookman Old Style" w:hAnsi="Bookman Old Style"/>
        </w:rPr>
        <w:t>Wielkopolskie Centrum Pulmonologii i Torakochirurgii SP ZOZ udziela wyjaśnień dotyczących Specyfi</w:t>
      </w:r>
      <w:r w:rsidR="00D00110" w:rsidRPr="005067E8">
        <w:rPr>
          <w:rFonts w:ascii="Bookman Old Style" w:hAnsi="Bookman Old Style"/>
        </w:rPr>
        <w:t xml:space="preserve">kacji Warunków Zamówienia oraz </w:t>
      </w:r>
      <w:r w:rsidR="00D00110" w:rsidRPr="005067E8">
        <w:rPr>
          <w:rFonts w:ascii="Bookman Old Style" w:hAnsi="Bookman Old Style" w:cstheme="minorHAnsi"/>
        </w:rPr>
        <w:t xml:space="preserve">zgodnie z art. 286 ust 1 ustawy Prawo Zamówień Publicznych z dnia </w:t>
      </w:r>
      <w:r w:rsidR="00D00110" w:rsidRPr="005067E8">
        <w:rPr>
          <w:rFonts w:ascii="Bookman Old Style" w:hAnsi="Bookman Old Style" w:cstheme="minorHAnsi"/>
          <w:lang w:eastAsia="pl-PL"/>
        </w:rPr>
        <w:t>11 września 2019 r</w:t>
      </w:r>
      <w:r w:rsidR="00D00110" w:rsidRPr="005067E8">
        <w:rPr>
          <w:rFonts w:ascii="Bookman Old Style" w:hAnsi="Bookman Old Style" w:cstheme="minorHAnsi"/>
        </w:rPr>
        <w:t xml:space="preserve">. </w:t>
      </w:r>
      <w:r w:rsidR="00D00110" w:rsidRPr="005067E8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D00110" w:rsidRPr="005067E8">
        <w:rPr>
          <w:rFonts w:ascii="Bookman Old Style" w:eastAsia="Times New Roman" w:hAnsi="Bookman Old Style" w:cstheme="minorHAnsi"/>
          <w:lang w:eastAsia="pl-PL"/>
        </w:rPr>
        <w:t xml:space="preserve">Dz. U. z 2019 r. poz. 2019 ze zm.) </w:t>
      </w:r>
      <w:r w:rsidR="00D00110" w:rsidRPr="005067E8">
        <w:rPr>
          <w:rFonts w:ascii="Bookman Old Style" w:hAnsi="Bookman Old Style" w:cstheme="minorHAnsi"/>
        </w:rPr>
        <w:t>zmienia treść SWZ</w:t>
      </w:r>
      <w:r w:rsidR="007A25E0" w:rsidRPr="005067E8">
        <w:rPr>
          <w:rFonts w:ascii="Bookman Old Style" w:hAnsi="Bookman Old Style" w:cstheme="minorHAnsi"/>
        </w:rPr>
        <w:t>.</w:t>
      </w:r>
    </w:p>
    <w:p w:rsidR="0064684C" w:rsidRPr="005067E8" w:rsidRDefault="0064684C" w:rsidP="00707036">
      <w:pPr>
        <w:spacing w:after="0" w:line="360" w:lineRule="auto"/>
        <w:jc w:val="both"/>
        <w:rPr>
          <w:rFonts w:ascii="Bookman Old Style" w:hAnsi="Bookman Old Style"/>
        </w:rPr>
      </w:pPr>
    </w:p>
    <w:p w:rsidR="00C35397" w:rsidRPr="005067E8" w:rsidRDefault="00C35397" w:rsidP="00707036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5067E8">
        <w:rPr>
          <w:rFonts w:ascii="Bookman Old Style" w:hAnsi="Bookman Old Style"/>
          <w:b/>
          <w:u w:val="single"/>
        </w:rPr>
        <w:t>PYTANIA I ODPOWIEDZI:</w:t>
      </w:r>
    </w:p>
    <w:p w:rsidR="00C35397" w:rsidRPr="005067E8" w:rsidRDefault="00C35397" w:rsidP="00707036">
      <w:pPr>
        <w:spacing w:after="0" w:line="360" w:lineRule="auto"/>
        <w:jc w:val="both"/>
        <w:rPr>
          <w:rFonts w:ascii="Bookman Old Style" w:hAnsi="Bookman Old Style"/>
        </w:rPr>
      </w:pPr>
    </w:p>
    <w:p w:rsidR="00C35397" w:rsidRPr="005067E8" w:rsidRDefault="00C35397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222222"/>
          <w:lang w:eastAsia="pl-PL"/>
        </w:rPr>
      </w:pPr>
      <w:r w:rsidRPr="005067E8">
        <w:rPr>
          <w:rFonts w:ascii="Bookman Old Style" w:eastAsia="Times New Roman" w:hAnsi="Bookman Old Style" w:cs="Arial"/>
          <w:b/>
          <w:bCs/>
          <w:color w:val="222222"/>
          <w:lang w:eastAsia="pl-PL"/>
        </w:rPr>
        <w:t>Dot. SIWZ – załącznik nr 1 NOWY - Czy Zamawiający dopuści tlenową komorę hiperbaryczną o parametrach wystarczających do bezpiecznego i skutecznego przeprowadzania terapii hiperbarycznej tj.:</w:t>
      </w:r>
    </w:p>
    <w:p w:rsidR="00C35397" w:rsidRPr="005067E8" w:rsidRDefault="005067E8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lang w:eastAsia="pl-PL"/>
        </w:rPr>
      </w:pPr>
      <w:r w:rsidRPr="005067E8">
        <w:rPr>
          <w:rFonts w:ascii="Bookman Old Style" w:eastAsia="Times New Roman" w:hAnsi="Bookman Old Style" w:cs="Arial"/>
          <w:color w:val="222222"/>
          <w:lang w:eastAsia="pl-PL"/>
        </w:rPr>
        <w:t>1.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72"/>
      </w:tblGrid>
      <w:tr w:rsidR="00C35397" w:rsidRPr="005067E8" w:rsidTr="00C35397">
        <w:trPr>
          <w:trHeight w:val="1734"/>
        </w:trPr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Komora na kółkach jezdnych przeznaczona do terapii tlenem hiperbarycznym z możliwością wentylacji pacjenta tlenem o stężeniu min. 92 % 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Cylinder komory akrylowo – aluminiowy 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</w:rPr>
            </w:pPr>
            <w:r w:rsidRPr="005067E8">
              <w:rPr>
                <w:rFonts w:ascii="Bookman Old Style" w:hAnsi="Bookman Old Style" w:cs="Arial"/>
                <w:color w:val="000000"/>
              </w:rPr>
              <w:t xml:space="preserve">Wejście do komory przez przezroczysty, przesuwny właz  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  <w:color w:val="000000"/>
              </w:rPr>
            </w:pPr>
            <w:r w:rsidRPr="005067E8">
              <w:rPr>
                <w:rFonts w:ascii="Bookman Old Style" w:hAnsi="Bookman Old Style" w:cs="Arial"/>
                <w:color w:val="000000"/>
              </w:rPr>
              <w:t>W pełni automatyczne sterowanie</w:t>
            </w:r>
          </w:p>
        </w:tc>
      </w:tr>
      <w:tr w:rsidR="00C35397" w:rsidRPr="005067E8" w:rsidTr="00C35397">
        <w:trPr>
          <w:trHeight w:val="1434"/>
        </w:trPr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lastRenderedPageBreak/>
              <w:t xml:space="preserve">Automatyczne sterowanie za pomocą interfejsu z kolorowym dotykowym ekranem z poziomu dwóch panelów sterowania, zewnętrznego oraz wewnętrznego z możliwością zabezpieczenia panelu wewnątrz przed przypadkową zmianą ustawień. </w:t>
            </w:r>
          </w:p>
        </w:tc>
      </w:tr>
      <w:tr w:rsidR="00C35397" w:rsidRPr="005067E8" w:rsidTr="00C35397">
        <w:trPr>
          <w:trHeight w:val="856"/>
        </w:trPr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Style w:val="WW-Absatz-Standardschriftart111111111111111"/>
                <w:rFonts w:ascii="Bookman Old Style" w:hAnsi="Bookman Old Style" w:cs="Arial"/>
              </w:rPr>
            </w:pPr>
            <w:r w:rsidRPr="005067E8">
              <w:rPr>
                <w:rStyle w:val="WW-Absatz-Standardschriftart111111111111111"/>
                <w:rFonts w:ascii="Bookman Old Style" w:hAnsi="Bookman Old Style" w:cs="Arial"/>
              </w:rPr>
              <w:t>Średnica wewnętrzna min. 80 cm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Style w:val="WW-Absatz-Standardschriftart111111111111111"/>
                <w:rFonts w:ascii="Bookman Old Style" w:hAnsi="Bookman Old Style" w:cs="Arial"/>
              </w:rPr>
            </w:pPr>
            <w:r w:rsidRPr="005067E8">
              <w:rPr>
                <w:rStyle w:val="WW-Absatz-Standardschriftart111111111111111"/>
                <w:rFonts w:ascii="Bookman Old Style" w:hAnsi="Bookman Old Style" w:cs="Arial"/>
              </w:rPr>
              <w:t xml:space="preserve">Średnica zewnętrzna </w:t>
            </w:r>
            <w:proofErr w:type="spellStart"/>
            <w:r w:rsidRPr="005067E8">
              <w:rPr>
                <w:rStyle w:val="WW-Absatz-Standardschriftart111111111111111"/>
                <w:rFonts w:ascii="Bookman Old Style" w:hAnsi="Bookman Old Style" w:cs="Arial"/>
              </w:rPr>
              <w:t>max</w:t>
            </w:r>
            <w:proofErr w:type="spellEnd"/>
            <w:r w:rsidRPr="005067E8">
              <w:rPr>
                <w:rStyle w:val="WW-Absatz-Standardschriftart111111111111111"/>
                <w:rFonts w:ascii="Bookman Old Style" w:hAnsi="Bookman Old Style" w:cs="Arial"/>
              </w:rPr>
              <w:t>. 98 cm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Style w:val="WW-Absatz-Standardschriftart111111111111111"/>
                <w:rFonts w:ascii="Bookman Old Style" w:hAnsi="Bookman Old Style" w:cs="Arial"/>
              </w:rPr>
            </w:pPr>
            <w:r w:rsidRPr="005067E8">
              <w:rPr>
                <w:rStyle w:val="WW-Absatz-Standardschriftart111111111111111"/>
                <w:rFonts w:ascii="Bookman Old Style" w:hAnsi="Bookman Old Style" w:cs="Arial"/>
              </w:rPr>
              <w:t>Długość komory: min. 220 cm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Style w:val="WW-Absatz-Standardschriftart111111111111111"/>
                <w:rFonts w:ascii="Bookman Old Style" w:hAnsi="Bookman Old Style" w:cs="Arial"/>
              </w:rPr>
            </w:pPr>
            <w:r w:rsidRPr="005067E8">
              <w:rPr>
                <w:rStyle w:val="WW-Absatz-Standardschriftart111111111111111"/>
                <w:rFonts w:ascii="Bookman Old Style" w:hAnsi="Bookman Old Style" w:cs="Arial"/>
              </w:rPr>
              <w:t>Waga komory poniżej 250 kg wraz z wyposażeniem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Style w:val="WW-Absatz-Standardschriftart111111111111111"/>
                <w:rFonts w:ascii="Bookman Old Style" w:hAnsi="Bookman Old Style" w:cs="Arial"/>
              </w:rPr>
              <w:t>Masa ciała pacjenta do 140 kg</w:t>
            </w:r>
          </w:p>
        </w:tc>
      </w:tr>
      <w:tr w:rsidR="00C35397" w:rsidRPr="005067E8" w:rsidTr="00C35397">
        <w:trPr>
          <w:trHeight w:val="574"/>
        </w:trPr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Style w:val="hps"/>
                <w:rFonts w:ascii="Bookman Old Style" w:hAnsi="Bookman Old Style" w:cs="Arial"/>
              </w:rPr>
            </w:pPr>
            <w:r w:rsidRPr="005067E8">
              <w:rPr>
                <w:rStyle w:val="hps"/>
                <w:rFonts w:ascii="Bookman Old Style" w:hAnsi="Bookman Old Style" w:cs="Arial"/>
              </w:rPr>
              <w:t>Ciśnienie operacyjne do 1.5 ATA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Style w:val="hps"/>
                <w:rFonts w:ascii="Bookman Old Style" w:hAnsi="Bookman Old Style" w:cs="Arial"/>
              </w:rPr>
            </w:pPr>
            <w:r w:rsidRPr="005067E8">
              <w:rPr>
                <w:rStyle w:val="hps"/>
                <w:rFonts w:ascii="Bookman Old Style" w:hAnsi="Bookman Old Style" w:cs="Arial"/>
              </w:rPr>
              <w:t>Zasilanie: 230V, 50 Hz</w:t>
            </w:r>
          </w:p>
        </w:tc>
      </w:tr>
      <w:tr w:rsidR="00C35397" w:rsidRPr="005067E8" w:rsidTr="00C35397">
        <w:trPr>
          <w:trHeight w:val="1114"/>
        </w:trPr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ind w:left="608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>Panel sterowania z wbudowaną dedykowaną podwójną bezolejową sprężarką powietrza o wydajności powyżej 150 litrów na minutę ze względu na wymóg dobrej wentylacji i ograniczenie gromadzenia się dwutlenku węgla w komorze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>Kolorowy ekran dotykowy na panelu sterowania wyświetlający min. parametry: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ind w:left="720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- czas lokalny 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ind w:left="720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>- czas zabiegu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ind w:left="720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- aktualne ciśnienie w komorze w </w:t>
            </w:r>
            <w:proofErr w:type="spellStart"/>
            <w:r w:rsidRPr="005067E8">
              <w:rPr>
                <w:rFonts w:ascii="Bookman Old Style" w:hAnsi="Bookman Old Style" w:cs="Arial"/>
              </w:rPr>
              <w:t>kPa</w:t>
            </w:r>
            <w:proofErr w:type="spellEnd"/>
          </w:p>
          <w:p w:rsidR="00C35397" w:rsidRPr="005067E8" w:rsidRDefault="00C35397" w:rsidP="00707036">
            <w:pPr>
              <w:snapToGrid w:val="0"/>
              <w:spacing w:after="0" w:line="360" w:lineRule="auto"/>
              <w:ind w:left="720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- aktualną temperaturę w komorze 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>Wbudowany system dwustronnej komunikacji pacjent/operator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>Automatyczne sterowanie z możliwością ustawienia (dostęp na panelu zewnętrznym i wewnętrznym) takich parametrów jak: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ind w:left="720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>- prędkość sprężania: wolno, umiarkowanie, szybko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ind w:left="720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>- czas terapii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Możliwość zablokowania dostępu do wewnętrznego panelu sterowania – blokada dla pacjenta – pacjent widzi wszystkie parametry ale nie ma po zablokowaniu możliwości ich zmiany – możliwość samodzielnej pracy </w:t>
            </w:r>
            <w:r w:rsidRPr="005067E8">
              <w:rPr>
                <w:rFonts w:ascii="Bookman Old Style" w:hAnsi="Bookman Old Style" w:cs="Arial"/>
              </w:rPr>
              <w:lastRenderedPageBreak/>
              <w:t>komory od wewnątrz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>Wbudowany zewnętrzny i wewnętrzny zawór bezpieczeństwa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Dwa zawory bezpieczeństwa </w:t>
            </w:r>
          </w:p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>Układ oddechowy dla dwóch pacjentów</w:t>
            </w:r>
          </w:p>
        </w:tc>
      </w:tr>
      <w:tr w:rsidR="00C35397" w:rsidRPr="005067E8" w:rsidTr="00C35397">
        <w:trPr>
          <w:trHeight w:val="538"/>
        </w:trPr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397" w:rsidRPr="005067E8" w:rsidRDefault="00C35397" w:rsidP="0070703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  <w:kern w:val="2"/>
                <w:lang w:eastAsia="pl-PL"/>
              </w:rPr>
            </w:pPr>
            <w:r w:rsidRPr="005067E8">
              <w:rPr>
                <w:rFonts w:ascii="Bookman Old Style" w:hAnsi="Bookman Old Style" w:cs="Arial"/>
              </w:rPr>
              <w:lastRenderedPageBreak/>
              <w:t>Ze względu iż gaz oddechowy podawany pacjentowi musi spełniać odpowiednie normy - medyczny koncentrator tlenu o parametrach: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ind w:left="720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- waga do 30 kg 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             - stężenie tlenu min. 92 % przy przepływie 10 l/min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             - przepływ 1-10 litrów na minutę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            - certyfikat CE na urządzenie medyczne dla koncentratora tlenu (certyfikat załączyć do oferty)</w:t>
            </w:r>
          </w:p>
          <w:p w:rsidR="00C35397" w:rsidRPr="005067E8" w:rsidRDefault="00C35397" w:rsidP="00707036">
            <w:pPr>
              <w:snapToGrid w:val="0"/>
              <w:spacing w:after="0" w:line="360" w:lineRule="auto"/>
              <w:jc w:val="both"/>
              <w:rPr>
                <w:rFonts w:ascii="Bookman Old Style" w:hAnsi="Bookman Old Style" w:cs="Arial"/>
              </w:rPr>
            </w:pPr>
            <w:r w:rsidRPr="005067E8">
              <w:rPr>
                <w:rFonts w:ascii="Bookman Old Style" w:hAnsi="Bookman Old Style" w:cs="Arial"/>
              </w:rPr>
              <w:t xml:space="preserve">            - Deklarację Zgodności producenta (załączyć do oferty)</w:t>
            </w:r>
          </w:p>
        </w:tc>
      </w:tr>
    </w:tbl>
    <w:p w:rsidR="00C35397" w:rsidRPr="005067E8" w:rsidRDefault="00C35397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lang w:eastAsia="pl-PL"/>
        </w:rPr>
      </w:pPr>
    </w:p>
    <w:p w:rsidR="00A842D9" w:rsidRPr="005067E8" w:rsidRDefault="00A842D9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</w:pP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Odp.</w:t>
      </w:r>
    </w:p>
    <w:p w:rsidR="00A842D9" w:rsidRDefault="00A842D9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</w:pP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Zamawiający modyfikuje opis przedmiotu zamówienia </w:t>
      </w:r>
      <w:r w:rsid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(załącznik nr 1) w zakresie zadanych pytań.</w:t>
      </w:r>
    </w:p>
    <w:p w:rsidR="005067E8" w:rsidRPr="005067E8" w:rsidRDefault="005067E8" w:rsidP="005067E8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</w:pP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Zamawiający umieszcza </w:t>
      </w:r>
      <w:r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na </w:t>
      </w: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stronie internetowej prowadzonego postępowania </w:t>
      </w:r>
      <w:r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folder </w:t>
      </w: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pod nazwą: „09.07.2021 Załącznik nr 1 - </w:t>
      </w:r>
      <w:proofErr w:type="spellStart"/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opz</w:t>
      </w:r>
      <w:proofErr w:type="spellEnd"/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 NOWY”</w:t>
      </w:r>
    </w:p>
    <w:p w:rsidR="005067E8" w:rsidRDefault="005067E8" w:rsidP="00707036">
      <w:pPr>
        <w:shd w:val="clear" w:color="auto" w:fill="FFFFFF"/>
        <w:spacing w:after="0" w:line="360" w:lineRule="auto"/>
        <w:jc w:val="both"/>
        <w:rPr>
          <w:rFonts w:ascii="Bookman Old Style" w:hAnsi="Bookman Old Style"/>
          <w:b/>
          <w:color w:val="2F5496" w:themeColor="accent5" w:themeShade="BF"/>
        </w:rPr>
      </w:pPr>
    </w:p>
    <w:p w:rsidR="00A842D9" w:rsidRPr="005067E8" w:rsidRDefault="005067E8" w:rsidP="00707036">
      <w:pPr>
        <w:shd w:val="clear" w:color="auto" w:fill="FFFFFF"/>
        <w:spacing w:after="0" w:line="360" w:lineRule="auto"/>
        <w:jc w:val="both"/>
        <w:rPr>
          <w:rFonts w:ascii="Bookman Old Style" w:hAnsi="Bookman Old Style"/>
          <w:b/>
          <w:color w:val="2F5496" w:themeColor="accent5" w:themeShade="BF"/>
        </w:rPr>
      </w:pPr>
      <w:r w:rsidRPr="005067E8">
        <w:rPr>
          <w:rFonts w:ascii="Bookman Old Style" w:hAnsi="Bookman Old Style"/>
          <w:b/>
          <w:color w:val="2F5496" w:themeColor="accent5" w:themeShade="BF"/>
        </w:rPr>
        <w:t>Dodatkowo, Zamawiający modyfikuje opis przedmiotu zamówienia wprowadzając wymóg dostarczenia w ramach wyposażenia dodatkowego lampy antybakteryjnej i antywirusowej ze zdalnym sterowaniem do zastosowania wewnątrz komory (pkt. 18 załącznika nr 1).</w:t>
      </w:r>
    </w:p>
    <w:p w:rsidR="005067E8" w:rsidRPr="005067E8" w:rsidRDefault="005067E8" w:rsidP="00707036">
      <w:pPr>
        <w:shd w:val="clear" w:color="auto" w:fill="FFFFFF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</w:p>
    <w:p w:rsidR="005067E8" w:rsidRPr="005067E8" w:rsidRDefault="005067E8" w:rsidP="00707036">
      <w:pPr>
        <w:shd w:val="clear" w:color="auto" w:fill="FFFFFF"/>
        <w:spacing w:after="0" w:line="360" w:lineRule="auto"/>
        <w:jc w:val="both"/>
        <w:rPr>
          <w:rFonts w:ascii="Bookman Old Style" w:hAnsi="Bookman Old Style"/>
        </w:rPr>
      </w:pPr>
      <w:r w:rsidRPr="005067E8">
        <w:rPr>
          <w:rFonts w:ascii="Bookman Old Style" w:hAnsi="Bookman Old Style"/>
        </w:rPr>
        <w:t>2.</w:t>
      </w:r>
    </w:p>
    <w:p w:rsidR="00C35397" w:rsidRPr="005067E8" w:rsidRDefault="00C35397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lang w:eastAsia="pl-PL"/>
        </w:rPr>
      </w:pPr>
      <w:r w:rsidRPr="005067E8">
        <w:rPr>
          <w:rFonts w:ascii="Bookman Old Style" w:eastAsia="Times New Roman" w:hAnsi="Bookman Old Style" w:cs="Arial"/>
          <w:color w:val="222222"/>
          <w:lang w:eastAsia="pl-PL"/>
        </w:rPr>
        <w:t xml:space="preserve">W związku z powyższym i tym, że komora do ciśnienia 1.5 ATA jest urządzeniem do poprawy zdrowia rozumiemy, że Zamawiający wymaga tylko Deklaracji Zgodności producenta potwierdzających spełnienie odpowiednich norm dla tego typu urządzenia czyli na samą komorę a ze względu ze zarazem jest to urządzenie </w:t>
      </w:r>
      <w:r w:rsidRPr="005067E8">
        <w:rPr>
          <w:rFonts w:ascii="Bookman Old Style" w:eastAsia="Times New Roman" w:hAnsi="Bookman Old Style" w:cs="Arial"/>
          <w:color w:val="222222"/>
          <w:lang w:eastAsia="pl-PL"/>
        </w:rPr>
        <w:lastRenderedPageBreak/>
        <w:t xml:space="preserve">oddechowe rozumiemy że Zamawiający wymaga żeby urządzenie wytwarzające gaz oddechowy (tlen) - koncentrator tlenu, który jest wyposażeniem komory, był urządzeniem medycznym i posiadał certyfikat medyczny CE potwierdzający spełnienie wszelkich norm dotyczących gazów oddechowych – jest to minimalny wymóg Ustawowy dla urządzeń wytwarzających gazy oddechowe. Powyższe ma olbrzymie znaczenie na skuteczność i bezpieczeństwo pracy z komorą hiperbaryczną. </w:t>
      </w:r>
    </w:p>
    <w:p w:rsidR="00D255B8" w:rsidRPr="005067E8" w:rsidRDefault="00D255B8" w:rsidP="00D255B8">
      <w:pPr>
        <w:widowControl w:val="0"/>
        <w:suppressAutoHyphens/>
        <w:spacing w:after="0" w:line="360" w:lineRule="auto"/>
        <w:jc w:val="both"/>
        <w:rPr>
          <w:rFonts w:ascii="Bookman Old Style" w:hAnsi="Bookman Old Style" w:cs="Arial"/>
        </w:rPr>
      </w:pPr>
      <w:r w:rsidRPr="005067E8">
        <w:rPr>
          <w:rFonts w:ascii="Bookman Old Style" w:eastAsia="Times New Roman" w:hAnsi="Bookman Old Style" w:cs="Arial"/>
          <w:color w:val="222222"/>
          <w:shd w:val="clear" w:color="auto" w:fill="FFFFFF"/>
          <w:lang w:eastAsia="pl-PL"/>
        </w:rPr>
        <w:t>Jeśli Zamawiający dopuszcza a zarazem wymaga takiego rozwiązania jak opisane powyżej prosimy o wprowadzenie takich zmian w SWIZ oraz w umowie.</w:t>
      </w:r>
    </w:p>
    <w:p w:rsidR="00C35397" w:rsidRPr="005067E8" w:rsidRDefault="00C35397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lang w:eastAsia="pl-PL"/>
        </w:rPr>
      </w:pPr>
    </w:p>
    <w:p w:rsidR="00C35397" w:rsidRPr="005067E8" w:rsidRDefault="00C35397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</w:pP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Odp.</w:t>
      </w:r>
    </w:p>
    <w:p w:rsidR="00381015" w:rsidRPr="005067E8" w:rsidRDefault="00C35397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</w:pP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Zamawiający wymaga Certyfikatu medycznego CE tylko dla koncentratora tlenu, a nie dla komory hiperbarycznej. </w:t>
      </w:r>
    </w:p>
    <w:p w:rsidR="00C35397" w:rsidRPr="005067E8" w:rsidRDefault="00C35397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</w:pP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Dla komory hiperbarycznej wymagana </w:t>
      </w:r>
      <w:r w:rsidR="00A842D9"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jest</w:t>
      </w:r>
      <w:r w:rsidR="00244039"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 Deklaracj</w:t>
      </w:r>
      <w:r w:rsidR="00707036"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a</w:t>
      </w: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 Zgodności</w:t>
      </w:r>
      <w:r w:rsidR="00A842D9"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 CE</w:t>
      </w: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 producenta potwierdzając</w:t>
      </w:r>
      <w:r w:rsidR="00A842D9"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a</w:t>
      </w: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 spełnienie odpowiednich norm dla tego typu urządzenia</w:t>
      </w:r>
      <w:r w:rsidR="00A842D9"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.</w:t>
      </w:r>
    </w:p>
    <w:p w:rsidR="00707036" w:rsidRPr="005067E8" w:rsidRDefault="005067E8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</w:pPr>
      <w:r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K</w:t>
      </w:r>
      <w:r w:rsidR="00707036"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omora hiperbaryczna nie musi być zarejestrowana (zgłoszona) do Urzędu Rejestracji Produktów Leczniczych, Wyrobów Medycznych i Produktów </w:t>
      </w:r>
      <w:proofErr w:type="spellStart"/>
      <w:r w:rsidR="00707036"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Biobójczych</w:t>
      </w:r>
      <w:proofErr w:type="spellEnd"/>
      <w:r w:rsidR="00707036"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.</w:t>
      </w:r>
    </w:p>
    <w:p w:rsidR="00A842D9" w:rsidRPr="005067E8" w:rsidRDefault="00A842D9" w:rsidP="00707036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</w:pP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Zamawiający modyfikuje tym samym opis przedmiotu zamówienia </w:t>
      </w:r>
      <w:r w:rsid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 xml:space="preserve">(załącznik nr 1) </w:t>
      </w:r>
      <w:r w:rsidRP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oraz odpowiedzi z dnia 06.07.2021 r</w:t>
      </w:r>
      <w:r w:rsidR="005067E8">
        <w:rPr>
          <w:rFonts w:ascii="Bookman Old Style" w:eastAsia="Times New Roman" w:hAnsi="Bookman Old Style" w:cs="Arial"/>
          <w:b/>
          <w:color w:val="2F5496" w:themeColor="accent5" w:themeShade="BF"/>
          <w:lang w:eastAsia="pl-PL"/>
        </w:rPr>
        <w:t>.</w:t>
      </w:r>
    </w:p>
    <w:p w:rsidR="005B7AF7" w:rsidRPr="005067E8" w:rsidRDefault="005B7AF7" w:rsidP="00707036">
      <w:pPr>
        <w:spacing w:after="0" w:line="360" w:lineRule="auto"/>
        <w:jc w:val="both"/>
        <w:rPr>
          <w:rFonts w:ascii="Bookman Old Style" w:hAnsi="Bookman Old Style"/>
        </w:rPr>
      </w:pPr>
    </w:p>
    <w:p w:rsidR="007673CD" w:rsidRPr="005067E8" w:rsidRDefault="00226A55" w:rsidP="00707036">
      <w:pPr>
        <w:spacing w:after="0" w:line="360" w:lineRule="auto"/>
        <w:jc w:val="both"/>
        <w:rPr>
          <w:rFonts w:ascii="Bookman Old Style" w:eastAsia="Times New Roman" w:hAnsi="Bookman Old Style"/>
        </w:rPr>
      </w:pPr>
      <w:r w:rsidRPr="005067E8">
        <w:rPr>
          <w:rFonts w:ascii="Bookman Old Style" w:hAnsi="Bookman Old Style"/>
        </w:rPr>
        <w:tab/>
      </w:r>
      <w:r w:rsidR="007673CD" w:rsidRPr="005067E8">
        <w:rPr>
          <w:rFonts w:ascii="Bookman Old Style" w:hAnsi="Bookman Old Style"/>
        </w:rPr>
        <w:t xml:space="preserve">Wielkopolskie Centrum Pulmonologii i Torakochirurgii SP ZOZ działając na podstawie art. 284 ust. </w:t>
      </w:r>
      <w:r w:rsidR="007673CD" w:rsidRPr="005067E8">
        <w:rPr>
          <w:rFonts w:ascii="Bookman Old Style" w:hAnsi="Bookman Old Style"/>
          <w:shd w:val="clear" w:color="auto" w:fill="FFFFFF"/>
        </w:rPr>
        <w:t>3</w:t>
      </w:r>
      <w:r w:rsidR="007673CD" w:rsidRPr="005067E8">
        <w:rPr>
          <w:rFonts w:ascii="Bookman Old Style" w:hAnsi="Bookman Old Style"/>
        </w:rPr>
        <w:t xml:space="preserve"> ustawy Prawo Zamówień Publicznych z dnia </w:t>
      </w:r>
      <w:r w:rsidR="007673CD" w:rsidRPr="005067E8">
        <w:rPr>
          <w:rFonts w:ascii="Bookman Old Style" w:hAnsi="Bookman Old Style"/>
          <w:lang w:eastAsia="pl-PL"/>
        </w:rPr>
        <w:t>11 września 2019</w:t>
      </w:r>
      <w:r w:rsidR="008F6829" w:rsidRPr="005067E8">
        <w:rPr>
          <w:rFonts w:ascii="Bookman Old Style" w:hAnsi="Bookman Old Style"/>
          <w:lang w:eastAsia="pl-PL"/>
        </w:rPr>
        <w:t xml:space="preserve"> </w:t>
      </w:r>
      <w:r w:rsidR="007673CD" w:rsidRPr="005067E8">
        <w:rPr>
          <w:rFonts w:ascii="Bookman Old Style" w:hAnsi="Bookman Old Style"/>
          <w:lang w:eastAsia="pl-PL"/>
        </w:rPr>
        <w:t>r</w:t>
      </w:r>
      <w:r w:rsidR="007673CD" w:rsidRPr="005067E8">
        <w:rPr>
          <w:rFonts w:ascii="Bookman Old Style" w:hAnsi="Bookman Old Style"/>
        </w:rPr>
        <w:t>. (</w:t>
      </w:r>
      <w:r w:rsidR="006573EF" w:rsidRPr="005067E8">
        <w:rPr>
          <w:rFonts w:ascii="Bookman Old Style" w:hAnsi="Bookman Old Style"/>
        </w:rPr>
        <w:t>Dz</w:t>
      </w:r>
      <w:r w:rsidR="008F6829" w:rsidRPr="005067E8">
        <w:rPr>
          <w:rFonts w:ascii="Bookman Old Style" w:hAnsi="Bookman Old Style"/>
        </w:rPr>
        <w:t xml:space="preserve">. </w:t>
      </w:r>
      <w:r w:rsidR="006573EF" w:rsidRPr="005067E8">
        <w:rPr>
          <w:rFonts w:ascii="Bookman Old Style" w:hAnsi="Bookman Old Style"/>
        </w:rPr>
        <w:t>U.</w:t>
      </w:r>
      <w:r w:rsidR="007673CD" w:rsidRPr="005067E8">
        <w:rPr>
          <w:rFonts w:ascii="Bookman Old Style" w:eastAsia="Times New Roman" w:hAnsi="Bookman Old Style"/>
          <w:lang w:eastAsia="pl-PL"/>
        </w:rPr>
        <w:t xml:space="preserve"> 2019r. poz. 2019 ze zm.</w:t>
      </w:r>
      <w:r w:rsidR="007673CD" w:rsidRPr="005067E8">
        <w:rPr>
          <w:rFonts w:ascii="Bookman Old Style" w:hAnsi="Bookman Old Style"/>
        </w:rPr>
        <w:t xml:space="preserve">) </w:t>
      </w:r>
      <w:r w:rsidR="007673CD" w:rsidRPr="005067E8">
        <w:rPr>
          <w:rFonts w:ascii="Bookman Old Style" w:eastAsia="Times New Roman" w:hAnsi="Bookman Old Style"/>
        </w:rPr>
        <w:t xml:space="preserve">przedłuża terminy składania i otwarcia ofert do </w:t>
      </w:r>
      <w:r w:rsidR="00707036" w:rsidRPr="005067E8">
        <w:rPr>
          <w:rFonts w:ascii="Bookman Old Style" w:eastAsia="Times New Roman" w:hAnsi="Bookman Old Style"/>
          <w:b/>
        </w:rPr>
        <w:t>14</w:t>
      </w:r>
      <w:r w:rsidR="00C7290B" w:rsidRPr="005067E8">
        <w:rPr>
          <w:rFonts w:ascii="Bookman Old Style" w:eastAsia="Times New Roman" w:hAnsi="Bookman Old Style"/>
          <w:b/>
        </w:rPr>
        <w:t>.07.2021</w:t>
      </w:r>
      <w:r w:rsidR="007673CD" w:rsidRPr="005067E8">
        <w:rPr>
          <w:rFonts w:ascii="Bookman Old Style" w:eastAsia="Times New Roman" w:hAnsi="Bookman Old Style"/>
          <w:b/>
        </w:rPr>
        <w:t xml:space="preserve"> r.</w:t>
      </w:r>
    </w:p>
    <w:p w:rsidR="007673CD" w:rsidRPr="005067E8" w:rsidRDefault="007673CD" w:rsidP="00707036">
      <w:pPr>
        <w:spacing w:after="0" w:line="360" w:lineRule="auto"/>
        <w:jc w:val="both"/>
        <w:rPr>
          <w:rFonts w:ascii="Bookman Old Style" w:hAnsi="Bookman Old Style"/>
          <w:b/>
        </w:rPr>
      </w:pPr>
      <w:r w:rsidRPr="005067E8">
        <w:rPr>
          <w:rFonts w:ascii="Bookman Old Style" w:hAnsi="Bookman Old Style"/>
        </w:rPr>
        <w:t>Godziny składania i otwarcia ofert pozostają bez zmian.</w:t>
      </w:r>
    </w:p>
    <w:p w:rsidR="0064684C" w:rsidRPr="005067E8" w:rsidRDefault="0064684C" w:rsidP="00707036">
      <w:pPr>
        <w:spacing w:after="0" w:line="360" w:lineRule="auto"/>
        <w:jc w:val="both"/>
        <w:rPr>
          <w:rFonts w:ascii="Bookman Old Style" w:hAnsi="Bookman Old Style"/>
          <w:b/>
        </w:rPr>
      </w:pPr>
      <w:r w:rsidRPr="005067E8">
        <w:rPr>
          <w:rFonts w:ascii="Bookman Old Style" w:hAnsi="Bookman Old Style" w:cstheme="minorHAnsi"/>
        </w:rPr>
        <w:tab/>
        <w:t xml:space="preserve">W związku ze zmianą terminu składania ofert, termin związania ofertą zostaje przedłużony do dnia </w:t>
      </w:r>
      <w:r w:rsidR="00707036" w:rsidRPr="005067E8">
        <w:rPr>
          <w:rFonts w:ascii="Bookman Old Style" w:hAnsi="Bookman Old Style" w:cstheme="minorHAnsi"/>
          <w:b/>
        </w:rPr>
        <w:t>12</w:t>
      </w:r>
      <w:r w:rsidR="00C7290B" w:rsidRPr="005067E8">
        <w:rPr>
          <w:rFonts w:ascii="Bookman Old Style" w:hAnsi="Bookman Old Style" w:cstheme="minorHAnsi"/>
          <w:b/>
        </w:rPr>
        <w:t>.08.2021</w:t>
      </w:r>
      <w:r w:rsidRPr="005067E8">
        <w:rPr>
          <w:rFonts w:ascii="Bookman Old Style" w:hAnsi="Bookman Old Style" w:cstheme="minorHAnsi"/>
          <w:b/>
        </w:rPr>
        <w:t xml:space="preserve"> r.</w:t>
      </w:r>
    </w:p>
    <w:p w:rsidR="007F5CF4" w:rsidRPr="005067E8" w:rsidRDefault="007F5CF4" w:rsidP="00707036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6573EF" w:rsidRPr="005067E8" w:rsidRDefault="006573EF" w:rsidP="00707036">
      <w:pPr>
        <w:spacing w:after="0" w:line="360" w:lineRule="auto"/>
        <w:jc w:val="both"/>
        <w:rPr>
          <w:rFonts w:ascii="Bookman Old Style" w:hAnsi="Bookman Old Style"/>
          <w:b/>
        </w:rPr>
      </w:pPr>
    </w:p>
    <w:sectPr w:rsidR="006573EF" w:rsidRPr="005067E8" w:rsidSect="00244039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90" w:rsidRDefault="003B2590" w:rsidP="00F92ECB">
      <w:pPr>
        <w:spacing w:after="0" w:line="240" w:lineRule="auto"/>
      </w:pPr>
      <w:r>
        <w:separator/>
      </w:r>
    </w:p>
  </w:endnote>
  <w:endnote w:type="continuationSeparator" w:id="0">
    <w:p w:rsidR="003B2590" w:rsidRDefault="003B259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90" w:rsidRDefault="00ED1005">
    <w:pPr>
      <w:pStyle w:val="Stopka"/>
    </w:pPr>
    <w:fldSimple w:instr=" PAGE   \* MERGEFORMAT ">
      <w:r w:rsidR="005067E8">
        <w:rPr>
          <w:noProof/>
        </w:rPr>
        <w:t>4</w:t>
      </w:r>
    </w:fldSimple>
    <w:r w:rsidR="003B259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90" w:rsidRDefault="003B2590" w:rsidP="00F92ECB">
      <w:pPr>
        <w:spacing w:after="0" w:line="240" w:lineRule="auto"/>
      </w:pPr>
      <w:r>
        <w:separator/>
      </w:r>
    </w:p>
  </w:footnote>
  <w:footnote w:type="continuationSeparator" w:id="0">
    <w:p w:rsidR="003B2590" w:rsidRDefault="003B259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90" w:rsidRDefault="003B25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7FB"/>
    <w:multiLevelType w:val="hybridMultilevel"/>
    <w:tmpl w:val="889E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21AD0"/>
    <w:multiLevelType w:val="hybridMultilevel"/>
    <w:tmpl w:val="BEA41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C189F"/>
    <w:multiLevelType w:val="hybridMultilevel"/>
    <w:tmpl w:val="D0E44B8C"/>
    <w:lvl w:ilvl="0" w:tplc="C4D8292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8"/>
  </w:num>
  <w:num w:numId="4">
    <w:abstractNumId w:val="18"/>
  </w:num>
  <w:num w:numId="5">
    <w:abstractNumId w:val="1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6"/>
  </w:num>
  <w:num w:numId="12">
    <w:abstractNumId w:val="21"/>
  </w:num>
  <w:num w:numId="13">
    <w:abstractNumId w:val="4"/>
  </w:num>
  <w:num w:numId="14">
    <w:abstractNumId w:val="3"/>
  </w:num>
  <w:num w:numId="15">
    <w:abstractNumId w:val="28"/>
  </w:num>
  <w:num w:numId="16">
    <w:abstractNumId w:val="6"/>
  </w:num>
  <w:num w:numId="17">
    <w:abstractNumId w:val="25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4CBE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6A55"/>
    <w:rsid w:val="00227E53"/>
    <w:rsid w:val="00227F64"/>
    <w:rsid w:val="00231512"/>
    <w:rsid w:val="00232DC1"/>
    <w:rsid w:val="00235AD3"/>
    <w:rsid w:val="00237393"/>
    <w:rsid w:val="002402B5"/>
    <w:rsid w:val="0024192D"/>
    <w:rsid w:val="00244039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592"/>
    <w:rsid w:val="00307D8E"/>
    <w:rsid w:val="003140A1"/>
    <w:rsid w:val="0031441E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015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2590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0526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2AF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7E8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AED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B7AF7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DB8"/>
    <w:rsid w:val="005D714B"/>
    <w:rsid w:val="005E0E4C"/>
    <w:rsid w:val="005E14E2"/>
    <w:rsid w:val="005E18BE"/>
    <w:rsid w:val="005E1CDE"/>
    <w:rsid w:val="005E2202"/>
    <w:rsid w:val="005E258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4684C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036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5E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19C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191A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0FD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42D9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397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90B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5B8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61C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60F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1005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2321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443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684C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HG Mincho Light J" w:hAnsi="Arial"/>
      <w:b/>
      <w:bCs/>
      <w:color w:val="0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8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Nagwek1Znak">
    <w:name w:val="Nagłówek 1 Znak"/>
    <w:basedOn w:val="Domylnaczcionkaakapitu"/>
    <w:link w:val="Nagwek1"/>
    <w:rsid w:val="0064684C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68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">
    <w:name w:val="Domyślna czcionka akapitu1"/>
    <w:rsid w:val="0064684C"/>
  </w:style>
  <w:style w:type="character" w:customStyle="1" w:styleId="WW-Absatz-Standardschriftart111111111111111">
    <w:name w:val="WW-Absatz-Standardschriftart111111111111111"/>
    <w:rsid w:val="00C35397"/>
  </w:style>
  <w:style w:type="character" w:customStyle="1" w:styleId="hps">
    <w:name w:val="hps"/>
    <w:rsid w:val="00C35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907E-C6E6-4FE3-8F5E-E447CA79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</TotalTime>
  <Pages>5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2021-07-06T09:55:00Z</cp:lastPrinted>
  <dcterms:created xsi:type="dcterms:W3CDTF">2021-07-09T10:29:00Z</dcterms:created>
  <dcterms:modified xsi:type="dcterms:W3CDTF">2021-07-09T10:51:00Z</dcterms:modified>
</cp:coreProperties>
</file>