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D5" w:rsidRDefault="00CD49D5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CD49D5" w:rsidRDefault="00CD49D5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7673CD" w:rsidRPr="00CD49D5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>W</w:t>
      </w:r>
      <w:r w:rsidR="00924EE8" w:rsidRPr="00CD49D5">
        <w:rPr>
          <w:rFonts w:ascii="Verdana" w:hAnsi="Verdana"/>
          <w:sz w:val="20"/>
          <w:szCs w:val="20"/>
        </w:rPr>
        <w:t>CPiT/EA/3</w:t>
      </w:r>
      <w:r w:rsidR="00FD0AC2" w:rsidRPr="00CD49D5">
        <w:rPr>
          <w:rFonts w:ascii="Verdana" w:hAnsi="Verdana"/>
          <w:sz w:val="20"/>
          <w:szCs w:val="20"/>
        </w:rPr>
        <w:t>81-</w:t>
      </w:r>
      <w:r w:rsidR="002D4106" w:rsidRPr="00CD49D5">
        <w:rPr>
          <w:rFonts w:ascii="Verdana" w:hAnsi="Verdana"/>
          <w:sz w:val="20"/>
          <w:szCs w:val="20"/>
        </w:rPr>
        <w:t>1</w:t>
      </w:r>
      <w:r w:rsidR="00CD49D5" w:rsidRPr="00CD49D5">
        <w:rPr>
          <w:rFonts w:ascii="Verdana" w:hAnsi="Verdana"/>
          <w:sz w:val="20"/>
          <w:szCs w:val="20"/>
        </w:rPr>
        <w:t>4</w:t>
      </w:r>
      <w:r w:rsidR="00FD0AC2" w:rsidRPr="00CD49D5">
        <w:rPr>
          <w:rFonts w:ascii="Verdana" w:hAnsi="Verdana"/>
          <w:sz w:val="20"/>
          <w:szCs w:val="20"/>
        </w:rPr>
        <w:t xml:space="preserve">/2021 </w:t>
      </w:r>
      <w:r w:rsidR="00FD0AC2" w:rsidRPr="00CD49D5">
        <w:rPr>
          <w:rFonts w:ascii="Verdana" w:hAnsi="Verdana"/>
          <w:sz w:val="20"/>
          <w:szCs w:val="20"/>
        </w:rPr>
        <w:tab/>
      </w:r>
      <w:r w:rsidR="00FD0AC2" w:rsidRPr="00CD49D5">
        <w:rPr>
          <w:rFonts w:ascii="Verdana" w:hAnsi="Verdana"/>
          <w:sz w:val="20"/>
          <w:szCs w:val="20"/>
        </w:rPr>
        <w:tab/>
        <w:t>Poznań, 2021-0</w:t>
      </w:r>
      <w:r w:rsidR="00CD49D5" w:rsidRPr="00CD49D5">
        <w:rPr>
          <w:rFonts w:ascii="Verdana" w:hAnsi="Verdana"/>
          <w:sz w:val="20"/>
          <w:szCs w:val="20"/>
        </w:rPr>
        <w:t>7</w:t>
      </w:r>
      <w:r w:rsidR="00FD0AC2" w:rsidRPr="00CD49D5">
        <w:rPr>
          <w:rFonts w:ascii="Verdana" w:hAnsi="Verdana"/>
          <w:sz w:val="20"/>
          <w:szCs w:val="20"/>
        </w:rPr>
        <w:t>-</w:t>
      </w:r>
      <w:r w:rsidR="00CD49D5" w:rsidRPr="00CD49D5">
        <w:rPr>
          <w:rFonts w:ascii="Verdana" w:hAnsi="Verdana"/>
          <w:sz w:val="20"/>
          <w:szCs w:val="20"/>
        </w:rPr>
        <w:t>16</w:t>
      </w:r>
    </w:p>
    <w:p w:rsidR="007673CD" w:rsidRPr="00CD49D5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ab/>
      </w:r>
      <w:r w:rsidRPr="00CD49D5">
        <w:rPr>
          <w:rFonts w:ascii="Verdana" w:hAnsi="Verdana"/>
          <w:sz w:val="20"/>
          <w:szCs w:val="20"/>
        </w:rPr>
        <w:tab/>
      </w:r>
    </w:p>
    <w:p w:rsidR="007673CD" w:rsidRPr="00CD49D5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>Uczestnicy postępowania</w:t>
      </w:r>
    </w:p>
    <w:p w:rsidR="007673CD" w:rsidRPr="00CD49D5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432E02" w:rsidRPr="00CD49D5" w:rsidRDefault="007673CD" w:rsidP="00432E02">
      <w:pPr>
        <w:jc w:val="center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b/>
          <w:sz w:val="20"/>
          <w:szCs w:val="20"/>
        </w:rPr>
        <w:t xml:space="preserve">Dotyczy: </w:t>
      </w:r>
      <w:r w:rsidRPr="00CD49D5">
        <w:rPr>
          <w:rFonts w:ascii="Verdana" w:hAnsi="Verdana" w:cstheme="minorHAnsi"/>
          <w:b/>
          <w:sz w:val="20"/>
          <w:szCs w:val="20"/>
        </w:rPr>
        <w:t>Postępowania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o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udzielenie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zamówienia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prowadzonego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w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trybie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podstawowym bez przeprowadzenia negocjacji</w:t>
      </w:r>
      <w:r w:rsidRPr="00CD49D5">
        <w:rPr>
          <w:rFonts w:ascii="Verdana" w:hAnsi="Verdana"/>
          <w:b/>
          <w:sz w:val="20"/>
          <w:szCs w:val="20"/>
        </w:rPr>
        <w:t xml:space="preserve"> na </w:t>
      </w:r>
      <w:r w:rsidR="00F20572" w:rsidRPr="00CD49D5">
        <w:rPr>
          <w:rFonts w:ascii="Verdana" w:hAnsi="Verdana"/>
          <w:b/>
          <w:bCs/>
          <w:sz w:val="20"/>
          <w:szCs w:val="20"/>
        </w:rPr>
        <w:t xml:space="preserve">dostawę </w:t>
      </w:r>
      <w:r w:rsidR="00CD49D5" w:rsidRPr="00CD49D5">
        <w:rPr>
          <w:rFonts w:ascii="Verdana" w:hAnsi="Verdana"/>
          <w:b/>
          <w:iCs/>
          <w:sz w:val="20"/>
          <w:szCs w:val="20"/>
        </w:rPr>
        <w:t xml:space="preserve">antybiotyków, leków ogólnych, wyrobów medycznych, leków z importu docelowego, płynów do hemodializy, płynów do </w:t>
      </w:r>
      <w:proofErr w:type="spellStart"/>
      <w:r w:rsidR="00CD49D5" w:rsidRPr="00CD49D5">
        <w:rPr>
          <w:rFonts w:ascii="Verdana" w:hAnsi="Verdana"/>
          <w:b/>
          <w:iCs/>
          <w:sz w:val="20"/>
          <w:szCs w:val="20"/>
        </w:rPr>
        <w:t>hemofiltracji</w:t>
      </w:r>
      <w:proofErr w:type="spellEnd"/>
      <w:r w:rsidR="00CD49D5" w:rsidRPr="00CD49D5">
        <w:rPr>
          <w:rFonts w:ascii="Verdana" w:hAnsi="Verdana"/>
          <w:b/>
          <w:iCs/>
          <w:sz w:val="20"/>
          <w:szCs w:val="20"/>
        </w:rPr>
        <w:t xml:space="preserve">, surowic i szczepionek, </w:t>
      </w:r>
      <w:proofErr w:type="spellStart"/>
      <w:r w:rsidR="00CD49D5" w:rsidRPr="00CD49D5">
        <w:rPr>
          <w:rFonts w:ascii="Verdana" w:hAnsi="Verdana"/>
          <w:b/>
          <w:iCs/>
          <w:sz w:val="20"/>
          <w:szCs w:val="20"/>
        </w:rPr>
        <w:t>cytostatyków</w:t>
      </w:r>
      <w:proofErr w:type="spellEnd"/>
    </w:p>
    <w:p w:rsidR="00236B8D" w:rsidRPr="00CD49D5" w:rsidRDefault="00236B8D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CD49D5" w:rsidRDefault="00236B8D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CD49D5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CD49D5">
        <w:rPr>
          <w:rFonts w:ascii="Verdana" w:hAnsi="Verdana"/>
          <w:sz w:val="20"/>
          <w:szCs w:val="20"/>
        </w:rPr>
        <w:t xml:space="preserve">. </w:t>
      </w:r>
      <w:r w:rsidRPr="00CD49D5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CD49D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CD49D5">
        <w:rPr>
          <w:rFonts w:ascii="Verdana" w:hAnsi="Verdana"/>
          <w:sz w:val="20"/>
          <w:szCs w:val="20"/>
        </w:rPr>
        <w:t xml:space="preserve">Wielkopolskie Centrum Pulmonologii i Torakochirurgii SP ZOZ udziela wyjaśnień dotyczących Specyfikacji Warunków Zamówienia oraz </w:t>
      </w:r>
      <w:r w:rsidRPr="00CD49D5">
        <w:rPr>
          <w:rFonts w:ascii="Verdana" w:hAnsi="Verdana" w:cstheme="minorHAnsi"/>
          <w:sz w:val="20"/>
          <w:szCs w:val="20"/>
        </w:rPr>
        <w:t xml:space="preserve">zgodnie z art. 286 ust 1 ustawy Prawo Zamówień Publicznych z dnia </w:t>
      </w:r>
      <w:r w:rsidRPr="00CD49D5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CD49D5">
        <w:rPr>
          <w:rFonts w:ascii="Verdana" w:hAnsi="Verdana" w:cstheme="minorHAnsi"/>
          <w:sz w:val="20"/>
          <w:szCs w:val="20"/>
        </w:rPr>
        <w:t xml:space="preserve">. </w:t>
      </w:r>
      <w:r w:rsidRPr="00CD49D5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CD49D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CD49D5">
        <w:rPr>
          <w:rFonts w:ascii="Verdana" w:hAnsi="Verdana" w:cstheme="minorHAnsi"/>
          <w:sz w:val="20"/>
          <w:szCs w:val="20"/>
        </w:rPr>
        <w:t>zmienia treść SWZ</w:t>
      </w:r>
      <w:r w:rsidR="007673CD" w:rsidRPr="00CD49D5">
        <w:rPr>
          <w:rFonts w:ascii="Verdana" w:hAnsi="Verdana"/>
          <w:sz w:val="20"/>
          <w:szCs w:val="20"/>
        </w:rPr>
        <w:t>.</w:t>
      </w:r>
    </w:p>
    <w:p w:rsidR="004F1231" w:rsidRPr="00CD49D5" w:rsidRDefault="004F1231" w:rsidP="007673CD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7673CD" w:rsidRPr="00CD49D5" w:rsidRDefault="00873C75" w:rsidP="007673C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CD49D5">
        <w:rPr>
          <w:rFonts w:ascii="Verdana" w:hAnsi="Verdana" w:cs="Tahoma"/>
          <w:b/>
          <w:sz w:val="20"/>
          <w:szCs w:val="20"/>
          <w:u w:val="single"/>
        </w:rPr>
        <w:t>PYTANIA</w:t>
      </w:r>
      <w:r w:rsidR="007673CD" w:rsidRPr="00CD49D5">
        <w:rPr>
          <w:rFonts w:ascii="Verdana" w:hAnsi="Verdana" w:cs="Tahoma"/>
          <w:b/>
          <w:sz w:val="20"/>
          <w:szCs w:val="20"/>
          <w:u w:val="single"/>
        </w:rPr>
        <w:t xml:space="preserve"> 1:</w:t>
      </w:r>
    </w:p>
    <w:p w:rsidR="00CD49D5" w:rsidRPr="00CD49D5" w:rsidRDefault="00CD49D5" w:rsidP="00CD49D5">
      <w:pPr>
        <w:jc w:val="both"/>
        <w:rPr>
          <w:rFonts w:ascii="Verdana" w:hAnsi="Verdana"/>
          <w:sz w:val="20"/>
          <w:szCs w:val="20"/>
        </w:rPr>
      </w:pPr>
    </w:p>
    <w:p w:rsidR="00CD49D5" w:rsidRPr="00CD49D5" w:rsidRDefault="00CD49D5" w:rsidP="00CD49D5">
      <w:pPr>
        <w:jc w:val="both"/>
        <w:rPr>
          <w:rFonts w:ascii="Verdana" w:hAnsi="Verdana"/>
          <w:color w:val="000000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 xml:space="preserve">1. Czy w celu miarkowania kar umownych Zamawiający dokona modyfikacji postanowień projektu przyszłej umowy w zakresie zapisów </w:t>
      </w:r>
      <w:r w:rsidRPr="00CD49D5">
        <w:rPr>
          <w:rFonts w:ascii="Verdana" w:hAnsi="Verdana"/>
          <w:color w:val="000000"/>
          <w:sz w:val="20"/>
          <w:szCs w:val="20"/>
        </w:rPr>
        <w:t>§ 4 ust. 1 pkt. 1), 2):</w:t>
      </w:r>
    </w:p>
    <w:p w:rsidR="00CD49D5" w:rsidRPr="00CD49D5" w:rsidRDefault="00CD49D5" w:rsidP="00CD49D5">
      <w:pPr>
        <w:jc w:val="both"/>
        <w:rPr>
          <w:rFonts w:ascii="Verdana" w:hAnsi="Verdana"/>
          <w:color w:val="000000"/>
          <w:sz w:val="20"/>
          <w:szCs w:val="20"/>
        </w:rPr>
      </w:pPr>
      <w:r w:rsidRPr="00CD49D5">
        <w:rPr>
          <w:rFonts w:ascii="Verdana" w:hAnsi="Verdana"/>
          <w:color w:val="000000"/>
          <w:sz w:val="20"/>
          <w:szCs w:val="20"/>
        </w:rPr>
        <w:t xml:space="preserve">  1. Wykonawca jest zobowiązany do zapłaty kar umownych:</w:t>
      </w:r>
    </w:p>
    <w:p w:rsidR="00CD49D5" w:rsidRPr="00CD49D5" w:rsidRDefault="00CD49D5" w:rsidP="00CD49D5">
      <w:pPr>
        <w:pStyle w:val="Akapitzlist"/>
        <w:numPr>
          <w:ilvl w:val="0"/>
          <w:numId w:val="31"/>
        </w:numPr>
        <w:spacing w:line="276" w:lineRule="auto"/>
        <w:contextualSpacing w:val="0"/>
        <w:rPr>
          <w:rFonts w:ascii="Verdana" w:hAnsi="Verdana"/>
          <w:color w:val="000000"/>
          <w:sz w:val="20"/>
          <w:szCs w:val="20"/>
        </w:rPr>
      </w:pPr>
      <w:r w:rsidRPr="00CD49D5">
        <w:rPr>
          <w:rFonts w:ascii="Verdana" w:hAnsi="Verdana"/>
          <w:color w:val="000000"/>
          <w:sz w:val="20"/>
          <w:szCs w:val="20"/>
        </w:rPr>
        <w:t xml:space="preserve">Za zwłokę w realizacji dostawy w wysokości </w:t>
      </w:r>
      <w:r w:rsidRPr="00CD49D5">
        <w:rPr>
          <w:rFonts w:ascii="Verdana" w:hAnsi="Verdana"/>
          <w:b/>
          <w:color w:val="000000"/>
          <w:sz w:val="20"/>
          <w:szCs w:val="20"/>
          <w:u w:val="single"/>
        </w:rPr>
        <w:t>0,5 %</w:t>
      </w:r>
      <w:r w:rsidRPr="00CD49D5">
        <w:rPr>
          <w:rFonts w:ascii="Verdana" w:hAnsi="Verdana"/>
          <w:color w:val="000000"/>
          <w:sz w:val="20"/>
          <w:szCs w:val="20"/>
        </w:rPr>
        <w:t xml:space="preserve"> wartości brutto </w:t>
      </w:r>
      <w:r w:rsidRPr="00CD49D5">
        <w:rPr>
          <w:rFonts w:ascii="Verdana" w:hAnsi="Verdana"/>
          <w:b/>
          <w:color w:val="000000"/>
          <w:sz w:val="20"/>
          <w:szCs w:val="20"/>
          <w:u w:val="single"/>
        </w:rPr>
        <w:t>opóźnionej dostawy</w:t>
      </w:r>
      <w:r w:rsidRPr="00CD49D5">
        <w:rPr>
          <w:rFonts w:ascii="Verdana" w:hAnsi="Verdana"/>
          <w:color w:val="000000"/>
          <w:sz w:val="20"/>
          <w:szCs w:val="20"/>
        </w:rPr>
        <w:t xml:space="preserve">, zgodnie z zał. nr 1 - za każdy dzień opóźnienia, </w:t>
      </w:r>
      <w:r w:rsidRPr="00CD49D5">
        <w:rPr>
          <w:rFonts w:ascii="Verdana" w:hAnsi="Verdana"/>
          <w:b/>
          <w:sz w:val="20"/>
          <w:szCs w:val="20"/>
          <w:u w:val="single"/>
        </w:rPr>
        <w:t>jednak nie więcej niż 10% wartości brutto opóźnionego w dostawie asortymentu</w:t>
      </w:r>
      <w:r w:rsidRPr="00CD49D5">
        <w:rPr>
          <w:rFonts w:ascii="Verdana" w:hAnsi="Verdana"/>
          <w:sz w:val="20"/>
          <w:szCs w:val="20"/>
        </w:rPr>
        <w:t>;</w:t>
      </w:r>
    </w:p>
    <w:p w:rsidR="00CD49D5" w:rsidRPr="00CD49D5" w:rsidRDefault="00CD49D5" w:rsidP="00CD49D5">
      <w:pPr>
        <w:pStyle w:val="Akapitzlist"/>
        <w:spacing w:line="276" w:lineRule="auto"/>
        <w:ind w:left="705"/>
        <w:rPr>
          <w:rFonts w:ascii="Verdana" w:hAnsi="Verdana"/>
          <w:color w:val="000000"/>
          <w:sz w:val="20"/>
          <w:szCs w:val="20"/>
        </w:rPr>
      </w:pPr>
    </w:p>
    <w:p w:rsidR="00CD49D5" w:rsidRPr="00CD49D5" w:rsidRDefault="00CD49D5" w:rsidP="00CD49D5">
      <w:pPr>
        <w:pStyle w:val="Akapitzlist"/>
        <w:numPr>
          <w:ilvl w:val="0"/>
          <w:numId w:val="31"/>
        </w:numPr>
        <w:spacing w:line="276" w:lineRule="auto"/>
        <w:contextualSpacing w:val="0"/>
        <w:rPr>
          <w:rFonts w:ascii="Verdana" w:hAnsi="Verdana"/>
          <w:color w:val="000000"/>
          <w:sz w:val="20"/>
          <w:szCs w:val="20"/>
        </w:rPr>
      </w:pPr>
      <w:r w:rsidRPr="00CD49D5">
        <w:rPr>
          <w:rFonts w:ascii="Verdana" w:hAnsi="Verdana"/>
          <w:color w:val="000000"/>
          <w:sz w:val="20"/>
          <w:szCs w:val="20"/>
        </w:rPr>
        <w:t xml:space="preserve">za zwłokę w wymianie reklamowanego przedmiotu umowy na nowy w wysokości  </w:t>
      </w:r>
      <w:r w:rsidRPr="00CD49D5">
        <w:rPr>
          <w:rFonts w:ascii="Verdana" w:hAnsi="Verdana"/>
          <w:b/>
          <w:color w:val="000000"/>
          <w:sz w:val="20"/>
          <w:szCs w:val="20"/>
          <w:u w:val="single"/>
        </w:rPr>
        <w:t>0,5 %</w:t>
      </w:r>
      <w:r w:rsidRPr="00CD49D5">
        <w:rPr>
          <w:rFonts w:ascii="Verdana" w:hAnsi="Verdana"/>
          <w:color w:val="000000"/>
          <w:sz w:val="20"/>
          <w:szCs w:val="20"/>
        </w:rPr>
        <w:t xml:space="preserve"> wartości brutto danego asortymentu, zgodnie z zał. nr 1 - za każdy dzień opóźnienia</w:t>
      </w:r>
      <w:r w:rsidRPr="00CD49D5">
        <w:rPr>
          <w:rFonts w:ascii="Verdana" w:hAnsi="Verdana"/>
          <w:sz w:val="20"/>
          <w:szCs w:val="20"/>
        </w:rPr>
        <w:t xml:space="preserve">, </w:t>
      </w:r>
      <w:r w:rsidRPr="00CD49D5">
        <w:rPr>
          <w:rFonts w:ascii="Verdana" w:hAnsi="Verdana"/>
          <w:b/>
          <w:sz w:val="20"/>
          <w:szCs w:val="20"/>
          <w:u w:val="single"/>
        </w:rPr>
        <w:t>jednak nie więcej niż 10% wartości brutto reklamowanego przedmiotu umowy</w:t>
      </w:r>
      <w:r w:rsidRPr="00CD49D5">
        <w:rPr>
          <w:rFonts w:ascii="Verdana" w:hAnsi="Verdana"/>
          <w:sz w:val="20"/>
          <w:szCs w:val="20"/>
        </w:rPr>
        <w:t>.</w:t>
      </w:r>
    </w:p>
    <w:p w:rsidR="00CD49D5" w:rsidRPr="00CD49D5" w:rsidRDefault="00CD49D5" w:rsidP="00CD49D5">
      <w:pPr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CD49D5">
        <w:rPr>
          <w:rFonts w:ascii="Verdana" w:hAnsi="Verdana"/>
          <w:color w:val="000000"/>
          <w:sz w:val="20"/>
          <w:szCs w:val="20"/>
        </w:rPr>
        <w:t>2.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CD49D5" w:rsidRPr="00CD49D5" w:rsidRDefault="00CD49D5" w:rsidP="00CD49D5">
      <w:pPr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color w:val="000000"/>
          <w:sz w:val="20"/>
          <w:szCs w:val="20"/>
        </w:rPr>
        <w:lastRenderedPageBreak/>
        <w:t>3. W celu zapewnienia równego traktowania stron umowy i umożliwienia Wykonawcy sprawdzenia zasadności reklamacji wnosimy o wprowadzenie w § 2 ust. 10projektu umowy 5 dniowego terminu na rozpatrzenie reklamacji oraz zamianę słów z „… od zgłoszenia o wadzie jakościowej/o brakach ilościowych i błędach rodzajowych” na „… od dnia uznania reklamacji”</w:t>
      </w: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CD49D5">
        <w:rPr>
          <w:rFonts w:ascii="Verdana" w:hAnsi="Verdana" w:cs="Tahoma"/>
          <w:b/>
          <w:sz w:val="20"/>
          <w:szCs w:val="20"/>
          <w:u w:val="single"/>
        </w:rPr>
        <w:t>Odpowiedź : Zamawiający pozostawia zapisy SWZ bez zmian.</w:t>
      </w: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CD49D5">
        <w:rPr>
          <w:rFonts w:ascii="Verdana" w:hAnsi="Verdana" w:cs="Tahoma"/>
          <w:b/>
          <w:sz w:val="20"/>
          <w:szCs w:val="20"/>
          <w:u w:val="single"/>
        </w:rPr>
        <w:t>PYTANIA 2:</w:t>
      </w: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pStyle w:val="Bezodstpw"/>
        <w:jc w:val="both"/>
        <w:rPr>
          <w:rFonts w:ascii="Verdana" w:hAnsi="Verdana" w:cstheme="minorHAnsi"/>
          <w:b/>
          <w:iCs/>
          <w:sz w:val="20"/>
          <w:szCs w:val="20"/>
        </w:rPr>
      </w:pPr>
      <w:r w:rsidRPr="00CD49D5">
        <w:rPr>
          <w:rFonts w:ascii="Verdana" w:hAnsi="Verdana" w:cstheme="minorHAnsi"/>
          <w:b/>
          <w:bCs/>
          <w:sz w:val="20"/>
          <w:szCs w:val="20"/>
          <w:u w:val="single"/>
        </w:rPr>
        <w:t>Pakiet nr 7</w:t>
      </w:r>
      <w:r>
        <w:rPr>
          <w:rFonts w:ascii="Verdana" w:hAnsi="Verdana" w:cstheme="minorHAnsi"/>
          <w:b/>
          <w:bCs/>
          <w:sz w:val="20"/>
          <w:szCs w:val="20"/>
          <w:u w:val="single"/>
        </w:rPr>
        <w:t xml:space="preserve"> </w:t>
      </w:r>
      <w:r w:rsidRPr="00CD49D5">
        <w:rPr>
          <w:rFonts w:ascii="Verdana" w:hAnsi="Verdana" w:cstheme="minorHAnsi"/>
          <w:b/>
          <w:iCs/>
          <w:sz w:val="20"/>
          <w:szCs w:val="20"/>
        </w:rPr>
        <w:t>Pyt.1</w:t>
      </w:r>
    </w:p>
    <w:p w:rsidR="00CD49D5" w:rsidRPr="00CD49D5" w:rsidRDefault="00CD49D5" w:rsidP="00CD49D5">
      <w:pPr>
        <w:pStyle w:val="Bezodstpw"/>
        <w:jc w:val="both"/>
        <w:rPr>
          <w:rFonts w:ascii="Verdana" w:hAnsi="Verdana" w:cstheme="minorHAnsi"/>
          <w:sz w:val="20"/>
          <w:szCs w:val="20"/>
        </w:rPr>
      </w:pPr>
      <w:r w:rsidRPr="00CD49D5">
        <w:rPr>
          <w:rFonts w:ascii="Verdana" w:hAnsi="Verdana" w:cstheme="minorHAnsi"/>
          <w:bCs/>
          <w:iCs/>
          <w:sz w:val="20"/>
          <w:szCs w:val="20"/>
        </w:rPr>
        <w:t>Wnosimy o zrewidowanie poz. nr 2 (</w:t>
      </w:r>
      <w:r w:rsidRPr="00CD49D5">
        <w:rPr>
          <w:rFonts w:ascii="Verdana" w:hAnsi="Verdana" w:cstheme="minorHAnsi"/>
          <w:color w:val="000000"/>
          <w:sz w:val="20"/>
          <w:szCs w:val="20"/>
        </w:rPr>
        <w:t xml:space="preserve">Cytrynian sodu 4% (136 </w:t>
      </w:r>
      <w:proofErr w:type="spellStart"/>
      <w:r w:rsidRPr="00CD49D5">
        <w:rPr>
          <w:rFonts w:ascii="Verdana" w:hAnsi="Verdana" w:cstheme="minorHAnsi"/>
          <w:color w:val="000000"/>
          <w:sz w:val="20"/>
          <w:szCs w:val="20"/>
        </w:rPr>
        <w:t>mmol</w:t>
      </w:r>
      <w:proofErr w:type="spellEnd"/>
      <w:r w:rsidRPr="00CD49D5">
        <w:rPr>
          <w:rFonts w:ascii="Verdana" w:hAnsi="Verdana" w:cstheme="minorHAnsi"/>
          <w:color w:val="000000"/>
          <w:sz w:val="20"/>
          <w:szCs w:val="20"/>
        </w:rPr>
        <w:t>/l)1500ml</w:t>
      </w:r>
      <w:r w:rsidRPr="00CD49D5">
        <w:rPr>
          <w:rFonts w:ascii="Verdana" w:hAnsi="Verdana" w:cstheme="minorHAnsi"/>
          <w:sz w:val="20"/>
          <w:szCs w:val="20"/>
        </w:rPr>
        <w:t>)</w:t>
      </w:r>
      <w:r w:rsidRPr="00CD49D5">
        <w:rPr>
          <w:rFonts w:ascii="Verdana" w:hAnsi="Verdana" w:cstheme="minorHAnsi"/>
          <w:bCs/>
          <w:iCs/>
          <w:sz w:val="20"/>
          <w:szCs w:val="20"/>
        </w:rPr>
        <w:t>pod kątem</w:t>
      </w:r>
      <w:r w:rsidRPr="00CD49D5">
        <w:rPr>
          <w:rFonts w:ascii="Verdana" w:hAnsi="Verdana" w:cstheme="minorHAnsi"/>
          <w:sz w:val="20"/>
          <w:szCs w:val="20"/>
        </w:rPr>
        <w:t xml:space="preserve"> rodzaju podłączenia, mianowicie czy jest to podłączenie typu </w:t>
      </w:r>
      <w:proofErr w:type="spellStart"/>
      <w:r w:rsidRPr="00CD49D5">
        <w:rPr>
          <w:rFonts w:ascii="Verdana" w:hAnsi="Verdana" w:cstheme="minorHAnsi"/>
          <w:sz w:val="20"/>
          <w:szCs w:val="20"/>
        </w:rPr>
        <w:t>SecuNect</w:t>
      </w:r>
      <w:proofErr w:type="spellEnd"/>
      <w:r w:rsidRPr="00CD49D5">
        <w:rPr>
          <w:rFonts w:ascii="Verdana" w:hAnsi="Verdana" w:cstheme="minorHAnsi"/>
          <w:sz w:val="20"/>
          <w:szCs w:val="20"/>
        </w:rPr>
        <w:t xml:space="preserve">, gdzie takowym podłączeniem dysponuje tylko i wyłącznie </w:t>
      </w:r>
      <w:proofErr w:type="spellStart"/>
      <w:r w:rsidRPr="00CD49D5">
        <w:rPr>
          <w:rFonts w:ascii="Verdana" w:hAnsi="Verdana" w:cstheme="minorHAnsi"/>
          <w:sz w:val="20"/>
          <w:szCs w:val="20"/>
        </w:rPr>
        <w:t>FreseniusMedicalCare</w:t>
      </w:r>
      <w:proofErr w:type="spellEnd"/>
      <w:r w:rsidRPr="00CD49D5">
        <w:rPr>
          <w:rFonts w:ascii="Verdana" w:hAnsi="Verdana" w:cstheme="minorHAnsi"/>
          <w:sz w:val="20"/>
          <w:szCs w:val="20"/>
        </w:rPr>
        <w:t xml:space="preserve"> czy również </w:t>
      </w:r>
      <w:proofErr w:type="spellStart"/>
      <w:r w:rsidRPr="00CD49D5">
        <w:rPr>
          <w:rFonts w:ascii="Verdana" w:hAnsi="Verdana" w:cstheme="minorHAnsi"/>
          <w:sz w:val="20"/>
          <w:szCs w:val="20"/>
        </w:rPr>
        <w:t>Safe</w:t>
      </w:r>
      <w:proofErr w:type="spellEnd"/>
      <w:r w:rsidRPr="00CD49D5">
        <w:rPr>
          <w:rFonts w:ascii="Verdana" w:hAnsi="Verdana" w:cstheme="minorHAnsi"/>
          <w:sz w:val="20"/>
          <w:szCs w:val="20"/>
        </w:rPr>
        <w:t xml:space="preserve"> Lock, który posiada też nasza firma?</w:t>
      </w:r>
    </w:p>
    <w:p w:rsidR="00CD49D5" w:rsidRPr="00CD49D5" w:rsidRDefault="00CD49D5" w:rsidP="00CD49D5">
      <w:pPr>
        <w:rPr>
          <w:rFonts w:ascii="Verdana" w:hAnsi="Verdana"/>
          <w:sz w:val="20"/>
          <w:szCs w:val="20"/>
        </w:rPr>
      </w:pPr>
    </w:p>
    <w:p w:rsidR="00CD49D5" w:rsidRPr="00CD49D5" w:rsidRDefault="00CD49D5" w:rsidP="00CD49D5">
      <w:pPr>
        <w:rPr>
          <w:rFonts w:ascii="Verdana" w:hAnsi="Verdana"/>
          <w:b/>
          <w:sz w:val="20"/>
          <w:szCs w:val="20"/>
          <w:u w:val="single"/>
        </w:rPr>
      </w:pPr>
      <w:r w:rsidRPr="00CD49D5">
        <w:rPr>
          <w:rFonts w:ascii="Verdana" w:hAnsi="Verdana"/>
          <w:b/>
          <w:sz w:val="20"/>
          <w:szCs w:val="20"/>
          <w:u w:val="single"/>
        </w:rPr>
        <w:t xml:space="preserve">Odpowiedź: Podłączenie typu </w:t>
      </w:r>
      <w:proofErr w:type="spellStart"/>
      <w:r w:rsidRPr="00CD49D5">
        <w:rPr>
          <w:rFonts w:ascii="Verdana" w:hAnsi="Verdana"/>
          <w:b/>
          <w:sz w:val="20"/>
          <w:szCs w:val="20"/>
          <w:u w:val="single"/>
        </w:rPr>
        <w:t>Safe</w:t>
      </w:r>
      <w:proofErr w:type="spellEnd"/>
      <w:r w:rsidRPr="00CD49D5">
        <w:rPr>
          <w:rFonts w:ascii="Verdana" w:hAnsi="Verdana"/>
          <w:b/>
          <w:sz w:val="20"/>
          <w:szCs w:val="20"/>
          <w:u w:val="single"/>
        </w:rPr>
        <w:t xml:space="preserve"> Lock.</w:t>
      </w:r>
    </w:p>
    <w:p w:rsidR="00CD49D5" w:rsidRPr="00CD49D5" w:rsidRDefault="00CD49D5" w:rsidP="00CD49D5">
      <w:pPr>
        <w:rPr>
          <w:rFonts w:ascii="Verdana" w:hAnsi="Verdana"/>
          <w:sz w:val="20"/>
          <w:szCs w:val="20"/>
        </w:rPr>
      </w:pPr>
    </w:p>
    <w:p w:rsidR="00CD49D5" w:rsidRPr="00CD49D5" w:rsidRDefault="00CD49D5" w:rsidP="00CD49D5">
      <w:pPr>
        <w:rPr>
          <w:rFonts w:ascii="Verdana" w:hAnsi="Verdana"/>
          <w:sz w:val="20"/>
          <w:szCs w:val="20"/>
        </w:rPr>
      </w:pPr>
    </w:p>
    <w:p w:rsidR="00917F82" w:rsidRPr="00CD49D5" w:rsidRDefault="00917F8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917F82" w:rsidRPr="00CD49D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B" w:rsidRDefault="00A772BB" w:rsidP="00F92ECB">
      <w:pPr>
        <w:spacing w:after="0" w:line="240" w:lineRule="auto"/>
      </w:pPr>
      <w:r>
        <w:separator/>
      </w:r>
    </w:p>
  </w:endnote>
  <w:end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777FFD">
    <w:pPr>
      <w:pStyle w:val="Stopka"/>
    </w:pPr>
    <w:fldSimple w:instr=" PAGE   \* MERGEFORMAT ">
      <w:r w:rsidR="00CD49D5">
        <w:rPr>
          <w:noProof/>
        </w:rPr>
        <w:t>2</w:t>
      </w:r>
    </w:fldSimple>
    <w:r w:rsidR="00A772B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B" w:rsidRDefault="00A772BB" w:rsidP="00F92ECB">
      <w:pPr>
        <w:spacing w:after="0" w:line="240" w:lineRule="auto"/>
      </w:pPr>
      <w:r>
        <w:separator/>
      </w:r>
    </w:p>
  </w:footnote>
  <w:foot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A772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935C7"/>
    <w:multiLevelType w:val="hybridMultilevel"/>
    <w:tmpl w:val="E7C28D78"/>
    <w:lvl w:ilvl="0" w:tplc="AB7A0C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16D"/>
    <w:multiLevelType w:val="hybridMultilevel"/>
    <w:tmpl w:val="7F9E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83601"/>
    <w:multiLevelType w:val="hybridMultilevel"/>
    <w:tmpl w:val="84EE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2473F"/>
    <w:multiLevelType w:val="hybridMultilevel"/>
    <w:tmpl w:val="2B9C6DDE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5"/>
  </w:num>
  <w:num w:numId="11">
    <w:abstractNumId w:val="29"/>
  </w:num>
  <w:num w:numId="12">
    <w:abstractNumId w:val="23"/>
  </w:num>
  <w:num w:numId="13">
    <w:abstractNumId w:val="6"/>
  </w:num>
  <w:num w:numId="14">
    <w:abstractNumId w:val="4"/>
  </w:num>
  <w:num w:numId="15">
    <w:abstractNumId w:val="31"/>
  </w:num>
  <w:num w:numId="16">
    <w:abstractNumId w:val="8"/>
  </w:num>
  <w:num w:numId="17">
    <w:abstractNumId w:val="28"/>
  </w:num>
  <w:num w:numId="18">
    <w:abstractNumId w:val="17"/>
  </w:num>
  <w:num w:numId="19">
    <w:abstractNumId w:val="21"/>
  </w:num>
  <w:num w:numId="20">
    <w:abstractNumId w:val="11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15"/>
  </w:num>
  <w:num w:numId="3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85A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7463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185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2B22"/>
    <w:rsid w:val="001F48C0"/>
    <w:rsid w:val="001F7C71"/>
    <w:rsid w:val="00201880"/>
    <w:rsid w:val="00202146"/>
    <w:rsid w:val="00207FA0"/>
    <w:rsid w:val="0021073C"/>
    <w:rsid w:val="00213153"/>
    <w:rsid w:val="002167CA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6B8D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06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79C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2940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05C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2E02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6B4B"/>
    <w:rsid w:val="004C71D6"/>
    <w:rsid w:val="004D31C9"/>
    <w:rsid w:val="004D636B"/>
    <w:rsid w:val="004D72A0"/>
    <w:rsid w:val="004E24EB"/>
    <w:rsid w:val="004E76F8"/>
    <w:rsid w:val="004F1231"/>
    <w:rsid w:val="004F28CC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3E9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A91"/>
    <w:rsid w:val="00611962"/>
    <w:rsid w:val="00612124"/>
    <w:rsid w:val="00614EB9"/>
    <w:rsid w:val="006154C3"/>
    <w:rsid w:val="006178E7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28F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7FFD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714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0EAF"/>
    <w:rsid w:val="00873C75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069A"/>
    <w:rsid w:val="00902F6C"/>
    <w:rsid w:val="00904583"/>
    <w:rsid w:val="009059D4"/>
    <w:rsid w:val="00906A26"/>
    <w:rsid w:val="00915D1A"/>
    <w:rsid w:val="009173B8"/>
    <w:rsid w:val="009178CE"/>
    <w:rsid w:val="00917D93"/>
    <w:rsid w:val="00917F82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42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1EA4"/>
    <w:rsid w:val="009B7379"/>
    <w:rsid w:val="009B769A"/>
    <w:rsid w:val="009C0F68"/>
    <w:rsid w:val="009C16DC"/>
    <w:rsid w:val="009C17EC"/>
    <w:rsid w:val="009C4D01"/>
    <w:rsid w:val="009C790E"/>
    <w:rsid w:val="009C7A2C"/>
    <w:rsid w:val="009C7A71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80B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4337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72BB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392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49D5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131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6C7A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4FF9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28D9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159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26</cp:revision>
  <cp:lastPrinted>2018-10-12T10:15:00Z</cp:lastPrinted>
  <dcterms:created xsi:type="dcterms:W3CDTF">2021-05-27T07:09:00Z</dcterms:created>
  <dcterms:modified xsi:type="dcterms:W3CDTF">2021-07-15T11:30:00Z</dcterms:modified>
</cp:coreProperties>
</file>