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UMOWA (WZÓR)</w:t>
      </w:r>
    </w:p>
    <w:p w:rsidR="00FA39F3" w:rsidRPr="00E65A70" w:rsidRDefault="00FA39F3" w:rsidP="004327ED">
      <w:pPr>
        <w:jc w:val="center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UMOWA SPRZEDAŻY ENERGII ELEKTRYCZNEJ</w:t>
      </w:r>
    </w:p>
    <w:p w:rsidR="00FA39F3" w:rsidRPr="00E65A70" w:rsidRDefault="00FA39F3" w:rsidP="004327ED">
      <w:pPr>
        <w:pStyle w:val="Nagwek3"/>
        <w:tabs>
          <w:tab w:val="left" w:pos="7088"/>
        </w:tabs>
        <w:jc w:val="both"/>
        <w:rPr>
          <w:rFonts w:ascii="Calibri" w:hAnsi="Calibri"/>
          <w:b w:val="0"/>
          <w:bCs w:val="0"/>
          <w:sz w:val="20"/>
          <w:szCs w:val="20"/>
        </w:rPr>
      </w:pPr>
      <w:r w:rsidRPr="00E65A70">
        <w:rPr>
          <w:rFonts w:ascii="Calibri" w:hAnsi="Calibri"/>
          <w:b w:val="0"/>
          <w:bCs w:val="0"/>
          <w:sz w:val="20"/>
          <w:szCs w:val="20"/>
        </w:rPr>
        <w:t>zawarta w dniu ………………….</w:t>
      </w:r>
      <w:r w:rsidR="00191679">
        <w:rPr>
          <w:rFonts w:ascii="Calibri" w:hAnsi="Calibri"/>
          <w:sz w:val="20"/>
          <w:szCs w:val="20"/>
        </w:rPr>
        <w:t>2017</w:t>
      </w:r>
      <w:r w:rsidRPr="00E65A70">
        <w:rPr>
          <w:rFonts w:ascii="Calibri" w:hAnsi="Calibri"/>
          <w:sz w:val="20"/>
          <w:szCs w:val="20"/>
        </w:rPr>
        <w:t xml:space="preserve"> roku</w:t>
      </w:r>
      <w:r w:rsidRPr="00E65A70">
        <w:rPr>
          <w:rFonts w:ascii="Calibri" w:hAnsi="Calibri"/>
          <w:b w:val="0"/>
          <w:bCs w:val="0"/>
          <w:sz w:val="20"/>
          <w:szCs w:val="20"/>
        </w:rPr>
        <w:t>, w Poznaniu pomiędzy:</w:t>
      </w:r>
    </w:p>
    <w:p w:rsidR="00FA39F3" w:rsidRPr="00E65A70" w:rsidRDefault="00FA39F3" w:rsidP="004327ED">
      <w:pPr>
        <w:pStyle w:val="Nagwek3"/>
        <w:jc w:val="both"/>
        <w:rPr>
          <w:rFonts w:ascii="Calibri" w:hAnsi="Calibri"/>
          <w:b w:val="0"/>
          <w:sz w:val="20"/>
          <w:szCs w:val="20"/>
        </w:rPr>
      </w:pPr>
      <w:r w:rsidRPr="00E65A70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E65A70">
        <w:rPr>
          <w:rFonts w:ascii="Calibri" w:hAnsi="Calibri"/>
          <w:b w:val="0"/>
          <w:sz w:val="20"/>
          <w:szCs w:val="20"/>
        </w:rPr>
        <w:t>przy ul. Szamarzewskiego 62, zarejestrowanym w KRS pod nr 0000001844, zwanym w dalszej części umowy</w:t>
      </w:r>
      <w:r w:rsidRPr="00E65A70">
        <w:rPr>
          <w:rFonts w:ascii="Calibri" w:hAnsi="Calibri"/>
          <w:sz w:val="20"/>
          <w:szCs w:val="20"/>
        </w:rPr>
        <w:t xml:space="preserve"> „Kupującym”, </w:t>
      </w:r>
      <w:r w:rsidRPr="00E65A70">
        <w:rPr>
          <w:rFonts w:ascii="Calibri" w:hAnsi="Calibri"/>
          <w:b w:val="0"/>
          <w:sz w:val="20"/>
          <w:szCs w:val="20"/>
        </w:rPr>
        <w:t>reprezentowanym przez Dyrektora – prof.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nadzw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>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d</w:t>
      </w:r>
      <w:r w:rsidRPr="00E65A70">
        <w:rPr>
          <w:rFonts w:ascii="Calibri" w:hAnsi="Calibri"/>
          <w:b w:val="0"/>
          <w:sz w:val="20"/>
          <w:szCs w:val="20"/>
        </w:rPr>
        <w:t>r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>hab.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 xml:space="preserve">med. Aleksandra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Barinow-Wojewódzkiego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 xml:space="preserve">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a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( ... )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reprezentowanym przez: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……………………………. 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  <w:t>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zwanym w dalszej treści umowy </w:t>
      </w:r>
      <w:r w:rsidRPr="00E65A70">
        <w:rPr>
          <w:rFonts w:ascii="Calibri" w:hAnsi="Calibri" w:cs="Arial"/>
          <w:b/>
        </w:rPr>
        <w:t>„Sprzedawcą ”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oraz Kupujący będą łącznie określani jako Strony, a każdy oddzielnie jako Strona.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F60E27" w:rsidRPr="00E65A70">
        <w:rPr>
          <w:rFonts w:ascii="Calibri" w:hAnsi="Calibri"/>
        </w:rPr>
        <w:t>(</w:t>
      </w:r>
      <w:proofErr w:type="spellStart"/>
      <w:r w:rsidR="00F60E27" w:rsidRPr="00E65A70">
        <w:rPr>
          <w:rFonts w:ascii="Calibri" w:hAnsi="Calibri"/>
        </w:rPr>
        <w:t>j.t</w:t>
      </w:r>
      <w:proofErr w:type="spellEnd"/>
      <w:r w:rsidR="00F60E27" w:rsidRPr="00E65A70">
        <w:rPr>
          <w:rFonts w:ascii="Calibri" w:hAnsi="Calibri"/>
        </w:rPr>
        <w:t>. Dz. U. z 2015 r., poz. 2164</w:t>
      </w:r>
      <w:r w:rsidR="001440AC">
        <w:rPr>
          <w:rFonts w:ascii="Calibri" w:hAnsi="Calibri"/>
        </w:rPr>
        <w:t xml:space="preserve"> ze zm.</w:t>
      </w:r>
      <w:r w:rsidR="00F60E27" w:rsidRPr="00E65A70">
        <w:rPr>
          <w:rFonts w:ascii="Calibri" w:hAnsi="Calibri"/>
        </w:rPr>
        <w:t>)</w:t>
      </w:r>
      <w:r w:rsidRPr="00E65A70">
        <w:rPr>
          <w:rFonts w:ascii="Calibri" w:hAnsi="Calibri" w:cs="Arial"/>
        </w:rPr>
        <w:t>, zwanej dalej „ustawą” – została zawarta umowa o następującej treści: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</w:t>
      </w: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Definicje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1)</w:t>
      </w:r>
      <w:r w:rsidRPr="00E65A70">
        <w:rPr>
          <w:rFonts w:ascii="Calibri" w:hAnsi="Calibri" w:cs="Arial"/>
        </w:rPr>
        <w:tab/>
        <w:t xml:space="preserve">Energia – energia elektryczna czynna.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 xml:space="preserve">Umowa – bez bliższego określenia - niniejsza umowa.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3)</w:t>
      </w:r>
      <w:r w:rsidRPr="00E65A70">
        <w:rPr>
          <w:rFonts w:ascii="Calibri" w:hAnsi="Calibr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E65A70" w:rsidRDefault="00FA39F3" w:rsidP="004327ED">
      <w:pPr>
        <w:ind w:left="426" w:hanging="426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 (nazwa i adres OSD)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4)</w:t>
      </w:r>
      <w:r w:rsidRPr="00E65A70">
        <w:rPr>
          <w:rFonts w:ascii="Calibri" w:hAnsi="Calibr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E65A70">
        <w:rPr>
          <w:rFonts w:ascii="Calibri" w:hAnsi="Calibri" w:cs="Arial"/>
        </w:rPr>
        <w:t>ych</w:t>
      </w:r>
      <w:proofErr w:type="spellEnd"/>
      <w:r w:rsidRPr="00E65A70">
        <w:rPr>
          <w:rFonts w:ascii="Calibri" w:hAnsi="Calibri" w:cs="Arial"/>
        </w:rPr>
        <w:t>) mowa w Tabeli nr 2 w § 4 Umowy.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Okres rozliczeniowy –przedział czasowy pomiędzy dwoma kolejnymi odczytami rozliczeniowymi wskazań układu pomiarowo-rozliczeniowego</w:t>
      </w:r>
      <w:r w:rsidR="005D0970" w:rsidRPr="00E65A70">
        <w:rPr>
          <w:rFonts w:ascii="Calibri" w:hAnsi="Calibri" w:cs="Arial"/>
          <w:b/>
        </w:rPr>
        <w:t xml:space="preserve"> – zgodny z</w:t>
      </w:r>
      <w:r w:rsidR="00D65C0D" w:rsidRPr="00E65A70">
        <w:rPr>
          <w:rFonts w:ascii="Calibri" w:hAnsi="Calibri" w:cs="Arial"/>
          <w:b/>
        </w:rPr>
        <w:t xml:space="preserve"> </w:t>
      </w:r>
      <w:r w:rsidR="005D0970" w:rsidRPr="00E65A70">
        <w:rPr>
          <w:rFonts w:ascii="Calibri" w:hAnsi="Calibri" w:cs="Arial"/>
          <w:b/>
        </w:rPr>
        <w:t>okresem rozliczeniowym</w:t>
      </w:r>
      <w:r w:rsidR="00D65C0D" w:rsidRPr="00E65A70">
        <w:rPr>
          <w:rFonts w:ascii="Calibri" w:hAnsi="Calibri" w:cs="Arial"/>
          <w:b/>
        </w:rPr>
        <w:t xml:space="preserve"> stosowanym przez OSD.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2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ogólne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Podstawy do ustalenia warunków Umowy stanowią: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ustawa z dnia 10 kwietnia 1997 r. Prawo energetyczne (Dz. U z 2012 r. poz. 1059) wraz z aktami wykonawczymi, które mają zastosowanie do Umowy;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koncesja na obrót energią elektryczną Nr ………………………………………….z dnia …………………………….r. ze zmianami, udzielona Sprzedawcy przez Prezesa Urzędu Regulacji Energetyki (Prezesa URE);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>ustawa z dnia 6 grudnia 2008 roku o podatku akcyzowym</w:t>
      </w:r>
      <w:r w:rsidR="007E7E7B" w:rsidRPr="00E65A70">
        <w:rPr>
          <w:rFonts w:ascii="Calibri" w:hAnsi="Calibri" w:cs="Arial"/>
        </w:rPr>
        <w:t xml:space="preserve"> </w:t>
      </w:r>
      <w:r w:rsidRPr="00E65A70">
        <w:rPr>
          <w:rFonts w:ascii="Calibri" w:hAnsi="Calibri" w:cs="Arial"/>
          <w:b/>
        </w:rPr>
        <w:t xml:space="preserve">( Dz. U. z </w:t>
      </w:r>
      <w:r w:rsidR="00D65C0D" w:rsidRPr="00E65A70">
        <w:rPr>
          <w:rFonts w:ascii="Calibri" w:hAnsi="Calibri" w:cs="Arial"/>
          <w:b/>
        </w:rPr>
        <w:t xml:space="preserve">2014 </w:t>
      </w:r>
      <w:r w:rsidRPr="00E65A70">
        <w:rPr>
          <w:rFonts w:ascii="Calibri" w:hAnsi="Calibri" w:cs="Arial"/>
          <w:b/>
        </w:rPr>
        <w:t xml:space="preserve"> roku, poz.</w:t>
      </w:r>
      <w:r w:rsidR="00D65C0D" w:rsidRPr="00E65A70">
        <w:rPr>
          <w:rFonts w:ascii="Calibri" w:hAnsi="Calibri" w:cs="Arial"/>
          <w:b/>
        </w:rPr>
        <w:t xml:space="preserve"> 752</w:t>
      </w:r>
      <w:r w:rsidRPr="00E65A70">
        <w:rPr>
          <w:rFonts w:ascii="Calibri" w:hAnsi="Calibri" w:cs="Arial"/>
          <w:b/>
        </w:rPr>
        <w:t xml:space="preserve"> ze </w:t>
      </w:r>
      <w:proofErr w:type="spellStart"/>
      <w:r w:rsidRPr="00E65A70">
        <w:rPr>
          <w:rFonts w:ascii="Calibri" w:hAnsi="Calibri" w:cs="Arial"/>
          <w:b/>
        </w:rPr>
        <w:t>zm</w:t>
      </w:r>
      <w:proofErr w:type="spellEnd"/>
      <w:r w:rsidRPr="00E65A70">
        <w:rPr>
          <w:rFonts w:ascii="Calibri" w:hAnsi="Calibri" w:cs="Arial"/>
          <w:b/>
        </w:rPr>
        <w:t>).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oświadcza, że koncesja o której mowa w § 2 ust. 1 lit. b) jest ważna i umożliwia zawarcie Umowy.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Realizacja Umowy jest możliwa przy jednoczesnym obowiązywaniu: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usługi dystrybucji zawartej przez Kupującego z OSD dla MD;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zawartej przez Sprzedawcę z OSD umożliwiającej bilansowanie handlowe Kupującego przez Sprzedawcę.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Kupujący oświadcza, że:</w:t>
      </w:r>
    </w:p>
    <w:p w:rsidR="00FA39F3" w:rsidRPr="00E65A70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E65A70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E65A70" w:rsidRDefault="00FA39F3" w:rsidP="004327ED">
      <w:pPr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</w:t>
      </w:r>
      <w:r w:rsidRPr="00E65A70">
        <w:rPr>
          <w:rFonts w:ascii="Calibri" w:hAnsi="Calibri" w:cs="Arial"/>
        </w:rPr>
        <w:tab/>
        <w:t xml:space="preserve">w ramach Umowy planuje zakup energii w ilościach wskazanych w Tabeli nr 1 </w:t>
      </w:r>
    </w:p>
    <w:p w:rsidR="00FA39F3" w:rsidRPr="00E65A70" w:rsidRDefault="00FA39F3" w:rsidP="004327ED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Tabela 1 – Plan sprzedaży energii 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Poznaniu: ul. Szamarzewskiego 62, 60-569 Poznań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Ludwikowie: 62-050 Mosina</w:t>
      </w:r>
    </w:p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4327ED" w:rsidTr="00C56FBC">
        <w:tc>
          <w:tcPr>
            <w:tcW w:w="1385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Rok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Miesiąc</w:t>
            </w:r>
          </w:p>
        </w:tc>
        <w:tc>
          <w:tcPr>
            <w:tcW w:w="517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  <w:vertAlign w:val="superscript"/>
              </w:rPr>
            </w:pPr>
            <w:r w:rsidRPr="004327ED">
              <w:rPr>
                <w:rFonts w:ascii="Calibri" w:hAnsi="Calibri" w:cs="Arial"/>
                <w:bCs/>
              </w:rPr>
              <w:t>Ilość energii elektrycznej w strefie czasowej doby [</w:t>
            </w:r>
            <w:proofErr w:type="spellStart"/>
            <w:r w:rsidRPr="004327ED">
              <w:rPr>
                <w:rFonts w:ascii="Calibri" w:hAnsi="Calibri" w:cs="Arial"/>
                <w:bCs/>
              </w:rPr>
              <w:t>MWh</w:t>
            </w:r>
            <w:proofErr w:type="spellEnd"/>
            <w:r w:rsidRPr="004327ED">
              <w:rPr>
                <w:rFonts w:ascii="Calibri" w:hAnsi="Calibri" w:cs="Arial"/>
                <w:bCs/>
              </w:rPr>
              <w:t>]</w:t>
            </w:r>
          </w:p>
        </w:tc>
        <w:tc>
          <w:tcPr>
            <w:tcW w:w="1409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</w:t>
            </w:r>
          </w:p>
          <w:p w:rsidR="004E2363" w:rsidRPr="004327ED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E2363" w:rsidRPr="004327ED" w:rsidTr="00C56FBC">
        <w:tc>
          <w:tcPr>
            <w:tcW w:w="1385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310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180" w:type="dxa"/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4327ED" w:rsidRDefault="004E2363" w:rsidP="00C56FBC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055640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bCs/>
                <w:color w:val="FF0000"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055640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Poza szczytem B22</w:t>
            </w:r>
          </w:p>
        </w:tc>
        <w:tc>
          <w:tcPr>
            <w:tcW w:w="953" w:type="dxa"/>
          </w:tcPr>
          <w:p w:rsidR="004E2363" w:rsidRPr="00055640" w:rsidRDefault="004E2363" w:rsidP="00C56FBC">
            <w:pPr>
              <w:jc w:val="center"/>
              <w:rPr>
                <w:rFonts w:ascii="Calibri" w:hAnsi="Calibri" w:cs="Arial"/>
              </w:rPr>
            </w:pPr>
            <w:r w:rsidRPr="00055640">
              <w:rPr>
                <w:rFonts w:ascii="Calibri" w:hAnsi="Calibri" w:cs="Arial"/>
              </w:rPr>
              <w:t>Całodobowa  C21</w:t>
            </w:r>
          </w:p>
        </w:tc>
        <w:tc>
          <w:tcPr>
            <w:tcW w:w="1409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C56FBC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4E2363" w:rsidRPr="004327ED" w:rsidTr="00C56FBC"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0,49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2,44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20,81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80,13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33,54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137,41</w:t>
            </w:r>
          </w:p>
        </w:tc>
      </w:tr>
      <w:tr w:rsidR="004E2363" w:rsidRPr="004327ED" w:rsidTr="00C56FBC"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0,64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2,45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23,54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72,24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33,57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132,44</w:t>
            </w:r>
          </w:p>
        </w:tc>
      </w:tr>
      <w:tr w:rsidR="004E2363" w:rsidRPr="004327ED" w:rsidTr="00C56FBC"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0,93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2,80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27,86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68,19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40,71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140,49</w:t>
            </w:r>
          </w:p>
        </w:tc>
      </w:tr>
      <w:tr w:rsidR="004E2363" w:rsidRPr="004327ED" w:rsidTr="00C56FBC"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1,24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2,49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36,48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61,18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41,74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143,13</w:t>
            </w:r>
          </w:p>
        </w:tc>
      </w:tr>
      <w:tr w:rsidR="004E2363" w:rsidRPr="004327ED" w:rsidTr="00C56FBC"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Grudzień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1,40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2,80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38,75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66,52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43,30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152,77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Styczeń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1,55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3,11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38,90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66,18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43,52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153,26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Luty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1,42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2,84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35,30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60,48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39,51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139,55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Marzec </w:t>
            </w:r>
          </w:p>
        </w:tc>
        <w:tc>
          <w:tcPr>
            <w:tcW w:w="1180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1,39</w:t>
            </w:r>
          </w:p>
        </w:tc>
        <w:tc>
          <w:tcPr>
            <w:tcW w:w="1094" w:type="dxa"/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4,16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30,13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76,85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39,99</w:t>
            </w:r>
          </w:p>
        </w:tc>
        <w:tc>
          <w:tcPr>
            <w:tcW w:w="1409" w:type="dxa"/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152,52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Kwiecień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1,19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4,51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22,74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72,70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34,94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136,08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Maj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2,52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18,64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72,61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34,00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128,28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Pr="004327ED" w:rsidRDefault="004E2363" w:rsidP="00C56FBC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Czerwiec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2,39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20,72</w:t>
            </w:r>
          </w:p>
        </w:tc>
        <w:tc>
          <w:tcPr>
            <w:tcW w:w="965" w:type="dxa"/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80,06</w:t>
            </w:r>
          </w:p>
        </w:tc>
        <w:tc>
          <w:tcPr>
            <w:tcW w:w="966" w:type="dxa"/>
            <w:gridSpan w:val="2"/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26,01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129,66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12" w:space="0" w:color="000000"/>
            </w:tcBorders>
          </w:tcPr>
          <w:p w:rsidR="004E2363" w:rsidRPr="004327ED" w:rsidRDefault="004E2363" w:rsidP="00C56FBC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Lipiec 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0,50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E2363" w:rsidRPr="00E6678C" w:rsidRDefault="004E2363" w:rsidP="00C56FBC">
            <w:pPr>
              <w:jc w:val="right"/>
              <w:rPr>
                <w:rFonts w:ascii="Calibri" w:hAnsi="Calibri"/>
                <w:color w:val="FF0000"/>
              </w:rPr>
            </w:pPr>
            <w:r w:rsidRPr="00E6678C">
              <w:rPr>
                <w:rFonts w:ascii="Calibri" w:hAnsi="Calibri"/>
                <w:color w:val="FF0000"/>
              </w:rPr>
              <w:t>2,47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21,16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82,00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4E2363" w:rsidRPr="00734CD7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37,79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000000"/>
            </w:tcBorders>
          </w:tcPr>
          <w:p w:rsidR="004E2363" w:rsidRPr="006E36BE" w:rsidRDefault="004E2363" w:rsidP="00C56F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zcionka tekstu podstawowego"/>
                <w:color w:val="FF0000"/>
              </w:rPr>
            </w:pPr>
            <w:r w:rsidRPr="006E36BE">
              <w:rPr>
                <w:rFonts w:asciiTheme="minorHAnsi" w:hAnsiTheme="minorHAnsi" w:cs="Czcionka tekstu podstawowego"/>
                <w:color w:val="FF0000"/>
              </w:rPr>
              <w:t>143,92</w:t>
            </w:r>
          </w:p>
        </w:tc>
      </w:tr>
      <w:tr w:rsidR="004E2363" w:rsidRPr="004327ED" w:rsidTr="00C56FBC">
        <w:trPr>
          <w:trHeight w:val="55"/>
        </w:trPr>
        <w:tc>
          <w:tcPr>
            <w:tcW w:w="1385" w:type="dxa"/>
            <w:tcBorders>
              <w:bottom w:val="single" w:sz="12" w:space="0" w:color="000000"/>
            </w:tcBorders>
          </w:tcPr>
          <w:p w:rsidR="004E2363" w:rsidRPr="004327ED" w:rsidRDefault="004E2363" w:rsidP="00C56FBC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Razem: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:rsidR="004E2363" w:rsidRPr="004327ED" w:rsidRDefault="004E2363" w:rsidP="00C56FBC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 w:rsidRPr="00055640">
              <w:rPr>
                <w:rFonts w:ascii="Calibri" w:hAnsi="Calibri" w:cs="Arial"/>
                <w:b/>
                <w:bCs/>
                <w:color w:val="FF0000"/>
              </w:rPr>
              <w:t>11,74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 w:rsidRPr="00055640">
              <w:rPr>
                <w:rFonts w:ascii="Calibri" w:hAnsi="Calibri" w:cs="Arial"/>
                <w:b/>
                <w:bCs/>
                <w:color w:val="FF0000"/>
              </w:rPr>
              <w:t>34,98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 w:rsidRPr="00055640">
              <w:rPr>
                <w:rFonts w:ascii="Calibri" w:hAnsi="Calibri" w:cs="Arial"/>
                <w:b/>
                <w:bCs/>
                <w:color w:val="FF0000"/>
              </w:rPr>
              <w:t>335,03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4E2363" w:rsidRPr="00055640" w:rsidRDefault="004E2363" w:rsidP="00C56FBC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 w:rsidRPr="00055640">
              <w:rPr>
                <w:rFonts w:ascii="Calibri" w:hAnsi="Calibri" w:cs="Arial"/>
                <w:b/>
                <w:bCs/>
                <w:color w:val="FF0000"/>
              </w:rPr>
              <w:t>859,14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4E2363" w:rsidRPr="00055640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 w:rsidRPr="00055640">
              <w:rPr>
                <w:rFonts w:ascii="Calibri" w:hAnsi="Calibri" w:cs="Arial"/>
                <w:b/>
                <w:bCs/>
                <w:color w:val="FF0000"/>
              </w:rPr>
              <w:t>448,62</w:t>
            </w:r>
          </w:p>
        </w:tc>
        <w:tc>
          <w:tcPr>
            <w:tcW w:w="1409" w:type="dxa"/>
            <w:tcBorders>
              <w:bottom w:val="single" w:sz="12" w:space="0" w:color="000000"/>
            </w:tcBorders>
          </w:tcPr>
          <w:p w:rsidR="004E2363" w:rsidRPr="006E36BE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 w:rsidRPr="006E36BE">
              <w:rPr>
                <w:rFonts w:ascii="Calibri" w:hAnsi="Calibri" w:cs="Arial"/>
                <w:b/>
                <w:bCs/>
                <w:color w:val="FF0000"/>
              </w:rPr>
              <w:t>1 689,51</w:t>
            </w:r>
          </w:p>
        </w:tc>
      </w:tr>
    </w:tbl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4E2363" w:rsidRPr="004327ED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</w:p>
    <w:p w:rsidR="004E2363" w:rsidRPr="00480E93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  <w:r w:rsidRPr="00480E93">
        <w:rPr>
          <w:rFonts w:ascii="Calibri" w:hAnsi="Calibr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480E93" w:rsidTr="00C56FBC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Ilość energii elektrycznej w strefie czasowej doby [</w:t>
            </w:r>
            <w:proofErr w:type="spellStart"/>
            <w:r w:rsidRPr="00480E93">
              <w:rPr>
                <w:rFonts w:ascii="Calibri" w:hAnsi="Calibri" w:cs="Arial"/>
              </w:rPr>
              <w:t>MWh</w:t>
            </w:r>
            <w:proofErr w:type="spellEnd"/>
            <w:r w:rsidRPr="00480E93">
              <w:rPr>
                <w:rFonts w:ascii="Calibri" w:hAnsi="Calibr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</w:tr>
      <w:tr w:rsidR="004E2363" w:rsidRPr="00480E93" w:rsidTr="00C56FBC">
        <w:tc>
          <w:tcPr>
            <w:tcW w:w="1544" w:type="dxa"/>
            <w:vMerge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8,72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3,33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25,08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37,13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9,20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3,74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24,32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37,26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10,08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6,50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25,89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42,47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10,20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7,30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27,19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44,69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2017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10,54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7,35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28,34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46,23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10,99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7,70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28,71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47,40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10,46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7,44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26,00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43,90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11,04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7,71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26,80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45,55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8,71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3,61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28,86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41,18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8,26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3,12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26,29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37,67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9,16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3,34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25,12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37,62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vAlign w:val="center"/>
          </w:tcPr>
          <w:p w:rsidR="004E2363" w:rsidRPr="00643D65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 w:rsidRPr="00643D65"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4E2363" w:rsidRPr="00480E93" w:rsidRDefault="004E2363" w:rsidP="00C56FB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8,47</w:t>
            </w:r>
          </w:p>
        </w:tc>
        <w:tc>
          <w:tcPr>
            <w:tcW w:w="1489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3,10</w:t>
            </w:r>
          </w:p>
        </w:tc>
        <w:tc>
          <w:tcPr>
            <w:tcW w:w="1573" w:type="dxa"/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25,66</w:t>
            </w:r>
          </w:p>
        </w:tc>
        <w:tc>
          <w:tcPr>
            <w:tcW w:w="1591" w:type="dxa"/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37,23</w:t>
            </w:r>
          </w:p>
        </w:tc>
      </w:tr>
      <w:tr w:rsidR="004E2363" w:rsidRPr="00480E93" w:rsidTr="00C56FBC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4E2363" w:rsidRPr="00480E93" w:rsidRDefault="004E2363" w:rsidP="00C56FB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115,83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64,24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4E2363" w:rsidRPr="009E4B64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318,26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4E2363" w:rsidRPr="003273DC" w:rsidRDefault="004E2363" w:rsidP="00C56FBC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color w:val="FF0000"/>
              </w:rPr>
              <w:t>498,33</w:t>
            </w:r>
          </w:p>
        </w:tc>
      </w:tr>
    </w:tbl>
    <w:p w:rsidR="004E2363" w:rsidRPr="004327ED" w:rsidRDefault="004E2363" w:rsidP="004E2363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E65A70">
        <w:rPr>
          <w:rFonts w:ascii="Calibri" w:hAnsi="Calibri" w:cs="Arial"/>
          <w:u w:val="single"/>
        </w:rPr>
        <w:t>o maksymalni</w:t>
      </w:r>
      <w:r w:rsidR="00D4364C" w:rsidRPr="00E65A70">
        <w:rPr>
          <w:rFonts w:ascii="Calibri" w:hAnsi="Calibri" w:cs="Arial"/>
          <w:u w:val="single"/>
        </w:rPr>
        <w:t>e 10%</w:t>
      </w:r>
      <w:r w:rsidRPr="00E65A70">
        <w:rPr>
          <w:rFonts w:ascii="Calibri" w:hAnsi="Calibri" w:cs="Arial"/>
          <w:u w:val="single"/>
        </w:rPr>
        <w:t xml:space="preserve">. </w:t>
      </w:r>
      <w:r w:rsidR="00701925" w:rsidRPr="00E65A70">
        <w:rPr>
          <w:rFonts w:ascii="Calibri" w:hAnsi="Calibri" w:cs="Arial"/>
          <w:u w:val="single"/>
        </w:rPr>
        <w:t xml:space="preserve"> </w:t>
      </w:r>
      <w:r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FA39F3" w:rsidRPr="00E65A70" w:rsidRDefault="00FA39F3" w:rsidP="004327ED">
      <w:pPr>
        <w:pStyle w:val="Nagwek1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3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Przedmiot Umowy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Przedmiotem Umowy jest określenie warunków i zasad sprzedaży energii przez Sprzedawcę na rzecz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nie odsprzedaje energii i nie posiada koncesji na obrót, wytwarzanie, przesyłanie lub dystrybucję energii elektrycznej.</w:t>
      </w:r>
    </w:p>
    <w:p w:rsidR="00FA39F3" w:rsidRPr="00E65A70" w:rsidRDefault="00D65C0D" w:rsidP="004327ED">
      <w:pPr>
        <w:autoSpaceDE w:val="0"/>
        <w:autoSpaceDN w:val="0"/>
        <w:ind w:right="-289"/>
        <w:jc w:val="both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Kupujący oświadcza</w:t>
      </w:r>
      <w:r w:rsidR="00FA39F3" w:rsidRPr="00E65A70">
        <w:rPr>
          <w:rFonts w:ascii="Calibri" w:hAnsi="Calibri" w:cs="Arial"/>
          <w:b/>
        </w:rPr>
        <w:t>, że energia zakupiona przez Kupującego na podstawie Umowy przeznaczona będzie na potrzeby własne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E65A70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przeniesienia</w:t>
      </w:r>
      <w:r w:rsidRPr="00E65A70">
        <w:rPr>
          <w:rFonts w:ascii="Calibri" w:eastAsia="MS Mincho" w:hAnsi="Calibri" w:cs="Arial"/>
        </w:rPr>
        <w:t xml:space="preserve"> na Kupującego</w:t>
      </w:r>
      <w:r w:rsidRPr="00E65A70">
        <w:rPr>
          <w:rFonts w:ascii="Calibri" w:hAnsi="Calibri" w:cs="Arial"/>
        </w:rPr>
        <w:t>, w MD, własności energii;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prowadzenia ewidencji wpłat należności zapewniającej poprawność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nieodpłatnego udzielania informacji w sprawie aktualnych cen energii oraz zasad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przyjmowania wniosków i reklamacji Kupującego;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Kupującemu istotnych informacji dotyczących realizacji Umowy;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terminowego regulowania należności za energię i obsługę handlową;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E65A70" w:rsidRDefault="00FA39F3" w:rsidP="004327ED">
      <w:pPr>
        <w:pStyle w:val="Tekstpodstawowy"/>
        <w:spacing w:before="120"/>
        <w:ind w:right="-289"/>
        <w:jc w:val="both"/>
        <w:rPr>
          <w:rFonts w:ascii="Calibri" w:hAnsi="Calibri" w:cs="Arial"/>
          <w:i/>
          <w:sz w:val="20"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4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Wykaz obiektów Kupującego objętych Umową</w:t>
      </w:r>
    </w:p>
    <w:p w:rsidR="00FA39F3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4327ED" w:rsidTr="00C56FBC">
        <w:tc>
          <w:tcPr>
            <w:tcW w:w="634" w:type="dxa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2412"/>
              <w:rPr>
                <w:rFonts w:ascii="Calibri" w:hAnsi="Calibri" w:cs="Arial"/>
                <w:bCs/>
              </w:rPr>
            </w:pPr>
          </w:p>
        </w:tc>
      </w:tr>
      <w:tr w:rsidR="004E2363" w:rsidRPr="004327ED" w:rsidTr="00C56FBC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4327ED" w:rsidTr="00C56FBC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96862023</w:t>
            </w:r>
          </w:p>
        </w:tc>
      </w:tr>
      <w:tr w:rsidR="004E2363" w:rsidRPr="004327ED" w:rsidTr="00C56FBC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70   </w:t>
            </w:r>
            <w:r w:rsidRPr="004327E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C56FBC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2.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</w:t>
            </w:r>
            <w:r>
              <w:rPr>
                <w:rFonts w:ascii="Calibri" w:hAnsi="Calibri" w:cs="Arial"/>
                <w:bCs/>
              </w:rPr>
              <w:t xml:space="preserve"> poboru energii:  WO-5615  - z</w:t>
            </w:r>
            <w:r w:rsidRPr="004327ED">
              <w:rPr>
                <w:rFonts w:ascii="Calibri" w:hAnsi="Calibri" w:cs="Arial"/>
                <w:bCs/>
              </w:rPr>
              <w:t>asilanie nr 2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51055232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420 </w:t>
            </w:r>
            <w:proofErr w:type="spellStart"/>
            <w:r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C56FBC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3.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 poboru energii: Szpital Ludwikowi k/Poznania,</w:t>
            </w:r>
          </w:p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 62-050 Mosina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96778775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120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C56FBC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1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3250021809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110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C56FBC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2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D43C8F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D43C8F">
              <w:rPr>
                <w:rFonts w:ascii="Calibri" w:hAnsi="Calibri" w:cs="Arial"/>
                <w:bCs/>
              </w:rPr>
              <w:t>3250021810</w:t>
            </w:r>
          </w:p>
        </w:tc>
      </w:tr>
      <w:tr w:rsidR="004E2363" w:rsidRPr="004327ED" w:rsidTr="00C56FBC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C56FBC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78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</w:tbl>
    <w:p w:rsidR="004E2363" w:rsidRDefault="004E236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Liczba układów pomiarowo-rozliczeniowych:5 szt.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5</w:t>
      </w:r>
    </w:p>
    <w:p w:rsidR="00FA39F3" w:rsidRPr="00E65A70" w:rsidRDefault="00FA39F3" w:rsidP="004327ED">
      <w:pPr>
        <w:pStyle w:val="Nagwek7"/>
        <w:ind w:left="0" w:right="-288" w:hanging="360"/>
        <w:rPr>
          <w:rFonts w:ascii="Calibri" w:hAnsi="Calibri" w:cs="Arial"/>
          <w:b w:val="0"/>
          <w:color w:val="auto"/>
          <w:sz w:val="20"/>
          <w:szCs w:val="20"/>
        </w:rPr>
      </w:pPr>
      <w:r w:rsidRPr="00E65A70">
        <w:rPr>
          <w:rFonts w:ascii="Calibri" w:hAnsi="Calibri" w:cs="Arial"/>
          <w:b w:val="0"/>
          <w:color w:val="auto"/>
          <w:sz w:val="20"/>
          <w:szCs w:val="20"/>
        </w:rPr>
        <w:t>Rozliczenia i warunki płatności</w:t>
      </w:r>
    </w:p>
    <w:p w:rsidR="00D4364C" w:rsidRPr="00E65A70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Wartość umowy wynosi ……………………………… zł brutto. Zamawiający przewidział prawo zwiększenia tej kwoty zgodnie z </w:t>
      </w:r>
      <w:r w:rsidRPr="00E65A70">
        <w:rPr>
          <w:rFonts w:ascii="Calibri" w:hAnsi="Calibri" w:cs="Arial"/>
          <w:bCs/>
        </w:rPr>
        <w:t>§ 2 ust. 6 Umowy.</w:t>
      </w:r>
    </w:p>
    <w:p w:rsidR="00FA39F3" w:rsidRPr="00E65A70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Rozliczenia między Stronami za sprzedaną w ramach Umowy energię odbywać się będą na podstawie: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cen zawartych  </w:t>
      </w:r>
      <w:r w:rsidRPr="00E65A70">
        <w:rPr>
          <w:rFonts w:ascii="Calibri" w:hAnsi="Calibri" w:cs="Arial"/>
          <w:b/>
        </w:rPr>
        <w:t xml:space="preserve">w </w:t>
      </w:r>
      <w:r w:rsidR="00EA25E3" w:rsidRPr="00E65A70">
        <w:rPr>
          <w:rFonts w:ascii="Calibri" w:hAnsi="Calibri" w:cs="Arial"/>
          <w:b/>
        </w:rPr>
        <w:t>załączniku nr 1 do umowy – formularz cenowy</w:t>
      </w:r>
    </w:p>
    <w:p w:rsidR="00FA39F3" w:rsidRPr="00E65A70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Podane w </w:t>
      </w:r>
      <w:r w:rsidR="00EA25E3" w:rsidRPr="00E65A70">
        <w:rPr>
          <w:rFonts w:ascii="Calibri" w:hAnsi="Calibri" w:cs="Arial"/>
          <w:b/>
          <w:sz w:val="20"/>
        </w:rPr>
        <w:t>załączniku nr 1</w:t>
      </w:r>
      <w:r w:rsidRPr="00E65A70">
        <w:rPr>
          <w:rFonts w:ascii="Calibri" w:hAnsi="Calibri" w:cs="Arial"/>
          <w:sz w:val="20"/>
        </w:rPr>
        <w:t xml:space="preserve"> ceny obowiązują od dnia rozpoczęcia sprzedaży energii w ramach Umowy.</w:t>
      </w:r>
    </w:p>
    <w:p w:rsidR="00FA39F3" w:rsidRPr="00E65A70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Do rozliczeń za sprzedaną energię po cenach określonych </w:t>
      </w:r>
      <w:r w:rsidR="00EA25E3" w:rsidRPr="00E65A70">
        <w:rPr>
          <w:rFonts w:ascii="Calibri" w:hAnsi="Calibri" w:cs="Arial"/>
          <w:b/>
          <w:sz w:val="20"/>
        </w:rPr>
        <w:t>w załączniku nr 1</w:t>
      </w:r>
      <w:r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sz w:val="20"/>
        </w:rPr>
        <w:t xml:space="preserve">przyjmuje się podział  dla poszczególnych taryf ENEA Operator Sp. z o.o. 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Ceny sprzedaży energii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będą miały zastosowanie: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1) </w:t>
      </w:r>
      <w:r w:rsidRPr="00E65A70">
        <w:rPr>
          <w:rFonts w:ascii="Calibri" w:hAnsi="Calibri" w:cs="Arial"/>
        </w:rPr>
        <w:tab/>
        <w:t xml:space="preserve">o ile w okresie od zawarcia Umowy nie ulegnie zmianie stawka podatku od towarów i usług 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Ceny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zawierają wszystkie koszty związane z realizacją zamówienia, w tym wynagrodzenie za obsługę handlową, podatek akcyzowy na energię elektryczną w kwocie 20,00 PLN/</w:t>
      </w:r>
      <w:proofErr w:type="spellStart"/>
      <w:r w:rsidR="00FA39F3" w:rsidRPr="00E65A70">
        <w:rPr>
          <w:rFonts w:ascii="Calibri" w:hAnsi="Calibri" w:cs="Arial"/>
        </w:rPr>
        <w:t>MWh</w:t>
      </w:r>
      <w:proofErr w:type="spellEnd"/>
      <w:r w:rsidR="00FA39F3" w:rsidRPr="00E65A70">
        <w:rPr>
          <w:rFonts w:ascii="Calibri" w:hAnsi="Calibri" w:cs="Arial"/>
        </w:rPr>
        <w:t>. 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Ceny energii oraz stawka opłaty handlowej, o których mowa wyżej zostaną powiększone o kwotę podatku od towarów i usług, zgodnie z obowiązującymi przepisami. W przypadku zmiany przepisów polegającej na zmianie </w:t>
      </w:r>
      <w:r w:rsidR="00FA39F3" w:rsidRPr="00E65A70">
        <w:rPr>
          <w:rFonts w:ascii="Calibri" w:hAnsi="Calibri" w:cs="Arial"/>
        </w:rPr>
        <w:lastRenderedPageBreak/>
        <w:t>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E65A70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6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7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8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Strony zgodnie ustalają następujący sposób rozliczeń: </w:t>
      </w:r>
    </w:p>
    <w:p w:rsidR="00FA39F3" w:rsidRPr="0042459C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="Calibri" w:hAnsi="Calibri" w:cs="Arial"/>
          <w:sz w:val="20"/>
        </w:rPr>
      </w:pPr>
      <w:r w:rsidRPr="0042459C">
        <w:rPr>
          <w:rFonts w:ascii="Calibri" w:hAnsi="Calibri" w:cs="Arial"/>
          <w:sz w:val="20"/>
        </w:rPr>
        <w:t>w terminie 14</w:t>
      </w:r>
      <w:r w:rsidR="00FA39F3" w:rsidRPr="0042459C">
        <w:rPr>
          <w:rFonts w:ascii="Calibri" w:hAnsi="Calibr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E65A70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płatna będzie w terminie </w:t>
      </w:r>
      <w:r w:rsidRPr="00E65A70">
        <w:rPr>
          <w:rFonts w:ascii="Calibri" w:hAnsi="Calibri" w:cs="Arial"/>
          <w:b/>
          <w:sz w:val="20"/>
        </w:rPr>
        <w:t>do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="0042459C">
        <w:rPr>
          <w:rFonts w:ascii="Calibri" w:hAnsi="Calibri" w:cs="Arial"/>
          <w:b/>
          <w:sz w:val="20"/>
        </w:rPr>
        <w:t>30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b/>
          <w:sz w:val="20"/>
        </w:rPr>
        <w:t xml:space="preserve">dni </w:t>
      </w:r>
      <w:r w:rsidRPr="00E65A70">
        <w:rPr>
          <w:rFonts w:ascii="Calibri" w:hAnsi="Calibri" w:cs="Arial"/>
          <w:sz w:val="20"/>
        </w:rPr>
        <w:t xml:space="preserve">od jej otrzymania przez Kupującego </w:t>
      </w:r>
    </w:p>
    <w:p w:rsidR="00FA39F3" w:rsidRPr="00E65A70" w:rsidRDefault="00FA39F3" w:rsidP="004327ED">
      <w:pPr>
        <w:pStyle w:val="Tekstpodstawowy"/>
        <w:spacing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</w:t>
      </w:r>
      <w:r w:rsidR="006B4A5A" w:rsidRPr="00E65A70">
        <w:rPr>
          <w:rFonts w:ascii="Calibri" w:hAnsi="Calibri" w:cs="Arial"/>
          <w:sz w:val="20"/>
        </w:rPr>
        <w:t>1</w:t>
      </w:r>
      <w:r w:rsidRPr="00E65A70">
        <w:rPr>
          <w:rFonts w:ascii="Calibri" w:hAnsi="Calibri" w:cs="Arial"/>
          <w:sz w:val="20"/>
        </w:rPr>
        <w:t>.</w:t>
      </w:r>
      <w:r w:rsidRPr="00E65A70">
        <w:rPr>
          <w:rFonts w:ascii="Calibri" w:hAnsi="Calibri" w:cs="Arial"/>
          <w:sz w:val="20"/>
        </w:rPr>
        <w:tab/>
        <w:t>Płatności wynikające z wystawionych przez Sprzedawcę faktur VAT będą realizowane w formie przelewu bankowego na konto wskazane na fakturze VAT.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12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FA39F3" w:rsidRPr="00E65A70" w:rsidRDefault="006B4A5A" w:rsidP="004327ED">
      <w:pPr>
        <w:pStyle w:val="Tekstpodstawowy"/>
        <w:spacing w:before="120"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13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E65A70" w:rsidRDefault="006B4A5A" w:rsidP="004327ED">
      <w:pPr>
        <w:pStyle w:val="Tekstpodstawowy"/>
        <w:spacing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14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E65A70" w:rsidRDefault="00FA39F3" w:rsidP="004327ED">
      <w:pPr>
        <w:pStyle w:val="Tekstpodstawowy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6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Odpowiedzialność Sprzedawcy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  <w:bCs/>
        </w:rPr>
        <w:t xml:space="preserve">Sprzedawca nie odpowiada </w:t>
      </w:r>
      <w:r w:rsidRPr="00E65A70">
        <w:rPr>
          <w:rFonts w:ascii="Calibri" w:hAnsi="Calibri" w:cs="Arial"/>
        </w:rPr>
        <w:t>z</w:t>
      </w:r>
      <w:r w:rsidRPr="00E65A70">
        <w:rPr>
          <w:rFonts w:ascii="Calibri" w:hAnsi="Calibri" w:cs="Arial"/>
          <w:bCs/>
        </w:rPr>
        <w:t xml:space="preserve">a </w:t>
      </w:r>
      <w:r w:rsidRPr="00E65A70">
        <w:rPr>
          <w:rFonts w:ascii="Calibri" w:hAnsi="Calibri" w:cs="Arial"/>
        </w:rPr>
        <w:t>parametry jakościowe energii dostarczanej przez OSD.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E65A70">
        <w:rPr>
          <w:rFonts w:ascii="Calibri" w:hAnsi="Calibri" w:cs="Arial"/>
          <w:bCs/>
        </w:rPr>
        <w:t>Sprzedawcę</w:t>
      </w:r>
      <w:r w:rsidRPr="00E65A70">
        <w:rPr>
          <w:rFonts w:ascii="Calibri" w:hAnsi="Calibri" w:cs="Arial"/>
        </w:rPr>
        <w:t xml:space="preserve">. 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7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Wstrzymanie dostarczania energii i rozwiązanie Umowy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Każdej ze Stron, z zastrzeżeniem ust. 3, przysługuje prawo rozwiązania Umowy bez wypowiedzenia w poniższych przypadkach:</w:t>
      </w:r>
    </w:p>
    <w:p w:rsidR="00FA39F3" w:rsidRPr="00E65A70" w:rsidRDefault="00FA39F3" w:rsidP="00BD64B5">
      <w:pPr>
        <w:widowControl w:val="0"/>
        <w:adjustRightInd w:val="0"/>
        <w:ind w:left="360" w:right="-289"/>
        <w:jc w:val="both"/>
        <w:rPr>
          <w:rFonts w:ascii="Calibri" w:hAnsi="Calibri" w:cs="Arial"/>
          <w:i/>
          <w:strike/>
        </w:rPr>
      </w:pPr>
      <w:r w:rsidRPr="00E65A70">
        <w:rPr>
          <w:rFonts w:ascii="Calibri" w:hAnsi="Calibri" w:cs="Arial"/>
        </w:rPr>
        <w:t xml:space="preserve">istotnego, zawinionego naruszenia przez jedną ze Stron warunków Umowy, jeśli przyczyny i skutki naruszenia nie zostały usunięte w terminie 14 dni od daty pisemnego zgłoszenia żądania ich usunięcia 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 utraty przez Sprzedającego uprawnień koniecznych do wykonywania umowy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3.</w:t>
      </w:r>
      <w:r w:rsidRPr="00E65A70">
        <w:rPr>
          <w:rFonts w:ascii="Calibri" w:hAnsi="Calibr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 Każda ze stron może rozwiązać umowę z zachowaniem 3-miesięcznego okresu wypowiedzenia.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8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Korekty rozliczeń energii elektrycznej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1.</w:t>
      </w:r>
      <w:r w:rsidRPr="00E65A70">
        <w:rPr>
          <w:rFonts w:ascii="Calibri" w:hAnsi="Calibri" w:cs="Arial"/>
          <w:sz w:val="20"/>
        </w:rPr>
        <w:tab/>
        <w:t>Sprzedawca ma prawo do korygowania rozliczeń i wystawionych faktur.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2.</w:t>
      </w:r>
      <w:r w:rsidRPr="00E65A70">
        <w:rPr>
          <w:rFonts w:ascii="Calibri" w:hAnsi="Calibri" w:cs="Arial"/>
          <w:sz w:val="20"/>
        </w:rPr>
        <w:tab/>
        <w:t>Sprzedawca dokonuje korekty uprzednio wystawionyc</w:t>
      </w:r>
      <w:bookmarkStart w:id="0" w:name="_GoBack"/>
      <w:bookmarkEnd w:id="0"/>
      <w:r w:rsidRPr="00E65A70">
        <w:rPr>
          <w:rFonts w:ascii="Calibri" w:hAnsi="Calibri" w:cs="Arial"/>
          <w:sz w:val="20"/>
        </w:rPr>
        <w:t>h faktur VAT w przypadku stwierdzenia:</w:t>
      </w:r>
    </w:p>
    <w:p w:rsidR="00FA39F3" w:rsidRPr="00E65A70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a)</w:t>
      </w:r>
      <w:r w:rsidRPr="00E65A70">
        <w:rPr>
          <w:rFonts w:ascii="Calibri" w:hAnsi="Calibri" w:cs="Arial"/>
          <w:sz w:val="20"/>
        </w:rPr>
        <w:tab/>
      </w:r>
      <w:r w:rsidRPr="00E65A70">
        <w:rPr>
          <w:rFonts w:ascii="Calibri" w:hAnsi="Calibri" w:cs="Arial"/>
          <w:sz w:val="20"/>
        </w:rPr>
        <w:tab/>
        <w:t>nieprawidłowości w zainstalowaniu lub działaniu układu pomiarowo-rozliczeniowego,</w:t>
      </w:r>
    </w:p>
    <w:p w:rsidR="00FA39F3" w:rsidRPr="00E65A70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E65A70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przyjęcia do rozliczeń błędnych cen lub stawek opłat.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Faktury korygujące mogą dotyczyć dowolnego okresu rozliczeniowego w okresie obowiązywania Umowy.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korygująca płatna będzie w terminie 14 dni od jej otrzymania przez Kupującego. </w:t>
      </w:r>
    </w:p>
    <w:p w:rsidR="00FA39F3" w:rsidRPr="00E65A70" w:rsidRDefault="00FA39F3" w:rsidP="004327ED">
      <w:pPr>
        <w:ind w:right="-288" w:hanging="36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 9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Ochrona informacji oraz sposób ich przekazywania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Informacje techniczne lub handlowe uzyskane wzajemnie od siebie przez Strony w związku z realizacją Umowy oraz informacje zastrzeżone przez którąkolwiek ze Stron podlegają ochronie, w związku z czym nie mogą być przekazywane osobom trzecim, publikowane ani ujawniane w jakikolwiek inny sposób w okresie obowiązywania Umowy oraz w okresie 3 lat po jej wygaśnięciu lub rozwiązaniu.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Postanowienia zawarte w ust. 1 nie będą stanowiły przeszkody dla którejkolwiek ze Stron w ujawnianiu informacji, jeżeli druga Strona wyrazi na to w formie pisemnej zgodę lub informacja ta należy do informacji powszechnie znanych lub informacji, których ujawnienie jest wymagane na podstawie powszechnie obowiązujących przepisów prawa.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wyraża zgodę na udostępnianie informacji, o których mowa w ust. 1 podwykonawcom Sprzedawcy a także innym podmiotom działającym przy realizacji Umowy, w zakresie w jakim jest to niezbędne do realizacji Umowy.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Strony odpowiadają za podjęcie i zapewnienie wszelkich niezbędnych środków mających na celu dochowanie wyżej wymienionych zasad przez pracowników, ewentualnych podwykonawców oraz podmioty, o których mowa w ust 3.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Strony wyrażają zgodę na przesyłanie dokumentów zawierających dane osobowe i handlowe drogą pocztową, przesyłką kurierską lub w podobny sposób. Strony nie ponoszą odpowiedzialności za utracone w tym przypadku dane.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10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końcowe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1. </w:t>
      </w:r>
      <w:r w:rsidRPr="00E65A70">
        <w:rPr>
          <w:rFonts w:ascii="Calibri" w:hAnsi="Calibr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2. </w:t>
      </w:r>
      <w:r w:rsidRPr="00E65A70">
        <w:rPr>
          <w:rFonts w:ascii="Calibri" w:hAnsi="Calibr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3.</w:t>
      </w:r>
      <w:r w:rsidRPr="00E65A70">
        <w:rPr>
          <w:rFonts w:ascii="Calibri" w:hAnsi="Calibr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4. Umowa obowiązywać będzie 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      a/ w okresie 12 mi</w:t>
      </w:r>
      <w:r w:rsidR="00CA3882" w:rsidRPr="00E65A70">
        <w:rPr>
          <w:rFonts w:ascii="Calibri" w:hAnsi="Calibri" w:cs="Arial"/>
        </w:rPr>
        <w:t xml:space="preserve">esięcy dla lokalizacji Poznań, </w:t>
      </w:r>
      <w:r w:rsidRPr="00E65A70">
        <w:rPr>
          <w:rFonts w:ascii="Calibri" w:hAnsi="Calibri" w:cs="Arial"/>
        </w:rPr>
        <w:t>Ludwikowo</w:t>
      </w:r>
      <w:r w:rsidR="00CA3882" w:rsidRPr="00E65A70">
        <w:rPr>
          <w:rFonts w:ascii="Calibri" w:hAnsi="Calibri" w:cs="Arial"/>
        </w:rPr>
        <w:t>, Chodzież</w:t>
      </w:r>
    </w:p>
    <w:p w:rsidR="00FA39F3" w:rsidRPr="00E65A70" w:rsidRDefault="00F60E27" w:rsidP="004327E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t>- od 01.08.2016</w:t>
      </w:r>
      <w:r w:rsidR="00FA39F3" w:rsidRPr="00E65A70">
        <w:rPr>
          <w:rFonts w:ascii="Calibri" w:hAnsi="Calibri" w:cs="Arial"/>
        </w:rPr>
        <w:t xml:space="preserve"> </w:t>
      </w:r>
      <w:proofErr w:type="spellStart"/>
      <w:r w:rsidR="00FA39F3" w:rsidRPr="00E65A70">
        <w:rPr>
          <w:rFonts w:ascii="Calibri" w:hAnsi="Calibri" w:cs="Arial"/>
        </w:rPr>
        <w:t>r</w:t>
      </w:r>
      <w:proofErr w:type="spellEnd"/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- albo od daty podpisania umowy, jeżeli umowa zostanie podpisana po tym terminie, </w:t>
      </w:r>
    </w:p>
    <w:p w:rsidR="00FA39F3" w:rsidRPr="00E65A70" w:rsidRDefault="00FA39F3" w:rsidP="00A31C2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t>jednak nie wcześniej, niż po skutecznym rozwiązaniu umowy, na podstawie której dotychczas Zamawiający nabywał energię elektryczną oraz skutecznym przeprowadzeniu procesu zmiany sprzedawcy u OSD i wejściu w życie umowy/umów dystrybucyjnych.</w:t>
      </w:r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</w:t>
      </w:r>
      <w:r w:rsidRPr="00E65A70">
        <w:rPr>
          <w:rFonts w:ascii="Calibri" w:hAnsi="Calibr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6.</w:t>
      </w:r>
      <w:r w:rsidRPr="00E65A70">
        <w:rPr>
          <w:rFonts w:ascii="Calibri" w:hAnsi="Calibri" w:cs="Arial"/>
          <w:sz w:val="20"/>
        </w:rPr>
        <w:tab/>
        <w:t>Aktualizacji Umowy w formie pisemnego aneksu nie wymagają:</w:t>
      </w:r>
    </w:p>
    <w:p w:rsidR="00FA39F3" w:rsidRPr="00E65A70" w:rsidRDefault="00FA39F3" w:rsidP="004327ED">
      <w:pPr>
        <w:numPr>
          <w:ilvl w:val="0"/>
          <w:numId w:val="5"/>
        </w:numPr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przepisów i dokumentów, na które powołuje się Umowa, o ile zapisy Umowy nie pozostają w sprzeczności z tymi przepisami i dokumentami;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zmiana siedziby firmy, adresu do korespondencji;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c) </w:t>
      </w:r>
      <w:r w:rsidRPr="00E65A70">
        <w:rPr>
          <w:rFonts w:ascii="Calibri" w:hAnsi="Calibri" w:cs="Arial"/>
          <w:sz w:val="20"/>
        </w:rPr>
        <w:tab/>
        <w:t>zmiana adresu OSD;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d) </w:t>
      </w:r>
      <w:r w:rsidRPr="00E65A70">
        <w:rPr>
          <w:rFonts w:ascii="Calibri" w:hAnsi="Calibri" w:cs="Arial"/>
          <w:sz w:val="20"/>
        </w:rPr>
        <w:tab/>
        <w:t>zmiana numeru licznika.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7.</w:t>
      </w:r>
      <w:r w:rsidRPr="00E65A70">
        <w:rPr>
          <w:rFonts w:ascii="Calibri" w:hAnsi="Calibri" w:cs="Arial"/>
        </w:rPr>
        <w:tab/>
        <w:t>Zmiana warunków Umowy w zakresie nieokreślonym w ust. 6 wymaga jej aktualizacji w formie pisemnego aneksu pod rygorem nieważności.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8.</w:t>
      </w:r>
      <w:r w:rsidRPr="00E65A70">
        <w:rPr>
          <w:rFonts w:ascii="Calibri" w:hAnsi="Calibr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9.</w:t>
      </w:r>
      <w:r w:rsidRPr="00E65A70">
        <w:rPr>
          <w:rFonts w:ascii="Calibri" w:hAnsi="Calibr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10.</w:t>
      </w:r>
      <w:r w:rsidRPr="00E65A70">
        <w:rPr>
          <w:rFonts w:ascii="Calibri" w:hAnsi="Calibri" w:cs="Arial"/>
        </w:rPr>
        <w:tab/>
        <w:t>Umowa została sporządzona i podpisana w dwóch jednobrzmiących egzemplarzach, po jednym dla każdej ze Stron.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11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Załączniki do Umowy</w:t>
      </w:r>
    </w:p>
    <w:p w:rsidR="00FA39F3" w:rsidRPr="00E65A70" w:rsidRDefault="00FA39F3" w:rsidP="004327ED">
      <w:pPr>
        <w:spacing w:before="120"/>
        <w:ind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Integralną częścią Umowy są: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>a)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i/>
        </w:rPr>
        <w:t>załącznik nr 1- formularz cenowy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  <w:i/>
        </w:rPr>
        <w:t>b)</w:t>
      </w:r>
      <w:r w:rsidRPr="00E65A70">
        <w:rPr>
          <w:rFonts w:ascii="Calibri" w:hAnsi="Calibri" w:cs="Arial"/>
          <w:i/>
        </w:rPr>
        <w:tab/>
        <w:t>załącznik nr 2- formularz ofertowy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Sprzedawca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Kupujący</w:t>
      </w:r>
    </w:p>
    <w:sectPr w:rsidR="00FA39F3" w:rsidRPr="00E65A70" w:rsidSect="00A30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64C" w:rsidRDefault="00D4364C">
      <w:r>
        <w:separator/>
      </w:r>
    </w:p>
  </w:endnote>
  <w:endnote w:type="continuationSeparator" w:id="1">
    <w:p w:rsidR="00D4364C" w:rsidRDefault="00D4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4C" w:rsidRPr="002F7C43" w:rsidRDefault="00D4364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B921DC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B921DC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42459C">
      <w:rPr>
        <w:rFonts w:ascii="Arial" w:hAnsi="Arial" w:cs="Arial"/>
        <w:b/>
        <w:bCs/>
        <w:noProof/>
        <w:sz w:val="16"/>
        <w:szCs w:val="16"/>
      </w:rPr>
      <w:t>5</w:t>
    </w:r>
    <w:r w:rsidR="00B921DC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B921DC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B921DC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42459C">
      <w:rPr>
        <w:rFonts w:ascii="Arial" w:hAnsi="Arial" w:cs="Arial"/>
        <w:b/>
        <w:bCs/>
        <w:noProof/>
        <w:sz w:val="16"/>
        <w:szCs w:val="16"/>
      </w:rPr>
      <w:t>7</w:t>
    </w:r>
    <w:r w:rsidR="00B921DC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D4364C" w:rsidRDefault="00D436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64C" w:rsidRDefault="00D4364C">
      <w:r>
        <w:separator/>
      </w:r>
    </w:p>
  </w:footnote>
  <w:footnote w:type="continuationSeparator" w:id="1">
    <w:p w:rsidR="00D4364C" w:rsidRDefault="00D43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4C" w:rsidRDefault="004E2363" w:rsidP="00084C29">
    <w:pPr>
      <w:pStyle w:val="Nagwek"/>
    </w:pPr>
    <w:proofErr w:type="spellStart"/>
    <w:r>
      <w:t>WCPiT</w:t>
    </w:r>
    <w:proofErr w:type="spellEnd"/>
    <w:r>
      <w:t>/EA/381-16/2017</w:t>
    </w:r>
  </w:p>
  <w:p w:rsidR="00D4364C" w:rsidRPr="00084C29" w:rsidRDefault="00D4364C" w:rsidP="00084C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0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0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9"/>
  </w:num>
  <w:num w:numId="7">
    <w:abstractNumId w:val="33"/>
  </w:num>
  <w:num w:numId="8">
    <w:abstractNumId w:val="34"/>
  </w:num>
  <w:num w:numId="9">
    <w:abstractNumId w:val="14"/>
  </w:num>
  <w:num w:numId="10">
    <w:abstractNumId w:val="3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8"/>
  </w:num>
  <w:num w:numId="14">
    <w:abstractNumId w:val="26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10"/>
  </w:num>
  <w:num w:numId="22">
    <w:abstractNumId w:val="8"/>
  </w:num>
  <w:num w:numId="23">
    <w:abstractNumId w:val="27"/>
  </w:num>
  <w:num w:numId="24">
    <w:abstractNumId w:val="1"/>
  </w:num>
  <w:num w:numId="25">
    <w:abstractNumId w:val="21"/>
  </w:num>
  <w:num w:numId="26">
    <w:abstractNumId w:val="17"/>
  </w:num>
  <w:num w:numId="27">
    <w:abstractNumId w:val="39"/>
  </w:num>
  <w:num w:numId="28">
    <w:abstractNumId w:val="24"/>
  </w:num>
  <w:num w:numId="29">
    <w:abstractNumId w:val="16"/>
  </w:num>
  <w:num w:numId="30">
    <w:abstractNumId w:val="4"/>
  </w:num>
  <w:num w:numId="31">
    <w:abstractNumId w:val="5"/>
  </w:num>
  <w:num w:numId="32">
    <w:abstractNumId w:val="3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35"/>
  </w:num>
  <w:num w:numId="37">
    <w:abstractNumId w:val="3"/>
  </w:num>
  <w:num w:numId="38">
    <w:abstractNumId w:val="28"/>
  </w:num>
  <w:num w:numId="39">
    <w:abstractNumId w:val="19"/>
  </w:num>
  <w:num w:numId="40">
    <w:abstractNumId w:val="3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31D46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D1EE9"/>
    <w:rsid w:val="000D74FC"/>
    <w:rsid w:val="000D7903"/>
    <w:rsid w:val="000D7B6F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EAA"/>
    <w:rsid w:val="001440AC"/>
    <w:rsid w:val="00145E91"/>
    <w:rsid w:val="00152753"/>
    <w:rsid w:val="00153A04"/>
    <w:rsid w:val="00155273"/>
    <w:rsid w:val="001561A6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33A4"/>
    <w:rsid w:val="001D3455"/>
    <w:rsid w:val="001E05B9"/>
    <w:rsid w:val="001E7746"/>
    <w:rsid w:val="001F1F0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578F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E18F3"/>
    <w:rsid w:val="002E2FD5"/>
    <w:rsid w:val="002E4D48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64A3"/>
    <w:rsid w:val="00316D61"/>
    <w:rsid w:val="00317135"/>
    <w:rsid w:val="00320BB9"/>
    <w:rsid w:val="003247B7"/>
    <w:rsid w:val="003277F6"/>
    <w:rsid w:val="00330BC3"/>
    <w:rsid w:val="00331336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9FD"/>
    <w:rsid w:val="00370158"/>
    <w:rsid w:val="00371EFA"/>
    <w:rsid w:val="00372587"/>
    <w:rsid w:val="0037273D"/>
    <w:rsid w:val="00376FA3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49E9"/>
    <w:rsid w:val="00456B5B"/>
    <w:rsid w:val="004578BA"/>
    <w:rsid w:val="004613A7"/>
    <w:rsid w:val="0046491F"/>
    <w:rsid w:val="00466FA0"/>
    <w:rsid w:val="00471898"/>
    <w:rsid w:val="00474914"/>
    <w:rsid w:val="004768D3"/>
    <w:rsid w:val="00480E93"/>
    <w:rsid w:val="00482328"/>
    <w:rsid w:val="004843DC"/>
    <w:rsid w:val="00485E9D"/>
    <w:rsid w:val="00487DD4"/>
    <w:rsid w:val="00490B91"/>
    <w:rsid w:val="004933FE"/>
    <w:rsid w:val="0049357B"/>
    <w:rsid w:val="00497B82"/>
    <w:rsid w:val="00497D95"/>
    <w:rsid w:val="004A0666"/>
    <w:rsid w:val="004A1A3B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70A"/>
    <w:rsid w:val="004C4D72"/>
    <w:rsid w:val="004C6D7E"/>
    <w:rsid w:val="004D0970"/>
    <w:rsid w:val="004D532A"/>
    <w:rsid w:val="004D7323"/>
    <w:rsid w:val="004E084A"/>
    <w:rsid w:val="004E2363"/>
    <w:rsid w:val="004E5499"/>
    <w:rsid w:val="004E60C2"/>
    <w:rsid w:val="004E6857"/>
    <w:rsid w:val="004E6A09"/>
    <w:rsid w:val="004F365F"/>
    <w:rsid w:val="004F3843"/>
    <w:rsid w:val="004F4741"/>
    <w:rsid w:val="005032D5"/>
    <w:rsid w:val="0050479E"/>
    <w:rsid w:val="005100A2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7690"/>
    <w:rsid w:val="00571D78"/>
    <w:rsid w:val="00573800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4E31"/>
    <w:rsid w:val="006E64BE"/>
    <w:rsid w:val="006F31E7"/>
    <w:rsid w:val="006F487C"/>
    <w:rsid w:val="006F6467"/>
    <w:rsid w:val="006F79B1"/>
    <w:rsid w:val="0070004A"/>
    <w:rsid w:val="0070105F"/>
    <w:rsid w:val="00701925"/>
    <w:rsid w:val="00703800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64B0"/>
    <w:rsid w:val="00747645"/>
    <w:rsid w:val="0074769D"/>
    <w:rsid w:val="00750EAB"/>
    <w:rsid w:val="00751766"/>
    <w:rsid w:val="00751ED2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C2213"/>
    <w:rsid w:val="007C2BF0"/>
    <w:rsid w:val="007D1235"/>
    <w:rsid w:val="007D1753"/>
    <w:rsid w:val="007D282A"/>
    <w:rsid w:val="007D574D"/>
    <w:rsid w:val="007D7D72"/>
    <w:rsid w:val="007D7DC6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414F"/>
    <w:rsid w:val="0089468B"/>
    <w:rsid w:val="00895629"/>
    <w:rsid w:val="008A2DDF"/>
    <w:rsid w:val="008A3057"/>
    <w:rsid w:val="008A4B8A"/>
    <w:rsid w:val="008A5429"/>
    <w:rsid w:val="008A5B41"/>
    <w:rsid w:val="008B001E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F15"/>
    <w:rsid w:val="008E085B"/>
    <w:rsid w:val="008E2945"/>
    <w:rsid w:val="008E3136"/>
    <w:rsid w:val="008E34DD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5916"/>
    <w:rsid w:val="00935C13"/>
    <w:rsid w:val="00946996"/>
    <w:rsid w:val="00947815"/>
    <w:rsid w:val="00950EF7"/>
    <w:rsid w:val="00951218"/>
    <w:rsid w:val="00951671"/>
    <w:rsid w:val="00954628"/>
    <w:rsid w:val="00956110"/>
    <w:rsid w:val="00957889"/>
    <w:rsid w:val="0096058D"/>
    <w:rsid w:val="00960F9B"/>
    <w:rsid w:val="00961350"/>
    <w:rsid w:val="00963D51"/>
    <w:rsid w:val="00963FC0"/>
    <w:rsid w:val="00964A43"/>
    <w:rsid w:val="00965FD5"/>
    <w:rsid w:val="00972DDA"/>
    <w:rsid w:val="0097384D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A598D"/>
    <w:rsid w:val="009B1CB8"/>
    <w:rsid w:val="009B1EB5"/>
    <w:rsid w:val="009B27D3"/>
    <w:rsid w:val="009C1708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A0C"/>
    <w:rsid w:val="00A83C32"/>
    <w:rsid w:val="00A8466E"/>
    <w:rsid w:val="00A873B7"/>
    <w:rsid w:val="00A94DFA"/>
    <w:rsid w:val="00A95883"/>
    <w:rsid w:val="00AA2302"/>
    <w:rsid w:val="00AA345F"/>
    <w:rsid w:val="00AA5127"/>
    <w:rsid w:val="00AA6296"/>
    <w:rsid w:val="00AB0F24"/>
    <w:rsid w:val="00AB4921"/>
    <w:rsid w:val="00AB61B3"/>
    <w:rsid w:val="00AB638D"/>
    <w:rsid w:val="00AC1092"/>
    <w:rsid w:val="00AC1369"/>
    <w:rsid w:val="00AC3627"/>
    <w:rsid w:val="00AC5E83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2012"/>
    <w:rsid w:val="00AF56E4"/>
    <w:rsid w:val="00AF672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457B"/>
    <w:rsid w:val="00C648EE"/>
    <w:rsid w:val="00C64B2A"/>
    <w:rsid w:val="00C64E72"/>
    <w:rsid w:val="00C704E3"/>
    <w:rsid w:val="00C71F43"/>
    <w:rsid w:val="00C725AE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41862"/>
    <w:rsid w:val="00D424C6"/>
    <w:rsid w:val="00D4364C"/>
    <w:rsid w:val="00D43C8F"/>
    <w:rsid w:val="00D44786"/>
    <w:rsid w:val="00D4481C"/>
    <w:rsid w:val="00D45CAE"/>
    <w:rsid w:val="00D461B2"/>
    <w:rsid w:val="00D50A50"/>
    <w:rsid w:val="00D51314"/>
    <w:rsid w:val="00D51FAD"/>
    <w:rsid w:val="00D532F0"/>
    <w:rsid w:val="00D550C0"/>
    <w:rsid w:val="00D62794"/>
    <w:rsid w:val="00D62796"/>
    <w:rsid w:val="00D65C0D"/>
    <w:rsid w:val="00D66006"/>
    <w:rsid w:val="00D7113E"/>
    <w:rsid w:val="00D71A88"/>
    <w:rsid w:val="00D72936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E93"/>
    <w:rsid w:val="00DB0FD7"/>
    <w:rsid w:val="00DB26DB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5E3A"/>
    <w:rsid w:val="00DF68B2"/>
    <w:rsid w:val="00DF78CF"/>
    <w:rsid w:val="00E02A68"/>
    <w:rsid w:val="00E03D81"/>
    <w:rsid w:val="00E057F0"/>
    <w:rsid w:val="00E06510"/>
    <w:rsid w:val="00E07869"/>
    <w:rsid w:val="00E10A59"/>
    <w:rsid w:val="00E129EE"/>
    <w:rsid w:val="00E15676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D01A9"/>
    <w:rsid w:val="00ED0FD1"/>
    <w:rsid w:val="00ED1C56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18E1"/>
    <w:rsid w:val="00F033E0"/>
    <w:rsid w:val="00F05810"/>
    <w:rsid w:val="00F06676"/>
    <w:rsid w:val="00F11DF0"/>
    <w:rsid w:val="00F12409"/>
    <w:rsid w:val="00F146B6"/>
    <w:rsid w:val="00F16AA5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3F99"/>
    <w:rsid w:val="00F965D4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4025"/>
    <w:rsid w:val="00FD4905"/>
    <w:rsid w:val="00FD5584"/>
    <w:rsid w:val="00FE1847"/>
    <w:rsid w:val="00FE2D04"/>
    <w:rsid w:val="00FE37E7"/>
    <w:rsid w:val="00FE3B06"/>
    <w:rsid w:val="00FE44F6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5</cp:revision>
  <cp:lastPrinted>2016-06-07T06:31:00Z</cp:lastPrinted>
  <dcterms:created xsi:type="dcterms:W3CDTF">2017-06-14T11:20:00Z</dcterms:created>
  <dcterms:modified xsi:type="dcterms:W3CDTF">2017-06-14T12:01:00Z</dcterms:modified>
</cp:coreProperties>
</file>