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FB50F0" w:rsidRDefault="007673CD" w:rsidP="00FB50F0">
      <w:pPr>
        <w:pStyle w:val="Nagwek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FB50F0">
        <w:rPr>
          <w:rFonts w:ascii="Bookman Old Style" w:hAnsi="Bookman Old Style"/>
        </w:rPr>
        <w:t>W</w:t>
      </w:r>
      <w:r w:rsidR="006B4227" w:rsidRPr="00FB50F0">
        <w:rPr>
          <w:rFonts w:ascii="Bookman Old Style" w:hAnsi="Bookman Old Style"/>
        </w:rPr>
        <w:t>CPiT</w:t>
      </w:r>
      <w:proofErr w:type="spellEnd"/>
      <w:r w:rsidR="006B4227" w:rsidRPr="00FB50F0">
        <w:rPr>
          <w:rFonts w:ascii="Bookman Old Style" w:hAnsi="Bookman Old Style"/>
        </w:rPr>
        <w:t xml:space="preserve"> /EA/381-</w:t>
      </w:r>
      <w:r w:rsidR="00554AED" w:rsidRPr="00FB50F0">
        <w:rPr>
          <w:rFonts w:ascii="Bookman Old Style" w:hAnsi="Bookman Old Style"/>
        </w:rPr>
        <w:t>12</w:t>
      </w:r>
      <w:r w:rsidRPr="00FB50F0">
        <w:rPr>
          <w:rFonts w:ascii="Bookman Old Style" w:hAnsi="Bookman Old Style"/>
        </w:rPr>
        <w:t xml:space="preserve">/2021 </w:t>
      </w:r>
      <w:r w:rsidRPr="00FB50F0">
        <w:rPr>
          <w:rFonts w:ascii="Bookman Old Style" w:hAnsi="Bookman Old Style"/>
        </w:rPr>
        <w:tab/>
      </w:r>
      <w:r w:rsidRPr="00FB50F0">
        <w:rPr>
          <w:rFonts w:ascii="Bookman Old Style" w:hAnsi="Bookman Old Style"/>
        </w:rPr>
        <w:tab/>
        <w:t xml:space="preserve">Poznań, </w:t>
      </w:r>
      <w:r w:rsidR="00D740A5">
        <w:rPr>
          <w:rFonts w:ascii="Bookman Old Style" w:hAnsi="Bookman Old Style"/>
        </w:rPr>
        <w:t>05.08.</w:t>
      </w:r>
      <w:r w:rsidR="006573EF" w:rsidRPr="00FB50F0">
        <w:rPr>
          <w:rFonts w:ascii="Bookman Old Style" w:hAnsi="Bookman Old Style"/>
        </w:rPr>
        <w:t xml:space="preserve">2021 </w:t>
      </w:r>
      <w:proofErr w:type="spellStart"/>
      <w:r w:rsidR="006573EF" w:rsidRPr="00FB50F0">
        <w:rPr>
          <w:rFonts w:ascii="Bookman Old Style" w:hAnsi="Bookman Old Style"/>
        </w:rPr>
        <w:t>r</w:t>
      </w:r>
      <w:proofErr w:type="spellEnd"/>
    </w:p>
    <w:p w:rsidR="007673CD" w:rsidRDefault="007673CD" w:rsidP="00FB50F0">
      <w:pPr>
        <w:pStyle w:val="Nagwek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ab/>
      </w:r>
      <w:r w:rsidRPr="00FB50F0">
        <w:rPr>
          <w:rFonts w:ascii="Bookman Old Style" w:hAnsi="Bookman Old Style"/>
        </w:rPr>
        <w:tab/>
      </w:r>
    </w:p>
    <w:p w:rsidR="00C825DA" w:rsidRPr="00FB50F0" w:rsidRDefault="00C825DA" w:rsidP="00FB50F0">
      <w:pPr>
        <w:pStyle w:val="Nagwek"/>
        <w:jc w:val="both"/>
        <w:rPr>
          <w:rFonts w:ascii="Bookman Old Style" w:hAnsi="Bookman Old Style"/>
        </w:rPr>
      </w:pPr>
    </w:p>
    <w:p w:rsidR="00201CE4" w:rsidRPr="00FB50F0" w:rsidRDefault="00201CE4" w:rsidP="00FB50F0">
      <w:pPr>
        <w:pStyle w:val="Nagwek"/>
        <w:jc w:val="both"/>
        <w:rPr>
          <w:rFonts w:ascii="Bookman Old Style" w:hAnsi="Bookman Old Style"/>
        </w:rPr>
      </w:pPr>
    </w:p>
    <w:p w:rsidR="00E5760F" w:rsidRPr="00FB50F0" w:rsidRDefault="00294968" w:rsidP="00FB50F0">
      <w:pPr>
        <w:spacing w:after="0" w:line="240" w:lineRule="auto"/>
        <w:jc w:val="right"/>
        <w:rPr>
          <w:rFonts w:ascii="Bookman Old Style" w:hAnsi="Bookman Old Style"/>
          <w:b/>
        </w:rPr>
      </w:pPr>
      <w:r w:rsidRPr="00FB50F0">
        <w:rPr>
          <w:rFonts w:ascii="Bookman Old Style" w:eastAsiaTheme="minorHAnsi" w:hAnsi="Bookman Old Style"/>
          <w:b/>
        </w:rPr>
        <w:t>Uczestnicy postępowania</w:t>
      </w:r>
    </w:p>
    <w:p w:rsidR="00201CE4" w:rsidRPr="00FB50F0" w:rsidRDefault="00201CE4" w:rsidP="00FB50F0">
      <w:pPr>
        <w:spacing w:after="0" w:line="240" w:lineRule="auto"/>
        <w:jc w:val="right"/>
        <w:rPr>
          <w:rFonts w:ascii="Bookman Old Style" w:hAnsi="Bookman Old Style"/>
          <w:b/>
        </w:rPr>
      </w:pPr>
    </w:p>
    <w:p w:rsidR="00201CE4" w:rsidRDefault="00201CE4" w:rsidP="00FB50F0">
      <w:pPr>
        <w:spacing w:after="0" w:line="240" w:lineRule="auto"/>
        <w:jc w:val="right"/>
        <w:rPr>
          <w:rFonts w:ascii="Bookman Old Style" w:hAnsi="Bookman Old Style"/>
          <w:b/>
        </w:rPr>
      </w:pPr>
    </w:p>
    <w:p w:rsidR="00C825DA" w:rsidRPr="00FB50F0" w:rsidRDefault="00C825DA" w:rsidP="00FB50F0">
      <w:pPr>
        <w:spacing w:after="0" w:line="240" w:lineRule="auto"/>
        <w:jc w:val="right"/>
        <w:rPr>
          <w:rFonts w:ascii="Bookman Old Style" w:hAnsi="Bookman Old Style"/>
          <w:b/>
        </w:rPr>
      </w:pPr>
    </w:p>
    <w:p w:rsidR="0086019C" w:rsidRPr="00FB50F0" w:rsidRDefault="0086019C" w:rsidP="00FB50F0">
      <w:pPr>
        <w:pStyle w:val="HTML-wstpniesformatowany"/>
        <w:shd w:val="clear" w:color="auto" w:fill="FFFFFF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FB50F0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 xml:space="preserve">Dotyczy: </w:t>
      </w:r>
      <w:r w:rsidR="00294968" w:rsidRPr="00FB50F0">
        <w:rPr>
          <w:rFonts w:ascii="Bookman Old Style" w:hAnsi="Bookman Old Style" w:cstheme="minorHAnsi"/>
          <w:b/>
          <w:color w:val="000000" w:themeColor="text1"/>
          <w:sz w:val="22"/>
          <w:szCs w:val="22"/>
          <w:u w:val="single"/>
        </w:rPr>
        <w:t xml:space="preserve">unieważnienia wyboru oferty i unieważnienia </w:t>
      </w:r>
      <w:r w:rsidR="000F4CBE" w:rsidRPr="00FB50F0">
        <w:rPr>
          <w:rFonts w:ascii="Bookman Old Style" w:hAnsi="Bookman Old Style" w:cstheme="minorHAnsi"/>
          <w:b/>
          <w:color w:val="000000" w:themeColor="text1"/>
          <w:sz w:val="22"/>
          <w:szCs w:val="22"/>
          <w:u w:val="single"/>
        </w:rPr>
        <w:t>postępowania</w:t>
      </w:r>
      <w:r w:rsidR="000F4CBE" w:rsidRPr="00FB50F0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 xml:space="preserve"> o zamówienie publiczne w trybie podstawowym</w:t>
      </w:r>
      <w:r w:rsidR="000F4CBE" w:rsidRPr="00FB50F0">
        <w:rPr>
          <w:rFonts w:ascii="Bookman Old Style" w:hAnsi="Bookman Old Style"/>
          <w:b/>
          <w:sz w:val="22"/>
          <w:szCs w:val="22"/>
        </w:rPr>
        <w:t xml:space="preserve">, o którym mowa w art. 275 pkt. 1 ustawy Prawo Zamówień Publicznych </w:t>
      </w:r>
      <w:r w:rsidRPr="00FB50F0">
        <w:rPr>
          <w:rFonts w:ascii="Bookman Old Style" w:hAnsi="Bookman Old Style" w:cstheme="minorHAnsi"/>
          <w:b/>
          <w:color w:val="000000" w:themeColor="text1"/>
          <w:sz w:val="22"/>
          <w:szCs w:val="22"/>
          <w:lang w:eastAsia="pl-PL"/>
        </w:rPr>
        <w:t xml:space="preserve">na </w:t>
      </w:r>
      <w:r w:rsidRPr="00FB50F0">
        <w:rPr>
          <w:rFonts w:ascii="Bookman Old Style" w:hAnsi="Bookman Old Style" w:cstheme="minorHAnsi"/>
          <w:b/>
          <w:bCs/>
          <w:color w:val="000000" w:themeColor="text1"/>
          <w:sz w:val="22"/>
          <w:szCs w:val="22"/>
        </w:rPr>
        <w:t xml:space="preserve">dostawę </w:t>
      </w:r>
      <w:r w:rsidRPr="00FB50F0">
        <w:rPr>
          <w:rFonts w:ascii="Bookman Old Style" w:hAnsi="Bookman Old Style"/>
          <w:b/>
          <w:color w:val="000000" w:themeColor="text1"/>
          <w:sz w:val="22"/>
          <w:szCs w:val="22"/>
        </w:rPr>
        <w:t>trzech komór hiperbarycznych</w:t>
      </w:r>
    </w:p>
    <w:p w:rsidR="00294968" w:rsidRPr="00FB50F0" w:rsidRDefault="00294968" w:rsidP="00FB50F0">
      <w:pPr>
        <w:pStyle w:val="HTML-wstpniesformatowany"/>
        <w:shd w:val="clear" w:color="auto" w:fill="FFFFFF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FB50F0" w:rsidRPr="00FB50F0" w:rsidRDefault="00C825DA" w:rsidP="00FB50F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94968" w:rsidRPr="00FB50F0">
        <w:rPr>
          <w:rFonts w:ascii="Bookman Old Style" w:hAnsi="Bookman Old Style"/>
        </w:rPr>
        <w:t xml:space="preserve">Zamawiający </w:t>
      </w:r>
      <w:r w:rsidR="00294968" w:rsidRPr="00C825DA">
        <w:rPr>
          <w:rFonts w:ascii="Bookman Old Style" w:hAnsi="Bookman Old Style"/>
          <w:b/>
        </w:rPr>
        <w:t>unieważnia czynność wyboru oferty</w:t>
      </w:r>
      <w:r w:rsidR="00FB50F0">
        <w:rPr>
          <w:rFonts w:ascii="Bookman Old Style" w:hAnsi="Bookman Old Style"/>
        </w:rPr>
        <w:t xml:space="preserve"> </w:t>
      </w:r>
      <w:r w:rsidR="00294968" w:rsidRPr="00FB50F0">
        <w:rPr>
          <w:rFonts w:ascii="Bookman Old Style" w:hAnsi="Bookman Old Style"/>
        </w:rPr>
        <w:t xml:space="preserve"> </w:t>
      </w:r>
      <w:r w:rsidR="00294968" w:rsidRPr="00FB50F0">
        <w:rPr>
          <w:rFonts w:ascii="Bookman Old Style" w:eastAsiaTheme="minorHAnsi" w:hAnsi="Bookman Old Style"/>
        </w:rPr>
        <w:t xml:space="preserve">H B </w:t>
      </w:r>
      <w:proofErr w:type="spellStart"/>
      <w:r w:rsidR="00294968" w:rsidRPr="00FB50F0">
        <w:rPr>
          <w:rFonts w:ascii="Bookman Old Style" w:eastAsiaTheme="minorHAnsi" w:hAnsi="Bookman Old Style"/>
        </w:rPr>
        <w:t>Novena</w:t>
      </w:r>
      <w:proofErr w:type="spellEnd"/>
      <w:r w:rsidR="00294968" w:rsidRPr="00FB50F0">
        <w:rPr>
          <w:rFonts w:ascii="Bookman Old Style" w:eastAsiaTheme="minorHAnsi" w:hAnsi="Bookman Old Style"/>
        </w:rPr>
        <w:t xml:space="preserve"> </w:t>
      </w:r>
      <w:proofErr w:type="spellStart"/>
      <w:r w:rsidR="00294968" w:rsidRPr="00FB50F0">
        <w:rPr>
          <w:rFonts w:ascii="Bookman Old Style" w:eastAsiaTheme="minorHAnsi" w:hAnsi="Bookman Old Style"/>
        </w:rPr>
        <w:t>sp.z.o.o</w:t>
      </w:r>
      <w:proofErr w:type="spellEnd"/>
      <w:r w:rsidR="00294968" w:rsidRPr="00FB50F0">
        <w:rPr>
          <w:rFonts w:ascii="Bookman Old Style" w:eastAsiaTheme="minorHAnsi" w:hAnsi="Bookman Old Style"/>
        </w:rPr>
        <w:t>.</w:t>
      </w:r>
      <w:r w:rsidR="00FB50F0">
        <w:rPr>
          <w:rFonts w:ascii="Bookman Old Style" w:eastAsiaTheme="minorHAnsi" w:hAnsi="Bookman Old Style"/>
        </w:rPr>
        <w:t xml:space="preserve"> z siedzibą w  </w:t>
      </w:r>
      <w:r w:rsidR="00294968" w:rsidRPr="00FB50F0">
        <w:rPr>
          <w:rFonts w:ascii="Bookman Old Style" w:eastAsiaTheme="minorHAnsi" w:hAnsi="Bookman Old Style"/>
        </w:rPr>
        <w:t>Milanów</w:t>
      </w:r>
      <w:r w:rsidR="00FB50F0">
        <w:rPr>
          <w:rFonts w:ascii="Bookman Old Style" w:eastAsiaTheme="minorHAnsi" w:hAnsi="Bookman Old Style"/>
        </w:rPr>
        <w:t>ku</w:t>
      </w:r>
      <w:r w:rsidR="00294968" w:rsidRPr="00FB50F0">
        <w:rPr>
          <w:rFonts w:ascii="Bookman Old Style" w:eastAsiaTheme="minorHAnsi" w:hAnsi="Bookman Old Style" w:cs="Bookman Old Style"/>
          <w:bCs/>
          <w:color w:val="000000"/>
        </w:rPr>
        <w:t xml:space="preserve"> </w:t>
      </w:r>
      <w:r w:rsidR="00294968" w:rsidRPr="00FB50F0">
        <w:rPr>
          <w:rFonts w:ascii="Bookman Old Style" w:hAnsi="Bookman Old Style"/>
        </w:rPr>
        <w:t xml:space="preserve">z dnia </w:t>
      </w:r>
      <w:r w:rsidR="00FB50F0" w:rsidRPr="00FB50F0">
        <w:rPr>
          <w:rFonts w:ascii="Bookman Old Style" w:hAnsi="Bookman Old Style"/>
        </w:rPr>
        <w:t>22.07.2021.</w:t>
      </w:r>
    </w:p>
    <w:p w:rsidR="00294968" w:rsidRPr="00FB50F0" w:rsidRDefault="00294968" w:rsidP="00FB50F0">
      <w:pPr>
        <w:spacing w:after="0" w:line="240" w:lineRule="auto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 xml:space="preserve">Dodatkowo, działając na podstawie art. 255 </w:t>
      </w:r>
      <w:proofErr w:type="spellStart"/>
      <w:r w:rsidRPr="00FB50F0">
        <w:rPr>
          <w:rFonts w:ascii="Bookman Old Style" w:hAnsi="Bookman Old Style"/>
        </w:rPr>
        <w:t>pkt</w:t>
      </w:r>
      <w:proofErr w:type="spellEnd"/>
      <w:r w:rsidRPr="00FB50F0">
        <w:rPr>
          <w:rFonts w:ascii="Bookman Old Style" w:hAnsi="Bookman Old Style"/>
        </w:rPr>
        <w:t xml:space="preserve"> 6 ustawy Prawo zamówień publicznych (</w:t>
      </w:r>
      <w:proofErr w:type="spellStart"/>
      <w:r w:rsidRPr="00FB50F0">
        <w:rPr>
          <w:rFonts w:ascii="Bookman Old Style" w:hAnsi="Bookman Old Style"/>
        </w:rPr>
        <w:t>Pzp</w:t>
      </w:r>
      <w:proofErr w:type="spellEnd"/>
      <w:r w:rsidRPr="00FB50F0">
        <w:rPr>
          <w:rFonts w:ascii="Bookman Old Style" w:hAnsi="Bookman Old Style"/>
        </w:rPr>
        <w:t>) Zamawiający</w:t>
      </w:r>
      <w:r w:rsidRPr="00C825DA">
        <w:rPr>
          <w:rFonts w:ascii="Bookman Old Style" w:hAnsi="Bookman Old Style"/>
          <w:b/>
        </w:rPr>
        <w:t xml:space="preserve"> unieważnia</w:t>
      </w:r>
      <w:r w:rsidRPr="00FB50F0">
        <w:rPr>
          <w:rFonts w:ascii="Bookman Old Style" w:hAnsi="Bookman Old Style"/>
        </w:rPr>
        <w:t xml:space="preserve"> </w:t>
      </w:r>
      <w:r w:rsidR="00FB50F0" w:rsidRPr="00FB50F0">
        <w:rPr>
          <w:rFonts w:ascii="Bookman Old Style" w:hAnsi="Bookman Old Style"/>
        </w:rPr>
        <w:t xml:space="preserve">niniejsze </w:t>
      </w:r>
      <w:r w:rsidRPr="00FB50F0">
        <w:rPr>
          <w:rFonts w:ascii="Bookman Old Style" w:hAnsi="Bookman Old Style"/>
        </w:rPr>
        <w:t>postępowanie</w:t>
      </w:r>
      <w:r w:rsidR="00FB50F0" w:rsidRPr="00FB50F0">
        <w:rPr>
          <w:rFonts w:ascii="Bookman Old Style" w:hAnsi="Bookman Old Style"/>
        </w:rPr>
        <w:t>.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</w:p>
    <w:p w:rsidR="00294968" w:rsidRDefault="00294968" w:rsidP="00FB50F0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FB50F0">
        <w:rPr>
          <w:rFonts w:ascii="Bookman Old Style" w:hAnsi="Bookman Old Style"/>
          <w:b/>
          <w:bCs/>
        </w:rPr>
        <w:t>UZASADNIENIE</w:t>
      </w:r>
    </w:p>
    <w:p w:rsidR="00C825DA" w:rsidRPr="00FB50F0" w:rsidRDefault="00C825DA" w:rsidP="00FB50F0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ab/>
        <w:t xml:space="preserve">Zgodnie z art. 255 </w:t>
      </w:r>
      <w:proofErr w:type="spellStart"/>
      <w:r w:rsidRPr="00FB50F0">
        <w:rPr>
          <w:rFonts w:ascii="Bookman Old Style" w:hAnsi="Bookman Old Style"/>
        </w:rPr>
        <w:t>pkt</w:t>
      </w:r>
      <w:proofErr w:type="spellEnd"/>
      <w:r w:rsidRPr="00FB50F0">
        <w:rPr>
          <w:rFonts w:ascii="Bookman Old Style" w:hAnsi="Bookman Old Style"/>
        </w:rPr>
        <w:t xml:space="preserve"> 6 </w:t>
      </w:r>
      <w:proofErr w:type="spellStart"/>
      <w:r w:rsidRPr="00FB50F0">
        <w:rPr>
          <w:rFonts w:ascii="Bookman Old Style" w:hAnsi="Bookman Old Style"/>
        </w:rPr>
        <w:t>Pzp</w:t>
      </w:r>
      <w:proofErr w:type="spellEnd"/>
      <w:r w:rsidRPr="00FB50F0">
        <w:rPr>
          <w:rFonts w:ascii="Bookman Old Style" w:hAnsi="Bookman Old Style"/>
        </w:rPr>
        <w:t xml:space="preserve"> Zamawiający unieważnia postępowanie o udzielenie zamówienia, jeżeli postępowanie obarczone jest niemożliwą do usunięcia wadą uniemożliwiającą zawarcie niepodlegającej unieważnieniu umowy w sprawie zamówienia publicznego.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ab/>
        <w:t>W trakcie postępowania jeden z wykonawców zadał pytanie nr 2 dot. Załącznik nr 1 – OPZ pkt. 11 Ciśnienie operacyjne: min. 1, 6 ATA: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>„W związku z powyższym wymaganiem, rozumiemy, że Zamawiający wymaga zgodności urządzenia z dyrektywą PED oraz zgodności z Ustawą z dnia 21.12.2000 r. o dozorze technicznym (Dz. U. Nr 122 poz. 1321) z późniejszymi zmianami.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>Rozporządzenie Rady Ministrów z dnia 7 grudnia 2012 r. w sprawie rodzajów urządzeń technicznych podlegających dozorowi technicznemu (</w:t>
      </w:r>
      <w:proofErr w:type="spellStart"/>
      <w:r w:rsidRPr="00FB50F0">
        <w:rPr>
          <w:rFonts w:ascii="Bookman Old Style" w:hAnsi="Bookman Old Style"/>
        </w:rPr>
        <w:t>Dz.U</w:t>
      </w:r>
      <w:proofErr w:type="spellEnd"/>
      <w:r w:rsidRPr="00FB50F0">
        <w:rPr>
          <w:rFonts w:ascii="Bookman Old Style" w:hAnsi="Bookman Old Style"/>
        </w:rPr>
        <w:t>. 2012 nr 0 poz. 1468), wydane na podstawie art. 5 ust. 2 ustawy o dozorze technicznym. Rozporządzenie Ministra Gospodarki Pracy i Polityki Społecznej z dnia 9 lipca 2003 roku w sprawie warunków technicznych dozoru technicznego w zakresie eksploatacji niektórych urządzeń ciśnieniowych (</w:t>
      </w:r>
      <w:proofErr w:type="spellStart"/>
      <w:r w:rsidRPr="00FB50F0">
        <w:rPr>
          <w:rFonts w:ascii="Bookman Old Style" w:hAnsi="Bookman Old Style"/>
        </w:rPr>
        <w:t>Dz.U</w:t>
      </w:r>
      <w:proofErr w:type="spellEnd"/>
      <w:r w:rsidRPr="00FB50F0">
        <w:rPr>
          <w:rFonts w:ascii="Bookman Old Style" w:hAnsi="Bookman Old Style"/>
        </w:rPr>
        <w:t>. Nr 135, poz. 1269) oraz innych dotyczących urządzeń ciśnieniowych?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>Taka komora będzie miała nadciśnienie powyżej 0,5 bar i musi spełnić powyższe wymagania, w innym przypadku nie będzie możliwości użytkowania zgodnie z prawem”.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>Zamawiający udzielił następującej odpowiedzi: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 xml:space="preserve">„Wymagana przez zamawiającego komora hiperbaryczna o ciśnieniu operacyjnym minimum  1,6 ATA  ( 0,6 bar ) zgodnie z Rozporządzenia Ministra Gospodarki, Pracy </w:t>
      </w:r>
      <w:r w:rsidRPr="00FB50F0">
        <w:rPr>
          <w:rFonts w:ascii="Bookman Old Style" w:hAnsi="Bookman Old Style"/>
        </w:rPr>
        <w:lastRenderedPageBreak/>
        <w:t xml:space="preserve">i Polityki Społecznej </w:t>
      </w:r>
      <w:proofErr w:type="spellStart"/>
      <w:r w:rsidRPr="00FB50F0">
        <w:rPr>
          <w:rFonts w:ascii="Bookman Old Style" w:hAnsi="Bookman Old Style"/>
        </w:rPr>
        <w:t>Dz.U</w:t>
      </w:r>
      <w:proofErr w:type="spellEnd"/>
      <w:r w:rsidRPr="00FB50F0">
        <w:rPr>
          <w:rFonts w:ascii="Bookman Old Style" w:hAnsi="Bookman Old Style"/>
        </w:rPr>
        <w:t xml:space="preserve">  Nr 135 poz.1269 z dn. 09.07.2003 r. nie wymaga uzyskania decyzji dopuszczającej do eksploatacji wydawanej przez UDT.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 xml:space="preserve">Na komory hiperbaryczne o ciśnieniu operacyjnym równym lub wyższym niż  0,7 </w:t>
      </w:r>
      <w:proofErr w:type="spellStart"/>
      <w:r w:rsidRPr="00FB50F0">
        <w:rPr>
          <w:rFonts w:ascii="Bookman Old Style" w:hAnsi="Bookman Old Style"/>
        </w:rPr>
        <w:t>bara</w:t>
      </w:r>
      <w:proofErr w:type="spellEnd"/>
      <w:r w:rsidRPr="00FB50F0">
        <w:rPr>
          <w:rFonts w:ascii="Bookman Old Style" w:hAnsi="Bookman Old Style"/>
        </w:rPr>
        <w:t xml:space="preserve"> </w:t>
      </w:r>
      <w:proofErr w:type="spellStart"/>
      <w:r w:rsidRPr="00FB50F0">
        <w:rPr>
          <w:rFonts w:ascii="Bookman Old Style" w:hAnsi="Bookman Old Style"/>
        </w:rPr>
        <w:t>wykonawca</w:t>
      </w:r>
      <w:proofErr w:type="spellEnd"/>
      <w:r w:rsidRPr="00FB50F0">
        <w:rPr>
          <w:rFonts w:ascii="Bookman Old Style" w:hAnsi="Bookman Old Style"/>
        </w:rPr>
        <w:t xml:space="preserve"> zobowiązany jest uzyskać decyzję UDT dopuszczającą do eksploatacji w terminie wykonania umowy”.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 xml:space="preserve">Wskazać należy, że odpowiedź ta była nieprawidłowa i niezgodna z obowiązującymi przepisami. 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 xml:space="preserve">Już po otwarciu ofert Zamawiający uzyskał informację, że urządzenie ciśnieniowe o nadciśnieniu powyżej 0,5 bar powinno przejść ocenę zgodności z Dyrektywą PED (Dyrektywa 2014/68/UE Parlamentu Europejskiego). Takie stanowisko potwierdził UDT w Warszawie powołując się na § 1. </w:t>
      </w:r>
      <w:proofErr w:type="spellStart"/>
      <w:r w:rsidRPr="00FB50F0">
        <w:rPr>
          <w:rFonts w:ascii="Bookman Old Style" w:hAnsi="Bookman Old Style"/>
        </w:rPr>
        <w:t>pkt</w:t>
      </w:r>
      <w:proofErr w:type="spellEnd"/>
      <w:r w:rsidRPr="00FB50F0">
        <w:rPr>
          <w:rFonts w:ascii="Bookman Old Style" w:hAnsi="Bookman Old Style"/>
        </w:rPr>
        <w:t xml:space="preserve"> 1, lit d rozporządzenia Rady Ministrów z dnia 07.12.2012r. w sprawie rodzaju urządzeń technicznych podlegających dozorowi technicznemu (</w:t>
      </w:r>
      <w:proofErr w:type="spellStart"/>
      <w:r w:rsidRPr="00FB50F0">
        <w:rPr>
          <w:rFonts w:ascii="Bookman Old Style" w:hAnsi="Bookman Old Style"/>
        </w:rPr>
        <w:t>Dz.U</w:t>
      </w:r>
      <w:proofErr w:type="spellEnd"/>
      <w:r w:rsidRPr="00FB50F0">
        <w:rPr>
          <w:rFonts w:ascii="Bookman Old Style" w:hAnsi="Bookman Old Style"/>
        </w:rPr>
        <w:t xml:space="preserve">. z 2012 r. poz.1468). 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 xml:space="preserve">Swoje stanowisko wyraził również UDT w Poznaniu pisząc, że urządzenia o ciśnieniu powyżej 0,5 bar wymagają obowiązkowej </w:t>
      </w:r>
      <w:bookmarkStart w:id="1" w:name="_Hlk78989133"/>
      <w:r w:rsidRPr="00FB50F0">
        <w:rPr>
          <w:rFonts w:ascii="Bookman Old Style" w:hAnsi="Bookman Old Style"/>
        </w:rPr>
        <w:t>oceny zgodności z Dyrektywą nr 2014/68/UE</w:t>
      </w:r>
      <w:bookmarkEnd w:id="1"/>
      <w:r w:rsidRPr="00FB50F0">
        <w:rPr>
          <w:rFonts w:ascii="Bookman Old Style" w:hAnsi="Bookman Old Style"/>
        </w:rPr>
        <w:t>.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</w:p>
    <w:p w:rsidR="00294968" w:rsidRPr="00FB50F0" w:rsidRDefault="00C825DA" w:rsidP="00FB50F0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94968" w:rsidRPr="00FB50F0">
        <w:rPr>
          <w:rFonts w:ascii="Bookman Old Style" w:hAnsi="Bookman Old Style"/>
        </w:rPr>
        <w:t xml:space="preserve">Powyższe okoliczności miały wpływ na postępowanie, ponieważ najkorzystniejsza oferta dotyczy urządzenia o ciśnieniu 0,6 </w:t>
      </w:r>
      <w:proofErr w:type="spellStart"/>
      <w:r w:rsidR="00294968" w:rsidRPr="00FB50F0">
        <w:rPr>
          <w:rFonts w:ascii="Bookman Old Style" w:hAnsi="Bookman Old Style"/>
        </w:rPr>
        <w:t>bara</w:t>
      </w:r>
      <w:proofErr w:type="spellEnd"/>
      <w:r w:rsidR="00294968" w:rsidRPr="00FB50F0">
        <w:rPr>
          <w:rFonts w:ascii="Bookman Old Style" w:hAnsi="Bookman Old Style"/>
        </w:rPr>
        <w:t xml:space="preserve">, które nie posiada oceny zgodności z Dyrektywą nr 2014/68/UE. </w:t>
      </w:r>
    </w:p>
    <w:p w:rsidR="00294968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 xml:space="preserve">Oferta ta jest zgodna z odpowiedzią Zamawiającego, ale niezgodna z obowiązującymi  regulacjami. </w:t>
      </w:r>
    </w:p>
    <w:p w:rsidR="009A521F" w:rsidRPr="00FB50F0" w:rsidRDefault="00294968" w:rsidP="00FB50F0">
      <w:pPr>
        <w:spacing w:after="0" w:line="240" w:lineRule="auto"/>
        <w:jc w:val="both"/>
        <w:rPr>
          <w:rFonts w:ascii="Bookman Old Style" w:hAnsi="Bookman Old Style"/>
        </w:rPr>
      </w:pPr>
      <w:r w:rsidRPr="00FB50F0">
        <w:rPr>
          <w:rFonts w:ascii="Bookman Old Style" w:hAnsi="Bookman Old Style"/>
        </w:rPr>
        <w:t>Ze względu na to, że błąd Zamawiającego został zidentyfikowany dopiero po terminie składania i otwarcia ofert – uniemożliwia to zawarcie niepodlegającej unieważnieniu umowy w sprawie zamówienia publicznego.</w:t>
      </w:r>
    </w:p>
    <w:sectPr w:rsidR="009A521F" w:rsidRPr="00FB50F0" w:rsidSect="00103AB5">
      <w:headerReference w:type="default" r:id="rId8"/>
      <w:footerReference w:type="default" r:id="rId9"/>
      <w:pgSz w:w="11906" w:h="16838" w:code="9"/>
      <w:pgMar w:top="2410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0F0" w:rsidRDefault="00FB50F0" w:rsidP="00F92ECB">
      <w:pPr>
        <w:spacing w:after="0" w:line="240" w:lineRule="auto"/>
      </w:pPr>
      <w:r>
        <w:separator/>
      </w:r>
    </w:p>
  </w:endnote>
  <w:endnote w:type="continuationSeparator" w:id="0">
    <w:p w:rsidR="00FB50F0" w:rsidRDefault="00FB50F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F0" w:rsidRDefault="00F85358">
    <w:pPr>
      <w:pStyle w:val="Stopka"/>
    </w:pPr>
    <w:fldSimple w:instr=" PAGE   \* MERGEFORMAT ">
      <w:r w:rsidR="00531C6B">
        <w:rPr>
          <w:noProof/>
        </w:rPr>
        <w:t>2</w:t>
      </w:r>
    </w:fldSimple>
    <w:r w:rsidR="00FB50F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0F0" w:rsidRDefault="00FB50F0" w:rsidP="00F92ECB">
      <w:pPr>
        <w:spacing w:after="0" w:line="240" w:lineRule="auto"/>
      </w:pPr>
      <w:r>
        <w:separator/>
      </w:r>
    </w:p>
  </w:footnote>
  <w:footnote w:type="continuationSeparator" w:id="0">
    <w:p w:rsidR="00FB50F0" w:rsidRDefault="00FB50F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F0" w:rsidRDefault="00FB50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624C4"/>
    <w:multiLevelType w:val="multilevel"/>
    <w:tmpl w:val="5E14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54287"/>
    <w:multiLevelType w:val="hybridMultilevel"/>
    <w:tmpl w:val="AF829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37FB"/>
    <w:multiLevelType w:val="hybridMultilevel"/>
    <w:tmpl w:val="889E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C189F"/>
    <w:multiLevelType w:val="hybridMultilevel"/>
    <w:tmpl w:val="D0E44B8C"/>
    <w:lvl w:ilvl="0" w:tplc="C4D8292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3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3"/>
  </w:num>
  <w:num w:numId="11">
    <w:abstractNumId w:val="27"/>
  </w:num>
  <w:num w:numId="12">
    <w:abstractNumId w:val="22"/>
  </w:num>
  <w:num w:numId="13">
    <w:abstractNumId w:val="6"/>
  </w:num>
  <w:num w:numId="14">
    <w:abstractNumId w:val="5"/>
  </w:num>
  <w:num w:numId="15">
    <w:abstractNumId w:val="29"/>
  </w:num>
  <w:num w:numId="16">
    <w:abstractNumId w:val="8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CBE"/>
    <w:rsid w:val="001013BE"/>
    <w:rsid w:val="00102A9D"/>
    <w:rsid w:val="00103AB5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6FDD"/>
    <w:rsid w:val="001A7AB4"/>
    <w:rsid w:val="001B0649"/>
    <w:rsid w:val="001B13F6"/>
    <w:rsid w:val="001B2976"/>
    <w:rsid w:val="001B78EC"/>
    <w:rsid w:val="001B7C7A"/>
    <w:rsid w:val="001C3D2B"/>
    <w:rsid w:val="001C79C5"/>
    <w:rsid w:val="001D00A3"/>
    <w:rsid w:val="001D3FEB"/>
    <w:rsid w:val="001D5679"/>
    <w:rsid w:val="001D5B3B"/>
    <w:rsid w:val="001D5D80"/>
    <w:rsid w:val="001E2C35"/>
    <w:rsid w:val="001E55BE"/>
    <w:rsid w:val="001E5D19"/>
    <w:rsid w:val="001E6021"/>
    <w:rsid w:val="001F0DCB"/>
    <w:rsid w:val="001F144D"/>
    <w:rsid w:val="001F48C0"/>
    <w:rsid w:val="001F7C71"/>
    <w:rsid w:val="00201880"/>
    <w:rsid w:val="00201CE4"/>
    <w:rsid w:val="00202146"/>
    <w:rsid w:val="00207FA0"/>
    <w:rsid w:val="0021073C"/>
    <w:rsid w:val="00213153"/>
    <w:rsid w:val="0022004B"/>
    <w:rsid w:val="00220275"/>
    <w:rsid w:val="002238D2"/>
    <w:rsid w:val="002238D6"/>
    <w:rsid w:val="00226A55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4968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0526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1C6B"/>
    <w:rsid w:val="00534E13"/>
    <w:rsid w:val="005407CA"/>
    <w:rsid w:val="0054553C"/>
    <w:rsid w:val="0054689D"/>
    <w:rsid w:val="00550F96"/>
    <w:rsid w:val="005514C4"/>
    <w:rsid w:val="005532F2"/>
    <w:rsid w:val="00554AED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B7AF7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58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2889"/>
    <w:rsid w:val="006439C1"/>
    <w:rsid w:val="00644EE6"/>
    <w:rsid w:val="0064646A"/>
    <w:rsid w:val="0064684C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27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458E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79A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5E0"/>
    <w:rsid w:val="007A2696"/>
    <w:rsid w:val="007A55B8"/>
    <w:rsid w:val="007A7C93"/>
    <w:rsid w:val="007B0251"/>
    <w:rsid w:val="007B3B63"/>
    <w:rsid w:val="007B4AC1"/>
    <w:rsid w:val="007B60D4"/>
    <w:rsid w:val="007C3DED"/>
    <w:rsid w:val="007C4B1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19C"/>
    <w:rsid w:val="0086179D"/>
    <w:rsid w:val="008643BE"/>
    <w:rsid w:val="00864686"/>
    <w:rsid w:val="008663CA"/>
    <w:rsid w:val="0087411E"/>
    <w:rsid w:val="00876AFF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191A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21F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0FD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0BC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90B"/>
    <w:rsid w:val="00C72B25"/>
    <w:rsid w:val="00C738A3"/>
    <w:rsid w:val="00C80B78"/>
    <w:rsid w:val="00C824B9"/>
    <w:rsid w:val="00C825DA"/>
    <w:rsid w:val="00C86EE3"/>
    <w:rsid w:val="00C87937"/>
    <w:rsid w:val="00C9193F"/>
    <w:rsid w:val="00C93D1C"/>
    <w:rsid w:val="00C95CD4"/>
    <w:rsid w:val="00C968E9"/>
    <w:rsid w:val="00C97EBD"/>
    <w:rsid w:val="00CA071B"/>
    <w:rsid w:val="00CA226B"/>
    <w:rsid w:val="00CA25CB"/>
    <w:rsid w:val="00CA6965"/>
    <w:rsid w:val="00CB1E6A"/>
    <w:rsid w:val="00CB1E9E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556D0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0A5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425A"/>
    <w:rsid w:val="00DE558A"/>
    <w:rsid w:val="00DE6535"/>
    <w:rsid w:val="00DE661C"/>
    <w:rsid w:val="00DE6E2D"/>
    <w:rsid w:val="00DF0485"/>
    <w:rsid w:val="00DF10E0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60F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EE7"/>
    <w:rsid w:val="00EF1E9C"/>
    <w:rsid w:val="00EF237C"/>
    <w:rsid w:val="00F00BF4"/>
    <w:rsid w:val="00F02C96"/>
    <w:rsid w:val="00F04D58"/>
    <w:rsid w:val="00F060D8"/>
    <w:rsid w:val="00F06C69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8E4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34F4"/>
    <w:rsid w:val="00F62091"/>
    <w:rsid w:val="00F62653"/>
    <w:rsid w:val="00F638E3"/>
    <w:rsid w:val="00F645EB"/>
    <w:rsid w:val="00F67CD5"/>
    <w:rsid w:val="00F71057"/>
    <w:rsid w:val="00F72321"/>
    <w:rsid w:val="00F76F38"/>
    <w:rsid w:val="00F80215"/>
    <w:rsid w:val="00F81674"/>
    <w:rsid w:val="00F81876"/>
    <w:rsid w:val="00F85358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50F0"/>
    <w:rsid w:val="00FB6D7A"/>
    <w:rsid w:val="00FC0B32"/>
    <w:rsid w:val="00FC1C1C"/>
    <w:rsid w:val="00FC1C1D"/>
    <w:rsid w:val="00FC3443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3FF3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684C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HG Mincho Light J" w:hAnsi="Arial"/>
      <w:b/>
      <w:bCs/>
      <w:color w:val="0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8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Nagwek1Znak">
    <w:name w:val="Nagłówek 1 Znak"/>
    <w:basedOn w:val="Domylnaczcionkaakapitu"/>
    <w:link w:val="Nagwek1"/>
    <w:rsid w:val="0064684C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68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">
    <w:name w:val="Domyślna czcionka akapitu1"/>
    <w:rsid w:val="0064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6430-5DFC-4F1C-B992-BDD1C1BE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2021-08-05T08:50:00Z</cp:lastPrinted>
  <dcterms:created xsi:type="dcterms:W3CDTF">2021-08-05T09:08:00Z</dcterms:created>
  <dcterms:modified xsi:type="dcterms:W3CDTF">2021-08-05T09:08:00Z</dcterms:modified>
</cp:coreProperties>
</file>