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0E4B5A" w:rsidRDefault="007673CD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0E4B5A">
        <w:rPr>
          <w:rFonts w:ascii="Bookman Old Style" w:hAnsi="Bookman Old Style"/>
        </w:rPr>
        <w:t>W</w:t>
      </w:r>
      <w:r w:rsidR="009A0247" w:rsidRPr="000E4B5A">
        <w:rPr>
          <w:rFonts w:ascii="Bookman Old Style" w:hAnsi="Bookman Old Style"/>
        </w:rPr>
        <w:t>CPiT</w:t>
      </w:r>
      <w:proofErr w:type="spellEnd"/>
      <w:r w:rsidR="009A0247" w:rsidRPr="000E4B5A">
        <w:rPr>
          <w:rFonts w:ascii="Bookman Old Style" w:hAnsi="Bookman Old Style"/>
        </w:rPr>
        <w:t xml:space="preserve"> /EA/381-21</w:t>
      </w:r>
      <w:r w:rsidRPr="000E4B5A">
        <w:rPr>
          <w:rFonts w:ascii="Bookman Old Style" w:hAnsi="Bookman Old Style"/>
        </w:rPr>
        <w:t xml:space="preserve">/2021 </w:t>
      </w:r>
      <w:r w:rsidRPr="000E4B5A">
        <w:rPr>
          <w:rFonts w:ascii="Bookman Old Style" w:hAnsi="Bookman Old Style"/>
        </w:rPr>
        <w:tab/>
      </w:r>
      <w:r w:rsidRPr="000E4B5A">
        <w:rPr>
          <w:rFonts w:ascii="Bookman Old Style" w:hAnsi="Bookman Old Style"/>
        </w:rPr>
        <w:tab/>
        <w:t xml:space="preserve">Poznań, </w:t>
      </w:r>
      <w:r w:rsidR="00586AFC" w:rsidRPr="000E4B5A">
        <w:rPr>
          <w:rFonts w:ascii="Bookman Old Style" w:hAnsi="Bookman Old Style"/>
        </w:rPr>
        <w:t>17</w:t>
      </w:r>
      <w:r w:rsidR="009A0247" w:rsidRPr="000E4B5A">
        <w:rPr>
          <w:rFonts w:ascii="Bookman Old Style" w:hAnsi="Bookman Old Style"/>
        </w:rPr>
        <w:t>.08</w:t>
      </w:r>
      <w:r w:rsidR="006573EF" w:rsidRPr="000E4B5A">
        <w:rPr>
          <w:rFonts w:ascii="Bookman Old Style" w:hAnsi="Bookman Old Style"/>
        </w:rPr>
        <w:t xml:space="preserve">.2021 </w:t>
      </w:r>
      <w:proofErr w:type="spellStart"/>
      <w:r w:rsidR="006573EF" w:rsidRPr="000E4B5A">
        <w:rPr>
          <w:rFonts w:ascii="Bookman Old Style" w:hAnsi="Bookman Old Style"/>
        </w:rPr>
        <w:t>r</w:t>
      </w:r>
      <w:proofErr w:type="spellEnd"/>
    </w:p>
    <w:p w:rsidR="007673CD" w:rsidRPr="000E4B5A" w:rsidRDefault="007673CD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0E4B5A">
        <w:rPr>
          <w:rFonts w:ascii="Bookman Old Style" w:hAnsi="Bookman Old Style"/>
        </w:rPr>
        <w:tab/>
      </w:r>
      <w:r w:rsidRPr="000E4B5A">
        <w:rPr>
          <w:rFonts w:ascii="Bookman Old Style" w:hAnsi="Bookman Old Style"/>
        </w:rPr>
        <w:tab/>
      </w:r>
    </w:p>
    <w:p w:rsidR="00E145AA" w:rsidRPr="000E4B5A" w:rsidRDefault="00E145AA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6573EF" w:rsidRPr="000E4B5A" w:rsidRDefault="006573EF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7673CD" w:rsidRPr="000E4B5A" w:rsidRDefault="007673CD" w:rsidP="009A0247">
      <w:pPr>
        <w:spacing w:after="0" w:line="360" w:lineRule="auto"/>
        <w:jc w:val="right"/>
        <w:rPr>
          <w:rFonts w:ascii="Bookman Old Style" w:hAnsi="Bookman Old Style"/>
        </w:rPr>
      </w:pPr>
      <w:r w:rsidRPr="000E4B5A">
        <w:rPr>
          <w:rFonts w:ascii="Bookman Old Style" w:hAnsi="Bookman Old Style"/>
        </w:rPr>
        <w:t>Uczestnicy postępowania</w:t>
      </w:r>
    </w:p>
    <w:p w:rsidR="00E5760F" w:rsidRPr="000E4B5A" w:rsidRDefault="00E5760F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145AA" w:rsidRPr="000E4B5A" w:rsidRDefault="00E145AA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86019C" w:rsidRPr="000E4B5A" w:rsidRDefault="0086019C" w:rsidP="009A02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 w:themeColor="text1"/>
          <w:sz w:val="22"/>
          <w:szCs w:val="22"/>
        </w:rPr>
      </w:pPr>
      <w:r w:rsidRPr="000E4B5A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 xml:space="preserve">Dotyczy: </w:t>
      </w:r>
      <w:r w:rsidR="000F4CBE" w:rsidRPr="000E4B5A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>postępowania o zamówienie publiczne w trybie podstawowym</w:t>
      </w:r>
      <w:r w:rsidR="000F4CBE" w:rsidRPr="000E4B5A">
        <w:rPr>
          <w:rFonts w:ascii="Bookman Old Style" w:hAnsi="Bookman Old Style"/>
          <w:b/>
          <w:sz w:val="22"/>
          <w:szCs w:val="22"/>
        </w:rPr>
        <w:t xml:space="preserve">, o którym mowa w art. 275 pkt. 1 ustawy Prawo Zamówień Publicznych </w:t>
      </w:r>
      <w:r w:rsidRPr="000E4B5A">
        <w:rPr>
          <w:rFonts w:ascii="Bookman Old Style" w:hAnsi="Bookman Old Style" w:cstheme="minorHAnsi"/>
          <w:b/>
          <w:color w:val="000000" w:themeColor="text1"/>
          <w:sz w:val="22"/>
          <w:szCs w:val="22"/>
          <w:lang w:eastAsia="pl-PL"/>
        </w:rPr>
        <w:t xml:space="preserve">na </w:t>
      </w:r>
      <w:r w:rsidRPr="000E4B5A">
        <w:rPr>
          <w:rFonts w:ascii="Bookman Old Style" w:hAnsi="Bookman Old Style" w:cstheme="minorHAnsi"/>
          <w:b/>
          <w:bCs/>
          <w:color w:val="000000" w:themeColor="text1"/>
          <w:sz w:val="22"/>
          <w:szCs w:val="22"/>
        </w:rPr>
        <w:t xml:space="preserve">dostawę </w:t>
      </w:r>
      <w:r w:rsidRPr="000E4B5A">
        <w:rPr>
          <w:rFonts w:ascii="Bookman Old Style" w:hAnsi="Bookman Old Style"/>
          <w:b/>
          <w:color w:val="000000" w:themeColor="text1"/>
          <w:sz w:val="22"/>
          <w:szCs w:val="22"/>
        </w:rPr>
        <w:t>trzech komór hiperbarycznych</w:t>
      </w:r>
    </w:p>
    <w:p w:rsidR="006573EF" w:rsidRPr="000E4B5A" w:rsidRDefault="006573EF" w:rsidP="009A02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D00110" w:rsidRDefault="007673CD" w:rsidP="00B416BA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0E4B5A">
        <w:rPr>
          <w:rFonts w:ascii="Bookman Old Style" w:hAnsi="Bookman Old Style"/>
        </w:rPr>
        <w:t xml:space="preserve">Zgodnie z art. 284 ust. 2 ustawy Prawo Zamówień Publicznych z dnia </w:t>
      </w:r>
      <w:r w:rsidRPr="000E4B5A">
        <w:rPr>
          <w:rFonts w:ascii="Bookman Old Style" w:hAnsi="Bookman Old Style" w:cstheme="minorHAnsi"/>
          <w:lang w:eastAsia="pl-PL"/>
        </w:rPr>
        <w:t>11 września 2019</w:t>
      </w:r>
      <w:r w:rsidR="006573EF" w:rsidRPr="000E4B5A">
        <w:rPr>
          <w:rFonts w:ascii="Bookman Old Style" w:hAnsi="Bookman Old Style" w:cstheme="minorHAnsi"/>
          <w:lang w:eastAsia="pl-PL"/>
        </w:rPr>
        <w:t xml:space="preserve"> </w:t>
      </w:r>
      <w:r w:rsidRPr="000E4B5A">
        <w:rPr>
          <w:rFonts w:ascii="Bookman Old Style" w:hAnsi="Bookman Old Style" w:cstheme="minorHAnsi"/>
          <w:lang w:eastAsia="pl-PL"/>
        </w:rPr>
        <w:t>r</w:t>
      </w:r>
      <w:r w:rsidR="00D00110" w:rsidRPr="000E4B5A">
        <w:rPr>
          <w:rFonts w:ascii="Bookman Old Style" w:hAnsi="Bookman Old Style"/>
        </w:rPr>
        <w:t xml:space="preserve">. </w:t>
      </w:r>
      <w:r w:rsidR="006573EF" w:rsidRPr="000E4B5A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6573EF" w:rsidRPr="000E4B5A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0E4B5A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0E4B5A">
        <w:rPr>
          <w:rFonts w:ascii="Bookman Old Style" w:hAnsi="Bookman Old Style"/>
        </w:rPr>
        <w:t>kacji Warunków Zamówienia</w:t>
      </w:r>
      <w:r w:rsidR="009A0247" w:rsidRPr="000E4B5A">
        <w:rPr>
          <w:rFonts w:ascii="Bookman Old Style" w:hAnsi="Bookman Old Style"/>
        </w:rPr>
        <w:t>.</w:t>
      </w:r>
    </w:p>
    <w:p w:rsidR="000E4B5A" w:rsidRPr="000E4B5A" w:rsidRDefault="000E4B5A" w:rsidP="00B416BA">
      <w:pPr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A0247" w:rsidRPr="000E4B5A" w:rsidRDefault="000E4B5A" w:rsidP="00B416BA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1.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0E4B5A">
        <w:rPr>
          <w:rStyle w:val="markedcontent"/>
          <w:rFonts w:ascii="Bookman Old Style" w:hAnsi="Bookman Old Style" w:cs="Arial"/>
          <w:sz w:val="22"/>
          <w:szCs w:val="22"/>
        </w:rPr>
        <w:t xml:space="preserve">DOT: Wyjaśnień z dnia 13.08.2021 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0E4B5A">
        <w:rPr>
          <w:rStyle w:val="markedcontent"/>
          <w:rFonts w:ascii="Bookman Old Style" w:hAnsi="Bookman Old Style" w:cs="Arial"/>
          <w:sz w:val="22"/>
          <w:szCs w:val="22"/>
        </w:rPr>
        <w:t xml:space="preserve">Dot. Odpowiedzi na Pyt. 1. 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0E4B5A">
        <w:rPr>
          <w:rStyle w:val="markedcontent"/>
          <w:rFonts w:ascii="Bookman Old Style" w:hAnsi="Bookman Old Style" w:cs="Arial"/>
          <w:sz w:val="22"/>
          <w:szCs w:val="22"/>
        </w:rPr>
        <w:t>Zamawiający udzielił odpowiedzi na pyt 1 w postaci: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0E4B5A">
        <w:rPr>
          <w:rStyle w:val="markedcontent"/>
          <w:rFonts w:ascii="Bookman Old Style" w:hAnsi="Bookman Old Style" w:cs="Arial"/>
          <w:sz w:val="22"/>
          <w:szCs w:val="22"/>
        </w:rPr>
        <w:t>„Odpowiedź: Poprzez zewnętrzną jednostkę zamawiający musi mieć możliwość wysterowania żądanej temperatury</w:t>
      </w:r>
      <w:r w:rsidR="00586AFC" w:rsidRPr="000E4B5A">
        <w:rPr>
          <w:rStyle w:val="markedcontent"/>
          <w:rFonts w:ascii="Bookman Old Style" w:hAnsi="Bookman Old Style" w:cs="Arial"/>
          <w:sz w:val="22"/>
          <w:szCs w:val="22"/>
        </w:rPr>
        <w:t xml:space="preserve"> </w:t>
      </w:r>
      <w:r w:rsidRPr="000E4B5A">
        <w:rPr>
          <w:rStyle w:val="markedcontent"/>
          <w:rFonts w:ascii="Bookman Old Style" w:hAnsi="Bookman Old Style" w:cs="Arial"/>
          <w:sz w:val="22"/>
          <w:szCs w:val="22"/>
        </w:rPr>
        <w:t>wewnątrz komory hiperbarycznej.”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sz w:val="22"/>
          <w:szCs w:val="22"/>
        </w:rPr>
        <w:t xml:space="preserve">Jest to niejednoznaczna odpowiedź na zadane pytanie, które brzmiało : „Czy Zamawiający dopuści rozwiązanie "klimatyzacji" jako dodatkowej wentylacji, kontroli temperatury i systemów osuszania powietrza trafiającego do </w:t>
      </w:r>
      <w:proofErr w:type="spellStart"/>
      <w:r w:rsidRPr="000E4B5A">
        <w:rPr>
          <w:rStyle w:val="markedcontent"/>
          <w:rFonts w:ascii="Bookman Old Style" w:hAnsi="Bookman Old Style"/>
          <w:sz w:val="22"/>
          <w:szCs w:val="22"/>
        </w:rPr>
        <w:t>wewnętrza</w:t>
      </w:r>
      <w:proofErr w:type="spellEnd"/>
      <w:r w:rsidRPr="000E4B5A">
        <w:rPr>
          <w:rStyle w:val="markedcontent"/>
          <w:rFonts w:ascii="Bookman Old Style" w:hAnsi="Bookman Old Style"/>
          <w:sz w:val="22"/>
          <w:szCs w:val="22"/>
        </w:rPr>
        <w:t xml:space="preserve"> komory (nie zainstalowana klimatyzacja wewnątrz komory - nie możliwe do wykonania zgodnie z przepisami), które jest wystarczające dla zapewnienia komfortu zabiegów i jest zgodne z obowiązującymi normami? W związku z tym iż podczas sprężania i rozprężania gazów temperatura zmienia się zgodnie z zasadami termodynamiki. Zamknięty zbiornik o stałej objętości – komora, nie ma możliwości technicznych i technologicznych do utrzymania stałej temperatury – jest to </w:t>
      </w:r>
      <w:r w:rsidRPr="000E4B5A">
        <w:rPr>
          <w:rStyle w:val="markedcontent"/>
          <w:rFonts w:ascii="Bookman Old Style" w:hAnsi="Bookman Old Style"/>
          <w:sz w:val="22"/>
          <w:szCs w:val="22"/>
        </w:rPr>
        <w:lastRenderedPageBreak/>
        <w:t xml:space="preserve">niewykonalne. Prosimy o doprecyzowanie odpowiedzi Zamawiającego – czy dopuszcza zaproponowane rozwiązanie czy nie? 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</w:p>
    <w:p w:rsidR="00586AFC" w:rsidRPr="000E4B5A" w:rsidRDefault="00586AFC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Odpowiedź:</w:t>
      </w:r>
    </w:p>
    <w:p w:rsidR="00586AFC" w:rsidRPr="000E4B5A" w:rsidRDefault="00586AFC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Klimatyzacja ma regulować temperaturę wnętrza kapsuły, a nie pomieszczenia, w którym kapsuła się znajduje.</w:t>
      </w:r>
    </w:p>
    <w:p w:rsidR="000E4B5A" w:rsidRPr="000E4B5A" w:rsidRDefault="000E4B5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sz w:val="22"/>
          <w:szCs w:val="22"/>
        </w:rPr>
      </w:pPr>
    </w:p>
    <w:p w:rsidR="000E4B5A" w:rsidRPr="000E4B5A" w:rsidRDefault="000E4B5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sz w:val="22"/>
          <w:szCs w:val="22"/>
        </w:rPr>
        <w:t>2.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sz w:val="22"/>
          <w:szCs w:val="22"/>
        </w:rPr>
        <w:t xml:space="preserve">Dot. Odpowiedzi na pyt. 2. Rozumiemy, że </w:t>
      </w:r>
      <w:r w:rsidR="00586AFC" w:rsidRPr="000E4B5A">
        <w:rPr>
          <w:rStyle w:val="markedcontent"/>
          <w:rFonts w:ascii="Bookman Old Style" w:hAnsi="Bookman Old Style"/>
          <w:sz w:val="22"/>
          <w:szCs w:val="22"/>
        </w:rPr>
        <w:t xml:space="preserve">Zamawiający pisząc „pełnej obsługi urządzenia” ma na myśli </w:t>
      </w:r>
      <w:r w:rsidRPr="000E4B5A">
        <w:rPr>
          <w:rStyle w:val="markedcontent"/>
          <w:rFonts w:ascii="Bookman Old Style" w:hAnsi="Bookman Old Style"/>
          <w:sz w:val="22"/>
          <w:szCs w:val="22"/>
        </w:rPr>
        <w:t xml:space="preserve">szkolenie w zakresie szkolenia technicznego z obsługi i eksploatacji, szkolenia z podstaw terapii hiperbarycznej przeprowadzone przez wykwalifikowany personel zgodnie z obowiązującymi normami? </w:t>
      </w:r>
    </w:p>
    <w:p w:rsidR="00B416BA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</w:p>
    <w:p w:rsidR="00586AFC" w:rsidRPr="000E4B5A" w:rsidRDefault="00586AFC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Odpowiedź:</w:t>
      </w:r>
    </w:p>
    <w:p w:rsidR="00586AFC" w:rsidRPr="000E4B5A" w:rsidRDefault="00586AFC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Zamawiający pisząc „pełnej obsługi urządzenia” ma na myśli szkolenie w zakresie obsługi i eksploatacji urządzenia będącego przedmiotem postępowania o zamówienie publiczne.</w:t>
      </w:r>
    </w:p>
    <w:p w:rsidR="00586AFC" w:rsidRDefault="00586AFC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</w:p>
    <w:p w:rsidR="000E4B5A" w:rsidRPr="000E4B5A" w:rsidRDefault="000E4B5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sz w:val="22"/>
          <w:szCs w:val="22"/>
        </w:rPr>
        <w:t>3.</w:t>
      </w:r>
    </w:p>
    <w:p w:rsidR="006573EF" w:rsidRPr="000E4B5A" w:rsidRDefault="00B416B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sz w:val="22"/>
          <w:szCs w:val="22"/>
        </w:rPr>
        <w:t xml:space="preserve">Pyt. 1 Czy Zamawiający zapewni w pomieszczeniach odpowiednie warunki pracy dla komór hiperbarycznych tj. temperatura w zakresie 21 stopni C (zalecana klimatyzacja pomieszczenia) oraz inne związane z bezpieczeństwem przeciw pożarowym? </w:t>
      </w:r>
    </w:p>
    <w:p w:rsidR="000E4B5A" w:rsidRPr="000E4B5A" w:rsidRDefault="000E4B5A" w:rsidP="00B416BA">
      <w:pPr>
        <w:pStyle w:val="Standard"/>
        <w:spacing w:line="360" w:lineRule="auto"/>
        <w:jc w:val="both"/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Odpowiedź:</w:t>
      </w:r>
    </w:p>
    <w:p w:rsidR="00586AFC" w:rsidRPr="000E4B5A" w:rsidRDefault="00586AFC" w:rsidP="00B416BA">
      <w:pPr>
        <w:pStyle w:val="Standard"/>
        <w:spacing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Zamawiający zapewnia odpowiednie warunki dla prawidłowego działania urządzenia będącego przedmiotem zamówienia </w:t>
      </w:r>
      <w:r w:rsidR="000E4B5A" w:rsidRPr="000E4B5A">
        <w:rPr>
          <w:rStyle w:val="markedcontent"/>
          <w:rFonts w:ascii="Bookman Old Style" w:hAnsi="Bookman Old Style"/>
          <w:b/>
          <w:color w:val="538135" w:themeColor="accent6" w:themeShade="BF"/>
          <w:sz w:val="22"/>
          <w:szCs w:val="22"/>
        </w:rPr>
        <w:t>oraz warunki związane z bezpieczeństwem przeciwpożarowym.</w:t>
      </w:r>
    </w:p>
    <w:sectPr w:rsidR="00586AFC" w:rsidRPr="000E4B5A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FC" w:rsidRDefault="00586AFC" w:rsidP="00F92ECB">
      <w:pPr>
        <w:spacing w:after="0" w:line="240" w:lineRule="auto"/>
      </w:pPr>
      <w:r>
        <w:separator/>
      </w:r>
    </w:p>
  </w:endnote>
  <w:endnote w:type="continuationSeparator" w:id="0">
    <w:p w:rsidR="00586AFC" w:rsidRDefault="00586AF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FC" w:rsidRDefault="00586AFC">
    <w:pPr>
      <w:pStyle w:val="Stopka"/>
    </w:pPr>
    <w:fldSimple w:instr=" PAGE   \* MERGEFORMAT ">
      <w:r w:rsidR="000E4B5A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FC" w:rsidRDefault="00586AFC" w:rsidP="00F92ECB">
      <w:pPr>
        <w:spacing w:after="0" w:line="240" w:lineRule="auto"/>
      </w:pPr>
      <w:r>
        <w:separator/>
      </w:r>
    </w:p>
  </w:footnote>
  <w:footnote w:type="continuationSeparator" w:id="0">
    <w:p w:rsidR="00586AFC" w:rsidRDefault="00586AF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FC" w:rsidRDefault="00586A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7FB"/>
    <w:multiLevelType w:val="hybridMultilevel"/>
    <w:tmpl w:val="889E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C189F"/>
    <w:multiLevelType w:val="hybridMultilevel"/>
    <w:tmpl w:val="D0E44B8C"/>
    <w:lvl w:ilvl="0" w:tplc="C4D8292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5"/>
  </w:num>
  <w:num w:numId="12">
    <w:abstractNumId w:val="20"/>
  </w:num>
  <w:num w:numId="13">
    <w:abstractNumId w:val="4"/>
  </w:num>
  <w:num w:numId="14">
    <w:abstractNumId w:val="3"/>
  </w:num>
  <w:num w:numId="15">
    <w:abstractNumId w:val="27"/>
  </w:num>
  <w:num w:numId="16">
    <w:abstractNumId w:val="6"/>
  </w:num>
  <w:num w:numId="17">
    <w:abstractNumId w:val="24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B5A"/>
    <w:rsid w:val="000E4E3B"/>
    <w:rsid w:val="000E76D6"/>
    <w:rsid w:val="000E7B84"/>
    <w:rsid w:val="000F081C"/>
    <w:rsid w:val="000F24E5"/>
    <w:rsid w:val="000F3547"/>
    <w:rsid w:val="000F4CBE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68A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6A55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0526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AED"/>
    <w:rsid w:val="00562225"/>
    <w:rsid w:val="00572792"/>
    <w:rsid w:val="00573AA7"/>
    <w:rsid w:val="00581028"/>
    <w:rsid w:val="00583FF3"/>
    <w:rsid w:val="005869B6"/>
    <w:rsid w:val="00586AFC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B7AF7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58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684C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B0A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5E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19C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191A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77E34"/>
    <w:rsid w:val="00980780"/>
    <w:rsid w:val="00983455"/>
    <w:rsid w:val="009839DC"/>
    <w:rsid w:val="00987B44"/>
    <w:rsid w:val="0099178A"/>
    <w:rsid w:val="00993E98"/>
    <w:rsid w:val="009A0247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0FD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16BA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90B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0BCF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61C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45AA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60F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2321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443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684C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8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Nagwek1Znak">
    <w:name w:val="Nagłówek 1 Znak"/>
    <w:basedOn w:val="Domylnaczcionkaakapitu"/>
    <w:link w:val="Nagwek1"/>
    <w:rsid w:val="0064684C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">
    <w:name w:val="Domyślna czcionka akapitu1"/>
    <w:rsid w:val="0064684C"/>
  </w:style>
  <w:style w:type="character" w:customStyle="1" w:styleId="markedcontent">
    <w:name w:val="markedcontent"/>
    <w:basedOn w:val="Domylnaczcionkaakapitu"/>
    <w:rsid w:val="00B41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BCCE-97DE-40FF-8617-42B3D86F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2021-08-13T11:15:00Z</cp:lastPrinted>
  <dcterms:created xsi:type="dcterms:W3CDTF">2021-08-17T07:26:00Z</dcterms:created>
  <dcterms:modified xsi:type="dcterms:W3CDTF">2021-08-17T07:26:00Z</dcterms:modified>
</cp:coreProperties>
</file>