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B702B9" w:rsidRDefault="007673CD" w:rsidP="00B702B9">
      <w:pPr>
        <w:pStyle w:val="Nagwek"/>
        <w:spacing w:line="360" w:lineRule="auto"/>
        <w:jc w:val="both"/>
        <w:rPr>
          <w:rFonts w:ascii="Bookman Old Style" w:hAnsi="Bookman Old Style" w:cstheme="minorHAnsi"/>
          <w:color w:val="000000" w:themeColor="text1"/>
          <w:sz w:val="24"/>
          <w:szCs w:val="24"/>
        </w:rPr>
      </w:pPr>
      <w:proofErr w:type="spellStart"/>
      <w:r w:rsidRPr="00B702B9">
        <w:rPr>
          <w:rFonts w:ascii="Bookman Old Style" w:hAnsi="Bookman Old Style" w:cstheme="minorHAnsi"/>
          <w:color w:val="000000" w:themeColor="text1"/>
          <w:sz w:val="24"/>
          <w:szCs w:val="24"/>
        </w:rPr>
        <w:t>W</w:t>
      </w:r>
      <w:r w:rsidR="00924EE8" w:rsidRPr="00B702B9">
        <w:rPr>
          <w:rFonts w:ascii="Bookman Old Style" w:hAnsi="Bookman Old Style" w:cstheme="minorHAnsi"/>
          <w:color w:val="000000" w:themeColor="text1"/>
          <w:sz w:val="24"/>
          <w:szCs w:val="24"/>
        </w:rPr>
        <w:t>CPiT</w:t>
      </w:r>
      <w:proofErr w:type="spellEnd"/>
      <w:r w:rsidR="00924EE8" w:rsidRPr="00B702B9">
        <w:rPr>
          <w:rFonts w:ascii="Bookman Old Style" w:hAnsi="Bookman Old Style" w:cstheme="minorHAnsi"/>
          <w:color w:val="000000" w:themeColor="text1"/>
          <w:sz w:val="24"/>
          <w:szCs w:val="24"/>
        </w:rPr>
        <w:t xml:space="preserve"> /EA/3</w:t>
      </w:r>
      <w:r w:rsidR="00455E9B" w:rsidRPr="00B702B9">
        <w:rPr>
          <w:rFonts w:ascii="Bookman Old Style" w:hAnsi="Bookman Old Style" w:cstheme="minorHAnsi"/>
          <w:color w:val="000000" w:themeColor="text1"/>
          <w:sz w:val="24"/>
          <w:szCs w:val="24"/>
        </w:rPr>
        <w:t>81-</w:t>
      </w:r>
      <w:r w:rsidR="002866A6" w:rsidRPr="00B702B9">
        <w:rPr>
          <w:rFonts w:ascii="Bookman Old Style" w:hAnsi="Bookman Old Style" w:cstheme="minorHAnsi"/>
          <w:color w:val="000000" w:themeColor="text1"/>
          <w:sz w:val="24"/>
          <w:szCs w:val="24"/>
        </w:rPr>
        <w:t>17</w:t>
      </w:r>
      <w:r w:rsidR="00F46612" w:rsidRPr="00B702B9">
        <w:rPr>
          <w:rFonts w:ascii="Bookman Old Style" w:hAnsi="Bookman Old Style" w:cstheme="minorHAnsi"/>
          <w:color w:val="000000" w:themeColor="text1"/>
          <w:sz w:val="24"/>
          <w:szCs w:val="24"/>
        </w:rPr>
        <w:t xml:space="preserve">/2021 </w:t>
      </w:r>
      <w:r w:rsidR="00F46612" w:rsidRPr="00B702B9">
        <w:rPr>
          <w:rFonts w:ascii="Bookman Old Style" w:hAnsi="Bookman Old Style" w:cstheme="minorHAnsi"/>
          <w:color w:val="000000" w:themeColor="text1"/>
          <w:sz w:val="24"/>
          <w:szCs w:val="24"/>
        </w:rPr>
        <w:tab/>
      </w:r>
      <w:r w:rsidR="00F46612" w:rsidRPr="00B702B9">
        <w:rPr>
          <w:rFonts w:ascii="Bookman Old Style" w:hAnsi="Bookman Old Style" w:cstheme="minorHAnsi"/>
          <w:color w:val="000000" w:themeColor="text1"/>
          <w:sz w:val="24"/>
          <w:szCs w:val="24"/>
        </w:rPr>
        <w:tab/>
        <w:t>Poznań, 2021-08-18</w:t>
      </w:r>
    </w:p>
    <w:p w:rsidR="007673CD" w:rsidRPr="00B702B9" w:rsidRDefault="007673CD" w:rsidP="00B702B9">
      <w:pPr>
        <w:pStyle w:val="Nagwek"/>
        <w:spacing w:line="360" w:lineRule="auto"/>
        <w:jc w:val="both"/>
        <w:rPr>
          <w:rFonts w:ascii="Bookman Old Style" w:hAnsi="Bookman Old Style" w:cstheme="minorHAnsi"/>
          <w:color w:val="000000" w:themeColor="text1"/>
          <w:sz w:val="24"/>
          <w:szCs w:val="24"/>
        </w:rPr>
      </w:pPr>
      <w:r w:rsidRPr="00B702B9">
        <w:rPr>
          <w:rFonts w:ascii="Bookman Old Style" w:hAnsi="Bookman Old Style" w:cstheme="minorHAnsi"/>
          <w:color w:val="000000" w:themeColor="text1"/>
          <w:sz w:val="24"/>
          <w:szCs w:val="24"/>
        </w:rPr>
        <w:tab/>
      </w:r>
      <w:r w:rsidRPr="00B702B9">
        <w:rPr>
          <w:rFonts w:ascii="Bookman Old Style" w:hAnsi="Bookman Old Style" w:cstheme="minorHAnsi"/>
          <w:color w:val="000000" w:themeColor="text1"/>
          <w:sz w:val="24"/>
          <w:szCs w:val="24"/>
        </w:rPr>
        <w:tab/>
      </w:r>
    </w:p>
    <w:p w:rsidR="00200F98" w:rsidRPr="00B702B9" w:rsidRDefault="00200F98" w:rsidP="00B702B9">
      <w:pPr>
        <w:pStyle w:val="Nagwek"/>
        <w:spacing w:line="360" w:lineRule="auto"/>
        <w:jc w:val="both"/>
        <w:rPr>
          <w:rFonts w:ascii="Bookman Old Style" w:hAnsi="Bookman Old Style" w:cstheme="minorHAnsi"/>
          <w:color w:val="000000" w:themeColor="text1"/>
          <w:sz w:val="24"/>
          <w:szCs w:val="24"/>
        </w:rPr>
      </w:pPr>
    </w:p>
    <w:p w:rsidR="007673CD" w:rsidRPr="00B702B9" w:rsidRDefault="007673CD" w:rsidP="00B702B9">
      <w:pPr>
        <w:spacing w:after="0" w:line="360" w:lineRule="auto"/>
        <w:jc w:val="right"/>
        <w:rPr>
          <w:rFonts w:ascii="Bookman Old Style" w:hAnsi="Bookman Old Style" w:cstheme="minorHAnsi"/>
          <w:color w:val="000000" w:themeColor="text1"/>
          <w:sz w:val="24"/>
          <w:szCs w:val="24"/>
        </w:rPr>
      </w:pPr>
      <w:r w:rsidRPr="00B702B9">
        <w:rPr>
          <w:rFonts w:ascii="Bookman Old Style" w:hAnsi="Bookman Old Style" w:cstheme="minorHAnsi"/>
          <w:color w:val="000000" w:themeColor="text1"/>
          <w:sz w:val="24"/>
          <w:szCs w:val="24"/>
        </w:rPr>
        <w:t>Uczestnicy postępowania</w:t>
      </w:r>
    </w:p>
    <w:p w:rsidR="007673CD" w:rsidRPr="00B702B9" w:rsidRDefault="007673CD" w:rsidP="00B702B9">
      <w:pPr>
        <w:spacing w:after="0" w:line="360" w:lineRule="auto"/>
        <w:jc w:val="both"/>
        <w:rPr>
          <w:rFonts w:ascii="Bookman Old Style" w:hAnsi="Bookman Old Style" w:cstheme="minorHAnsi"/>
          <w:b/>
          <w:color w:val="000000" w:themeColor="text1"/>
          <w:sz w:val="24"/>
          <w:szCs w:val="24"/>
        </w:rPr>
      </w:pPr>
    </w:p>
    <w:p w:rsidR="00200F98" w:rsidRPr="00B702B9" w:rsidRDefault="00200F98" w:rsidP="00B702B9">
      <w:pPr>
        <w:spacing w:after="0" w:line="360" w:lineRule="auto"/>
        <w:jc w:val="both"/>
        <w:rPr>
          <w:rFonts w:ascii="Bookman Old Style" w:hAnsi="Bookman Old Style" w:cstheme="minorHAnsi"/>
          <w:b/>
          <w:color w:val="000000" w:themeColor="text1"/>
          <w:sz w:val="24"/>
          <w:szCs w:val="24"/>
        </w:rPr>
      </w:pPr>
    </w:p>
    <w:p w:rsidR="007673CD" w:rsidRPr="00B702B9" w:rsidRDefault="007673CD" w:rsidP="00F26EB6">
      <w:pPr>
        <w:spacing w:after="0" w:line="360" w:lineRule="auto"/>
        <w:jc w:val="both"/>
        <w:rPr>
          <w:rFonts w:ascii="Bookman Old Style" w:hAnsi="Bookman Old Style" w:cstheme="minorHAnsi"/>
          <w:b/>
          <w:bCs/>
          <w:color w:val="000000" w:themeColor="text1"/>
          <w:sz w:val="24"/>
          <w:szCs w:val="24"/>
        </w:rPr>
      </w:pPr>
      <w:r w:rsidRPr="00B702B9">
        <w:rPr>
          <w:rFonts w:ascii="Bookman Old Style" w:hAnsi="Bookman Old Style" w:cstheme="minorHAnsi"/>
          <w:b/>
          <w:color w:val="000000" w:themeColor="text1"/>
          <w:sz w:val="24"/>
          <w:szCs w:val="24"/>
        </w:rPr>
        <w:t>Dotyczy: Postępowania</w:t>
      </w:r>
      <w:r w:rsidRPr="00B702B9">
        <w:rPr>
          <w:rFonts w:ascii="Bookman Old Style" w:eastAsia="Verdana" w:hAnsi="Bookman Old Style" w:cstheme="minorHAnsi"/>
          <w:b/>
          <w:color w:val="000000" w:themeColor="text1"/>
          <w:sz w:val="24"/>
          <w:szCs w:val="24"/>
        </w:rPr>
        <w:t xml:space="preserve"> </w:t>
      </w:r>
      <w:r w:rsidRPr="00B702B9">
        <w:rPr>
          <w:rFonts w:ascii="Bookman Old Style" w:hAnsi="Bookman Old Style" w:cstheme="minorHAnsi"/>
          <w:b/>
          <w:color w:val="000000" w:themeColor="text1"/>
          <w:sz w:val="24"/>
          <w:szCs w:val="24"/>
        </w:rPr>
        <w:t>o</w:t>
      </w:r>
      <w:r w:rsidRPr="00B702B9">
        <w:rPr>
          <w:rFonts w:ascii="Bookman Old Style" w:eastAsia="Verdana" w:hAnsi="Bookman Old Style" w:cstheme="minorHAnsi"/>
          <w:b/>
          <w:color w:val="000000" w:themeColor="text1"/>
          <w:sz w:val="24"/>
          <w:szCs w:val="24"/>
        </w:rPr>
        <w:t xml:space="preserve"> </w:t>
      </w:r>
      <w:r w:rsidRPr="00B702B9">
        <w:rPr>
          <w:rFonts w:ascii="Bookman Old Style" w:hAnsi="Bookman Old Style" w:cstheme="minorHAnsi"/>
          <w:b/>
          <w:color w:val="000000" w:themeColor="text1"/>
          <w:sz w:val="24"/>
          <w:szCs w:val="24"/>
        </w:rPr>
        <w:t>udzielenie</w:t>
      </w:r>
      <w:r w:rsidRPr="00B702B9">
        <w:rPr>
          <w:rFonts w:ascii="Bookman Old Style" w:eastAsia="Verdana" w:hAnsi="Bookman Old Style" w:cstheme="minorHAnsi"/>
          <w:b/>
          <w:color w:val="000000" w:themeColor="text1"/>
          <w:sz w:val="24"/>
          <w:szCs w:val="24"/>
        </w:rPr>
        <w:t xml:space="preserve"> </w:t>
      </w:r>
      <w:r w:rsidRPr="00B702B9">
        <w:rPr>
          <w:rFonts w:ascii="Bookman Old Style" w:hAnsi="Bookman Old Style" w:cstheme="minorHAnsi"/>
          <w:b/>
          <w:color w:val="000000" w:themeColor="text1"/>
          <w:sz w:val="24"/>
          <w:szCs w:val="24"/>
        </w:rPr>
        <w:t>zamówienia</w:t>
      </w:r>
      <w:r w:rsidRPr="00B702B9">
        <w:rPr>
          <w:rFonts w:ascii="Bookman Old Style" w:eastAsia="Verdana" w:hAnsi="Bookman Old Style" w:cstheme="minorHAnsi"/>
          <w:b/>
          <w:color w:val="000000" w:themeColor="text1"/>
          <w:sz w:val="24"/>
          <w:szCs w:val="24"/>
        </w:rPr>
        <w:t xml:space="preserve"> </w:t>
      </w:r>
      <w:r w:rsidRPr="00B702B9">
        <w:rPr>
          <w:rFonts w:ascii="Bookman Old Style" w:hAnsi="Bookman Old Style" w:cstheme="minorHAnsi"/>
          <w:b/>
          <w:color w:val="000000" w:themeColor="text1"/>
          <w:sz w:val="24"/>
          <w:szCs w:val="24"/>
        </w:rPr>
        <w:t>prowadzonego</w:t>
      </w:r>
      <w:r w:rsidRPr="00B702B9">
        <w:rPr>
          <w:rFonts w:ascii="Bookman Old Style" w:eastAsia="Verdana" w:hAnsi="Bookman Old Style" w:cstheme="minorHAnsi"/>
          <w:b/>
          <w:color w:val="000000" w:themeColor="text1"/>
          <w:sz w:val="24"/>
          <w:szCs w:val="24"/>
        </w:rPr>
        <w:t xml:space="preserve"> </w:t>
      </w:r>
      <w:r w:rsidRPr="00B702B9">
        <w:rPr>
          <w:rFonts w:ascii="Bookman Old Style" w:hAnsi="Bookman Old Style" w:cstheme="minorHAnsi"/>
          <w:b/>
          <w:color w:val="000000" w:themeColor="text1"/>
          <w:sz w:val="24"/>
          <w:szCs w:val="24"/>
        </w:rPr>
        <w:t>w</w:t>
      </w:r>
      <w:r w:rsidRPr="00B702B9">
        <w:rPr>
          <w:rFonts w:ascii="Bookman Old Style" w:eastAsia="Verdana" w:hAnsi="Bookman Old Style" w:cstheme="minorHAnsi"/>
          <w:b/>
          <w:color w:val="000000" w:themeColor="text1"/>
          <w:sz w:val="24"/>
          <w:szCs w:val="24"/>
        </w:rPr>
        <w:t xml:space="preserve"> </w:t>
      </w:r>
      <w:r w:rsidRPr="00B702B9">
        <w:rPr>
          <w:rFonts w:ascii="Bookman Old Style" w:hAnsi="Bookman Old Style" w:cstheme="minorHAnsi"/>
          <w:b/>
          <w:color w:val="000000" w:themeColor="text1"/>
          <w:sz w:val="24"/>
          <w:szCs w:val="24"/>
        </w:rPr>
        <w:t>trybie</w:t>
      </w:r>
      <w:r w:rsidRPr="00B702B9">
        <w:rPr>
          <w:rFonts w:ascii="Bookman Old Style" w:eastAsia="Verdana" w:hAnsi="Bookman Old Style" w:cstheme="minorHAnsi"/>
          <w:b/>
          <w:color w:val="000000" w:themeColor="text1"/>
          <w:sz w:val="24"/>
          <w:szCs w:val="24"/>
        </w:rPr>
        <w:t xml:space="preserve"> </w:t>
      </w:r>
      <w:r w:rsidR="002866A6" w:rsidRPr="00B702B9">
        <w:rPr>
          <w:rFonts w:ascii="Bookman Old Style" w:hAnsi="Bookman Old Style" w:cstheme="minorHAnsi"/>
          <w:b/>
          <w:color w:val="000000" w:themeColor="text1"/>
          <w:sz w:val="24"/>
          <w:szCs w:val="24"/>
        </w:rPr>
        <w:t xml:space="preserve">przetargu nieograniczonego </w:t>
      </w:r>
      <w:r w:rsidRPr="00B702B9">
        <w:rPr>
          <w:rFonts w:ascii="Bookman Old Style" w:hAnsi="Bookman Old Style" w:cstheme="minorHAnsi"/>
          <w:b/>
          <w:color w:val="000000" w:themeColor="text1"/>
          <w:sz w:val="24"/>
          <w:szCs w:val="24"/>
        </w:rPr>
        <w:t xml:space="preserve">na </w:t>
      </w:r>
      <w:r w:rsidR="00F20572" w:rsidRPr="00B702B9">
        <w:rPr>
          <w:rFonts w:ascii="Bookman Old Style" w:hAnsi="Bookman Old Style" w:cstheme="minorHAnsi"/>
          <w:b/>
          <w:bCs/>
          <w:color w:val="000000" w:themeColor="text1"/>
          <w:sz w:val="24"/>
          <w:szCs w:val="24"/>
        </w:rPr>
        <w:t xml:space="preserve">dostawę </w:t>
      </w:r>
      <w:r w:rsidR="00D34CBC" w:rsidRPr="00B702B9">
        <w:rPr>
          <w:rFonts w:ascii="Bookman Old Style" w:hAnsi="Bookman Old Style" w:cstheme="minorHAnsi"/>
          <w:b/>
          <w:color w:val="000000" w:themeColor="text1"/>
          <w:sz w:val="24"/>
          <w:szCs w:val="24"/>
        </w:rPr>
        <w:t>różnych wyrobów medycznych</w:t>
      </w:r>
      <w:r w:rsidRPr="00B702B9">
        <w:rPr>
          <w:rFonts w:ascii="Bookman Old Style" w:hAnsi="Bookman Old Style" w:cstheme="minorHAnsi"/>
          <w:b/>
          <w:bCs/>
          <w:color w:val="000000" w:themeColor="text1"/>
          <w:sz w:val="24"/>
          <w:szCs w:val="24"/>
        </w:rPr>
        <w:t xml:space="preserve">. </w:t>
      </w:r>
    </w:p>
    <w:p w:rsidR="00597CD1" w:rsidRPr="00B702B9" w:rsidRDefault="00597CD1" w:rsidP="00F26EB6">
      <w:pPr>
        <w:spacing w:after="0" w:line="360" w:lineRule="auto"/>
        <w:jc w:val="both"/>
        <w:rPr>
          <w:rFonts w:ascii="Bookman Old Style" w:hAnsi="Bookman Old Style" w:cstheme="minorHAnsi"/>
          <w:bCs/>
          <w:color w:val="000000" w:themeColor="text1"/>
          <w:sz w:val="24"/>
          <w:szCs w:val="24"/>
        </w:rPr>
      </w:pPr>
    </w:p>
    <w:p w:rsidR="00B702B9" w:rsidRDefault="00F46612" w:rsidP="00F26EB6">
      <w:pPr>
        <w:spacing w:after="0" w:line="360" w:lineRule="auto"/>
        <w:jc w:val="both"/>
        <w:rPr>
          <w:rFonts w:ascii="Bookman Old Style" w:hAnsi="Bookman Old Style" w:cstheme="minorHAnsi"/>
          <w:bCs/>
          <w:color w:val="000000" w:themeColor="text1"/>
          <w:sz w:val="24"/>
          <w:szCs w:val="24"/>
        </w:rPr>
      </w:pPr>
      <w:r w:rsidRPr="00B702B9">
        <w:rPr>
          <w:rFonts w:ascii="Bookman Old Style" w:hAnsi="Bookman Old Style" w:cstheme="minorHAnsi"/>
          <w:bCs/>
          <w:color w:val="000000" w:themeColor="text1"/>
          <w:sz w:val="24"/>
          <w:szCs w:val="24"/>
        </w:rPr>
        <w:t xml:space="preserve">Zamawiający informuje, że w pkt. </w:t>
      </w:r>
      <w:r w:rsidR="00B702B9">
        <w:rPr>
          <w:rFonts w:ascii="Bookman Old Style" w:hAnsi="Bookman Old Style" w:cstheme="minorHAnsi"/>
          <w:bCs/>
          <w:color w:val="000000" w:themeColor="text1"/>
          <w:sz w:val="24"/>
          <w:szCs w:val="24"/>
        </w:rPr>
        <w:t xml:space="preserve">V ust 1 pkt. 2) SWZ </w:t>
      </w:r>
      <w:r w:rsidRPr="00B702B9">
        <w:rPr>
          <w:rFonts w:ascii="Bookman Old Style" w:hAnsi="Bookman Old Style" w:cstheme="minorHAnsi"/>
          <w:bCs/>
          <w:color w:val="000000" w:themeColor="text1"/>
          <w:sz w:val="24"/>
          <w:szCs w:val="24"/>
        </w:rPr>
        <w:t xml:space="preserve">w wyniku pomyłki pisarskiej </w:t>
      </w:r>
      <w:r w:rsidR="00F26EB6">
        <w:rPr>
          <w:rFonts w:ascii="Bookman Old Style" w:hAnsi="Bookman Old Style" w:cstheme="minorHAnsi"/>
          <w:bCs/>
          <w:color w:val="000000" w:themeColor="text1"/>
          <w:sz w:val="24"/>
          <w:szCs w:val="24"/>
        </w:rPr>
        <w:t>umieszczono zapis:</w:t>
      </w:r>
    </w:p>
    <w:p w:rsidR="00F46612" w:rsidRPr="00B702B9" w:rsidRDefault="00B702B9" w:rsidP="00F26EB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„pakiet nr 9 poz. 28” zamiast </w:t>
      </w:r>
      <w:r w:rsidRPr="00F26EB6">
        <w:rPr>
          <w:rFonts w:ascii="Bookman Old Style" w:hAnsi="Bookman Old Style"/>
          <w:b/>
          <w:sz w:val="24"/>
          <w:szCs w:val="24"/>
        </w:rPr>
        <w:t>„</w:t>
      </w:r>
      <w:r w:rsidRPr="00F26EB6">
        <w:rPr>
          <w:rFonts w:ascii="Bookman Old Style" w:hAnsi="Bookman Old Style" w:cstheme="minorHAnsi"/>
          <w:b/>
          <w:bCs/>
          <w:color w:val="000000" w:themeColor="text1"/>
          <w:sz w:val="24"/>
          <w:szCs w:val="24"/>
        </w:rPr>
        <w:t xml:space="preserve">pakiet nr </w:t>
      </w:r>
      <w:r w:rsidRPr="00F26EB6">
        <w:rPr>
          <w:rFonts w:ascii="Bookman Old Style" w:hAnsi="Bookman Old Style"/>
          <w:b/>
          <w:sz w:val="24"/>
          <w:szCs w:val="24"/>
        </w:rPr>
        <w:t xml:space="preserve">9 </w:t>
      </w:r>
      <w:proofErr w:type="spellStart"/>
      <w:r w:rsidRPr="00F26EB6">
        <w:rPr>
          <w:rFonts w:ascii="Bookman Old Style" w:hAnsi="Bookman Old Style"/>
          <w:b/>
          <w:sz w:val="24"/>
          <w:szCs w:val="24"/>
        </w:rPr>
        <w:t>rozm</w:t>
      </w:r>
      <w:proofErr w:type="spellEnd"/>
      <w:r w:rsidRPr="00F26EB6">
        <w:rPr>
          <w:rFonts w:ascii="Bookman Old Style" w:hAnsi="Bookman Old Style"/>
          <w:b/>
          <w:sz w:val="24"/>
          <w:szCs w:val="24"/>
        </w:rPr>
        <w:t>. 28”</w:t>
      </w:r>
    </w:p>
    <w:p w:rsidR="00F46612" w:rsidRPr="00B702B9" w:rsidRDefault="00F26EB6" w:rsidP="00F26EB6">
      <w:pPr>
        <w:tabs>
          <w:tab w:val="left" w:pos="-4678"/>
          <w:tab w:val="left" w:pos="-306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Tym samym, </w:t>
      </w:r>
      <w:r w:rsidR="00F46612" w:rsidRPr="00B702B9">
        <w:rPr>
          <w:rFonts w:ascii="Bookman Old Style" w:hAnsi="Bookman Old Style"/>
          <w:sz w:val="24"/>
          <w:szCs w:val="24"/>
        </w:rPr>
        <w:t>Zamawiający</w:t>
      </w:r>
      <w:r w:rsidR="00B702B9">
        <w:rPr>
          <w:rFonts w:ascii="Bookman Old Style" w:hAnsi="Bookman Old Style"/>
          <w:sz w:val="24"/>
          <w:szCs w:val="24"/>
        </w:rPr>
        <w:t xml:space="preserve"> informuje, że</w:t>
      </w:r>
      <w:r w:rsidR="00F46612" w:rsidRPr="00B702B9">
        <w:rPr>
          <w:rFonts w:ascii="Bookman Old Style" w:hAnsi="Bookman Old Style"/>
          <w:sz w:val="24"/>
          <w:szCs w:val="24"/>
        </w:rPr>
        <w:t xml:space="preserve"> wymaga załączenia </w:t>
      </w:r>
      <w:r w:rsidR="00B702B9">
        <w:rPr>
          <w:rFonts w:ascii="Bookman Old Style" w:hAnsi="Bookman Old Style"/>
          <w:sz w:val="24"/>
          <w:szCs w:val="24"/>
        </w:rPr>
        <w:t xml:space="preserve">do oferty </w:t>
      </w:r>
      <w:r w:rsidR="00B702B9" w:rsidRPr="00B702B9">
        <w:rPr>
          <w:rFonts w:ascii="Bookman Old Style" w:hAnsi="Bookman Old Style"/>
          <w:sz w:val="24"/>
          <w:szCs w:val="24"/>
        </w:rPr>
        <w:t xml:space="preserve">cewnika THORAX </w:t>
      </w:r>
      <w:proofErr w:type="spellStart"/>
      <w:r w:rsidR="00D635B1">
        <w:rPr>
          <w:rFonts w:ascii="Bookman Old Style" w:hAnsi="Bookman Old Style"/>
          <w:sz w:val="24"/>
          <w:szCs w:val="24"/>
        </w:rPr>
        <w:t>rozm</w:t>
      </w:r>
      <w:proofErr w:type="spellEnd"/>
      <w:r w:rsidR="00D635B1">
        <w:rPr>
          <w:rFonts w:ascii="Bookman Old Style" w:hAnsi="Bookman Old Style"/>
          <w:sz w:val="24"/>
          <w:szCs w:val="24"/>
        </w:rPr>
        <w:t xml:space="preserve">. </w:t>
      </w:r>
      <w:r w:rsidR="00B702B9" w:rsidRPr="00B702B9">
        <w:rPr>
          <w:rFonts w:ascii="Bookman Old Style" w:hAnsi="Bookman Old Style"/>
          <w:sz w:val="24"/>
          <w:szCs w:val="24"/>
        </w:rPr>
        <w:t>28 CH</w:t>
      </w:r>
      <w:r>
        <w:rPr>
          <w:rFonts w:ascii="Bookman Old Style" w:hAnsi="Bookman Old Style"/>
          <w:sz w:val="24"/>
          <w:szCs w:val="24"/>
        </w:rPr>
        <w:t>.</w:t>
      </w:r>
    </w:p>
    <w:p w:rsidR="007F5CF4" w:rsidRPr="00597CD1" w:rsidRDefault="007F5CF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sectPr w:rsidR="007F5CF4" w:rsidRPr="00597CD1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2B9" w:rsidRDefault="00B702B9" w:rsidP="00F92ECB">
      <w:pPr>
        <w:spacing w:after="0" w:line="240" w:lineRule="auto"/>
      </w:pPr>
      <w:r>
        <w:separator/>
      </w:r>
    </w:p>
  </w:endnote>
  <w:endnote w:type="continuationSeparator" w:id="0">
    <w:p w:rsidR="00B702B9" w:rsidRDefault="00B702B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2B9" w:rsidRDefault="00B702B9">
    <w:pPr>
      <w:pStyle w:val="Stopka"/>
    </w:pPr>
    <w:fldSimple w:instr=" PAGE   \* MERGEFORMAT ">
      <w:r w:rsidR="00D635B1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2B9" w:rsidRDefault="00B702B9" w:rsidP="00F92ECB">
      <w:pPr>
        <w:spacing w:after="0" w:line="240" w:lineRule="auto"/>
      </w:pPr>
      <w:r>
        <w:separator/>
      </w:r>
    </w:p>
  </w:footnote>
  <w:footnote w:type="continuationSeparator" w:id="0">
    <w:p w:rsidR="00B702B9" w:rsidRDefault="00B702B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2B9" w:rsidRDefault="00B702B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824B9"/>
    <w:multiLevelType w:val="hybridMultilevel"/>
    <w:tmpl w:val="EAB48C80"/>
    <w:lvl w:ilvl="0" w:tplc="9C7E1492">
      <w:numFmt w:val="bullet"/>
      <w:lvlText w:val=""/>
      <w:lvlJc w:val="left"/>
      <w:pPr>
        <w:ind w:left="832" w:hanging="349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65EEC674">
      <w:numFmt w:val="bullet"/>
      <w:lvlText w:val="•"/>
      <w:lvlJc w:val="left"/>
      <w:pPr>
        <w:ind w:left="1798" w:hanging="349"/>
      </w:pPr>
      <w:rPr>
        <w:rFonts w:hint="default"/>
        <w:lang w:val="pl-PL" w:eastAsia="en-US" w:bidi="ar-SA"/>
      </w:rPr>
    </w:lvl>
    <w:lvl w:ilvl="2" w:tplc="D896A6F4">
      <w:numFmt w:val="bullet"/>
      <w:lvlText w:val="•"/>
      <w:lvlJc w:val="left"/>
      <w:pPr>
        <w:ind w:left="2757" w:hanging="349"/>
      </w:pPr>
      <w:rPr>
        <w:rFonts w:hint="default"/>
        <w:lang w:val="pl-PL" w:eastAsia="en-US" w:bidi="ar-SA"/>
      </w:rPr>
    </w:lvl>
    <w:lvl w:ilvl="3" w:tplc="508EBF24">
      <w:numFmt w:val="bullet"/>
      <w:lvlText w:val="•"/>
      <w:lvlJc w:val="left"/>
      <w:pPr>
        <w:ind w:left="3715" w:hanging="349"/>
      </w:pPr>
      <w:rPr>
        <w:rFonts w:hint="default"/>
        <w:lang w:val="pl-PL" w:eastAsia="en-US" w:bidi="ar-SA"/>
      </w:rPr>
    </w:lvl>
    <w:lvl w:ilvl="4" w:tplc="3A08BB86">
      <w:numFmt w:val="bullet"/>
      <w:lvlText w:val="•"/>
      <w:lvlJc w:val="left"/>
      <w:pPr>
        <w:ind w:left="4674" w:hanging="349"/>
      </w:pPr>
      <w:rPr>
        <w:rFonts w:hint="default"/>
        <w:lang w:val="pl-PL" w:eastAsia="en-US" w:bidi="ar-SA"/>
      </w:rPr>
    </w:lvl>
    <w:lvl w:ilvl="5" w:tplc="B18E3F9C">
      <w:numFmt w:val="bullet"/>
      <w:lvlText w:val="•"/>
      <w:lvlJc w:val="left"/>
      <w:pPr>
        <w:ind w:left="5633" w:hanging="349"/>
      </w:pPr>
      <w:rPr>
        <w:rFonts w:hint="default"/>
        <w:lang w:val="pl-PL" w:eastAsia="en-US" w:bidi="ar-SA"/>
      </w:rPr>
    </w:lvl>
    <w:lvl w:ilvl="6" w:tplc="B330A444">
      <w:numFmt w:val="bullet"/>
      <w:lvlText w:val="•"/>
      <w:lvlJc w:val="left"/>
      <w:pPr>
        <w:ind w:left="6591" w:hanging="349"/>
      </w:pPr>
      <w:rPr>
        <w:rFonts w:hint="default"/>
        <w:lang w:val="pl-PL" w:eastAsia="en-US" w:bidi="ar-SA"/>
      </w:rPr>
    </w:lvl>
    <w:lvl w:ilvl="7" w:tplc="394C94B0">
      <w:numFmt w:val="bullet"/>
      <w:lvlText w:val="•"/>
      <w:lvlJc w:val="left"/>
      <w:pPr>
        <w:ind w:left="7550" w:hanging="349"/>
      </w:pPr>
      <w:rPr>
        <w:rFonts w:hint="default"/>
        <w:lang w:val="pl-PL" w:eastAsia="en-US" w:bidi="ar-SA"/>
      </w:rPr>
    </w:lvl>
    <w:lvl w:ilvl="8" w:tplc="BDEEC326">
      <w:numFmt w:val="bullet"/>
      <w:lvlText w:val="•"/>
      <w:lvlJc w:val="left"/>
      <w:pPr>
        <w:ind w:left="8509" w:hanging="349"/>
      </w:pPr>
      <w:rPr>
        <w:rFonts w:hint="default"/>
        <w:lang w:val="pl-PL" w:eastAsia="en-US" w:bidi="ar-SA"/>
      </w:r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22"/>
  </w:num>
  <w:num w:numId="3">
    <w:abstractNumId w:val="20"/>
  </w:num>
  <w:num w:numId="4">
    <w:abstractNumId w:val="20"/>
  </w:num>
  <w:num w:numId="5">
    <w:abstractNumId w:val="1"/>
  </w:num>
  <w:num w:numId="6">
    <w:abstractNumId w:val="15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8"/>
  </w:num>
  <w:num w:numId="10">
    <w:abstractNumId w:val="25"/>
  </w:num>
  <w:num w:numId="11">
    <w:abstractNumId w:val="28"/>
  </w:num>
  <w:num w:numId="12">
    <w:abstractNumId w:val="23"/>
  </w:num>
  <w:num w:numId="13">
    <w:abstractNumId w:val="5"/>
  </w:num>
  <w:num w:numId="14">
    <w:abstractNumId w:val="4"/>
  </w:num>
  <w:num w:numId="15">
    <w:abstractNumId w:val="30"/>
  </w:num>
  <w:num w:numId="16">
    <w:abstractNumId w:val="7"/>
  </w:num>
  <w:num w:numId="17">
    <w:abstractNumId w:val="27"/>
  </w:num>
  <w:num w:numId="18">
    <w:abstractNumId w:val="17"/>
  </w:num>
  <w:num w:numId="19">
    <w:abstractNumId w:val="21"/>
  </w:num>
  <w:num w:numId="20">
    <w:abstractNumId w:val="12"/>
  </w:num>
  <w:num w:numId="21">
    <w:abstractNumId w:val="16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2"/>
  </w:num>
  <w:num w:numId="30">
    <w:abstractNumId w:val="9"/>
  </w:num>
  <w:num w:numId="31">
    <w:abstractNumId w:val="3"/>
  </w:num>
  <w:num w:numId="32">
    <w:abstractNumId w:val="24"/>
  </w:num>
  <w:num w:numId="33">
    <w:abstractNumId w:val="8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20AA1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3F73"/>
    <w:rsid w:val="00094AB6"/>
    <w:rsid w:val="00096EFB"/>
    <w:rsid w:val="00097317"/>
    <w:rsid w:val="000A0BE4"/>
    <w:rsid w:val="000A22FA"/>
    <w:rsid w:val="000A3635"/>
    <w:rsid w:val="000A3C6F"/>
    <w:rsid w:val="000A50CA"/>
    <w:rsid w:val="000B09FC"/>
    <w:rsid w:val="000B2608"/>
    <w:rsid w:val="000B2F9D"/>
    <w:rsid w:val="000B3D47"/>
    <w:rsid w:val="000B50FA"/>
    <w:rsid w:val="000B6C03"/>
    <w:rsid w:val="000B7A71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BD9"/>
    <w:rsid w:val="00131DC1"/>
    <w:rsid w:val="00136782"/>
    <w:rsid w:val="00137533"/>
    <w:rsid w:val="001430DA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4AE9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D630B"/>
    <w:rsid w:val="001E55BE"/>
    <w:rsid w:val="001E5D19"/>
    <w:rsid w:val="001E6021"/>
    <w:rsid w:val="001F0DCB"/>
    <w:rsid w:val="001F144D"/>
    <w:rsid w:val="001F48C0"/>
    <w:rsid w:val="001F7C71"/>
    <w:rsid w:val="00200F98"/>
    <w:rsid w:val="00201880"/>
    <w:rsid w:val="00202146"/>
    <w:rsid w:val="00207FA0"/>
    <w:rsid w:val="0021073C"/>
    <w:rsid w:val="00213153"/>
    <w:rsid w:val="0022004B"/>
    <w:rsid w:val="00220275"/>
    <w:rsid w:val="0022081F"/>
    <w:rsid w:val="0022221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33A7"/>
    <w:rsid w:val="002859BB"/>
    <w:rsid w:val="002866A6"/>
    <w:rsid w:val="00293F49"/>
    <w:rsid w:val="00295BC9"/>
    <w:rsid w:val="002A04B0"/>
    <w:rsid w:val="002A0A8E"/>
    <w:rsid w:val="002A0EC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6F4B"/>
    <w:rsid w:val="002B7088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465"/>
    <w:rsid w:val="00336F19"/>
    <w:rsid w:val="00341722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47FA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97EF6"/>
    <w:rsid w:val="004A3F70"/>
    <w:rsid w:val="004A418E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2826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D8F"/>
    <w:rsid w:val="00550F96"/>
    <w:rsid w:val="005514C4"/>
    <w:rsid w:val="005532F2"/>
    <w:rsid w:val="00554B79"/>
    <w:rsid w:val="00562225"/>
    <w:rsid w:val="00567F2E"/>
    <w:rsid w:val="00572792"/>
    <w:rsid w:val="00572EB7"/>
    <w:rsid w:val="00573AA7"/>
    <w:rsid w:val="00574A6A"/>
    <w:rsid w:val="00575C79"/>
    <w:rsid w:val="00576E48"/>
    <w:rsid w:val="00577A15"/>
    <w:rsid w:val="00581028"/>
    <w:rsid w:val="00583FF3"/>
    <w:rsid w:val="00584964"/>
    <w:rsid w:val="005869B6"/>
    <w:rsid w:val="00591C7C"/>
    <w:rsid w:val="00596A6C"/>
    <w:rsid w:val="00596F2B"/>
    <w:rsid w:val="00597CD1"/>
    <w:rsid w:val="005A20B4"/>
    <w:rsid w:val="005A2991"/>
    <w:rsid w:val="005A6085"/>
    <w:rsid w:val="005B116A"/>
    <w:rsid w:val="005B1380"/>
    <w:rsid w:val="005B1EF7"/>
    <w:rsid w:val="005B20E4"/>
    <w:rsid w:val="005B2EEC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44CB"/>
    <w:rsid w:val="00686B03"/>
    <w:rsid w:val="00686DC6"/>
    <w:rsid w:val="00690DC8"/>
    <w:rsid w:val="00691693"/>
    <w:rsid w:val="00691F63"/>
    <w:rsid w:val="0069275D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0C28"/>
    <w:rsid w:val="0070112A"/>
    <w:rsid w:val="0070177C"/>
    <w:rsid w:val="00703537"/>
    <w:rsid w:val="00707B9C"/>
    <w:rsid w:val="00710043"/>
    <w:rsid w:val="00711E34"/>
    <w:rsid w:val="007153D7"/>
    <w:rsid w:val="00715EAA"/>
    <w:rsid w:val="007173A4"/>
    <w:rsid w:val="00717776"/>
    <w:rsid w:val="00721571"/>
    <w:rsid w:val="00721609"/>
    <w:rsid w:val="00721810"/>
    <w:rsid w:val="00724441"/>
    <w:rsid w:val="00724B1A"/>
    <w:rsid w:val="00726028"/>
    <w:rsid w:val="007263C8"/>
    <w:rsid w:val="00726F0B"/>
    <w:rsid w:val="00732C39"/>
    <w:rsid w:val="007346FE"/>
    <w:rsid w:val="00734C07"/>
    <w:rsid w:val="007357D1"/>
    <w:rsid w:val="007372A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0918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6109"/>
    <w:rsid w:val="00821DC0"/>
    <w:rsid w:val="00823352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C87"/>
    <w:rsid w:val="0086179D"/>
    <w:rsid w:val="00861C76"/>
    <w:rsid w:val="0086377E"/>
    <w:rsid w:val="008643BE"/>
    <w:rsid w:val="00864686"/>
    <w:rsid w:val="008663CA"/>
    <w:rsid w:val="0087411E"/>
    <w:rsid w:val="00881FFF"/>
    <w:rsid w:val="00883862"/>
    <w:rsid w:val="00884CB3"/>
    <w:rsid w:val="00884D70"/>
    <w:rsid w:val="00885B62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44A15"/>
    <w:rsid w:val="00953779"/>
    <w:rsid w:val="009567B1"/>
    <w:rsid w:val="00961086"/>
    <w:rsid w:val="00964788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6AA"/>
    <w:rsid w:val="009B00B9"/>
    <w:rsid w:val="009B0855"/>
    <w:rsid w:val="009B6831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547B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62E9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32F9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28CA"/>
    <w:rsid w:val="00B26C69"/>
    <w:rsid w:val="00B27170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4ACE"/>
    <w:rsid w:val="00B55655"/>
    <w:rsid w:val="00B55668"/>
    <w:rsid w:val="00B6200D"/>
    <w:rsid w:val="00B6684F"/>
    <w:rsid w:val="00B67B74"/>
    <w:rsid w:val="00B67C38"/>
    <w:rsid w:val="00B702B9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8BD"/>
    <w:rsid w:val="00BB1C56"/>
    <w:rsid w:val="00BB36F6"/>
    <w:rsid w:val="00BB4E78"/>
    <w:rsid w:val="00BB7BCC"/>
    <w:rsid w:val="00BC09C1"/>
    <w:rsid w:val="00BC27BD"/>
    <w:rsid w:val="00BC3E0A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2D1"/>
    <w:rsid w:val="00BF0723"/>
    <w:rsid w:val="00BF1B14"/>
    <w:rsid w:val="00BF6C86"/>
    <w:rsid w:val="00BF6DDC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64F2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A071B"/>
    <w:rsid w:val="00CA226B"/>
    <w:rsid w:val="00CA25CB"/>
    <w:rsid w:val="00CA6965"/>
    <w:rsid w:val="00CA73D7"/>
    <w:rsid w:val="00CB1A4C"/>
    <w:rsid w:val="00CB1E6A"/>
    <w:rsid w:val="00CB249F"/>
    <w:rsid w:val="00CB57C7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08B5"/>
    <w:rsid w:val="00CE28B5"/>
    <w:rsid w:val="00CE440E"/>
    <w:rsid w:val="00CF2F2D"/>
    <w:rsid w:val="00CF5369"/>
    <w:rsid w:val="00CF5709"/>
    <w:rsid w:val="00CF58AC"/>
    <w:rsid w:val="00D00256"/>
    <w:rsid w:val="00D0085E"/>
    <w:rsid w:val="00D04765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4CBC"/>
    <w:rsid w:val="00D35169"/>
    <w:rsid w:val="00D357D3"/>
    <w:rsid w:val="00D35A7F"/>
    <w:rsid w:val="00D3711C"/>
    <w:rsid w:val="00D373C8"/>
    <w:rsid w:val="00D37B16"/>
    <w:rsid w:val="00D4214A"/>
    <w:rsid w:val="00D507A7"/>
    <w:rsid w:val="00D60F5A"/>
    <w:rsid w:val="00D63165"/>
    <w:rsid w:val="00D635B1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8630B"/>
    <w:rsid w:val="00D921F4"/>
    <w:rsid w:val="00D94892"/>
    <w:rsid w:val="00DA3B64"/>
    <w:rsid w:val="00DA4BB2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17D11"/>
    <w:rsid w:val="00E264EF"/>
    <w:rsid w:val="00E272AE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7EDA"/>
    <w:rsid w:val="00E60532"/>
    <w:rsid w:val="00E65D04"/>
    <w:rsid w:val="00E6682D"/>
    <w:rsid w:val="00E66B72"/>
    <w:rsid w:val="00E71136"/>
    <w:rsid w:val="00E71341"/>
    <w:rsid w:val="00E73632"/>
    <w:rsid w:val="00E743B8"/>
    <w:rsid w:val="00E7527D"/>
    <w:rsid w:val="00E77813"/>
    <w:rsid w:val="00E80226"/>
    <w:rsid w:val="00E81CD4"/>
    <w:rsid w:val="00E83822"/>
    <w:rsid w:val="00E857E1"/>
    <w:rsid w:val="00E86948"/>
    <w:rsid w:val="00E876A8"/>
    <w:rsid w:val="00E942D4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623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6EB6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46612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F46612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HG Mincho Light J" w:hAnsi="Arial"/>
      <w:b/>
      <w:bCs/>
      <w:color w:val="000000"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Nagwek1Znak">
    <w:name w:val="Nagłówek 1 Znak"/>
    <w:basedOn w:val="Domylnaczcionkaakapitu"/>
    <w:link w:val="Nagwek1"/>
    <w:rsid w:val="00F46612"/>
    <w:rPr>
      <w:rFonts w:ascii="Arial" w:eastAsia="HG Mincho Light J" w:hAnsi="Arial"/>
      <w:b/>
      <w:bCs/>
      <w:color w:val="000000"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1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D5580-619D-46A8-953F-757BDB816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2018-10-12T10:15:00Z</cp:lastPrinted>
  <dcterms:created xsi:type="dcterms:W3CDTF">2021-08-18T11:50:00Z</dcterms:created>
  <dcterms:modified xsi:type="dcterms:W3CDTF">2021-08-18T11:50:00Z</dcterms:modified>
</cp:coreProperties>
</file>