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16E" w:rsidRPr="004759BE" w:rsidRDefault="00433B3F" w:rsidP="0038516E">
      <w:pPr>
        <w:pStyle w:val="Nagwek"/>
        <w:spacing w:line="360" w:lineRule="auto"/>
        <w:rPr>
          <w:rFonts w:ascii="Verdana" w:hAnsi="Verdana"/>
          <w:sz w:val="20"/>
          <w:szCs w:val="20"/>
        </w:rPr>
      </w:pPr>
      <w:r w:rsidRPr="004759BE">
        <w:rPr>
          <w:rFonts w:ascii="Verdana" w:hAnsi="Verdana"/>
          <w:sz w:val="20"/>
          <w:szCs w:val="20"/>
        </w:rPr>
        <w:t>WCPiT /EA/</w:t>
      </w:r>
      <w:r w:rsidR="00E57876" w:rsidRPr="004759BE">
        <w:rPr>
          <w:rFonts w:ascii="Verdana" w:hAnsi="Verdana"/>
          <w:sz w:val="20"/>
          <w:szCs w:val="20"/>
        </w:rPr>
        <w:t>380/A-</w:t>
      </w:r>
      <w:r w:rsidR="007A6148" w:rsidRPr="004759BE">
        <w:rPr>
          <w:rFonts w:ascii="Verdana" w:hAnsi="Verdana"/>
          <w:sz w:val="20"/>
          <w:szCs w:val="20"/>
        </w:rPr>
        <w:t>11</w:t>
      </w:r>
      <w:r w:rsidR="00E57876" w:rsidRPr="004759BE">
        <w:rPr>
          <w:rFonts w:ascii="Verdana" w:hAnsi="Verdana"/>
          <w:sz w:val="20"/>
          <w:szCs w:val="20"/>
        </w:rPr>
        <w:t xml:space="preserve">/2021 </w:t>
      </w:r>
      <w:r w:rsidR="00E57876" w:rsidRPr="004759BE">
        <w:rPr>
          <w:rFonts w:ascii="Verdana" w:hAnsi="Verdana"/>
          <w:sz w:val="20"/>
          <w:szCs w:val="20"/>
        </w:rPr>
        <w:tab/>
      </w:r>
      <w:r w:rsidR="00E57876" w:rsidRPr="004759BE">
        <w:rPr>
          <w:rFonts w:ascii="Verdana" w:hAnsi="Verdana"/>
          <w:sz w:val="20"/>
          <w:szCs w:val="20"/>
        </w:rPr>
        <w:tab/>
        <w:t>Poznań, 2021-0</w:t>
      </w:r>
      <w:r w:rsidR="00AE586D" w:rsidRPr="004759BE">
        <w:rPr>
          <w:rFonts w:ascii="Verdana" w:hAnsi="Verdana"/>
          <w:sz w:val="20"/>
          <w:szCs w:val="20"/>
        </w:rPr>
        <w:t>8</w:t>
      </w:r>
      <w:r w:rsidR="007A6148" w:rsidRPr="004759BE">
        <w:rPr>
          <w:rFonts w:ascii="Verdana" w:hAnsi="Verdana"/>
          <w:sz w:val="20"/>
          <w:szCs w:val="20"/>
        </w:rPr>
        <w:t>-20</w:t>
      </w:r>
    </w:p>
    <w:p w:rsidR="00433B3F" w:rsidRPr="004759BE" w:rsidRDefault="00433B3F" w:rsidP="0038516E">
      <w:pPr>
        <w:pStyle w:val="Nagwek"/>
        <w:spacing w:line="360" w:lineRule="auto"/>
        <w:rPr>
          <w:rFonts w:ascii="Verdana" w:hAnsi="Verdana"/>
          <w:sz w:val="20"/>
          <w:szCs w:val="20"/>
        </w:rPr>
      </w:pPr>
      <w:r w:rsidRPr="004759BE">
        <w:rPr>
          <w:rFonts w:ascii="Verdana" w:hAnsi="Verdana"/>
          <w:sz w:val="20"/>
          <w:szCs w:val="20"/>
        </w:rPr>
        <w:tab/>
      </w:r>
      <w:r w:rsidRPr="004759BE">
        <w:rPr>
          <w:rFonts w:ascii="Verdana" w:hAnsi="Verdana"/>
          <w:sz w:val="20"/>
          <w:szCs w:val="20"/>
        </w:rPr>
        <w:tab/>
      </w:r>
    </w:p>
    <w:p w:rsidR="00433B3F" w:rsidRPr="004759BE" w:rsidRDefault="00433B3F" w:rsidP="0038516E">
      <w:pPr>
        <w:spacing w:after="0" w:line="360" w:lineRule="auto"/>
        <w:ind w:left="360"/>
        <w:jc w:val="right"/>
        <w:rPr>
          <w:rFonts w:ascii="Verdana" w:hAnsi="Verdana"/>
          <w:sz w:val="20"/>
          <w:szCs w:val="20"/>
        </w:rPr>
      </w:pPr>
      <w:r w:rsidRPr="004759BE">
        <w:rPr>
          <w:rFonts w:ascii="Verdana" w:hAnsi="Verdana"/>
          <w:sz w:val="20"/>
          <w:szCs w:val="20"/>
        </w:rPr>
        <w:t>Uczestnicy postępowania</w:t>
      </w:r>
    </w:p>
    <w:p w:rsidR="0038516E" w:rsidRPr="004759BE" w:rsidRDefault="0038516E" w:rsidP="0038516E">
      <w:pPr>
        <w:spacing w:after="0" w:line="360" w:lineRule="auto"/>
        <w:ind w:left="360"/>
        <w:jc w:val="right"/>
        <w:rPr>
          <w:rFonts w:ascii="Verdana" w:hAnsi="Verdana"/>
          <w:sz w:val="20"/>
          <w:szCs w:val="20"/>
        </w:rPr>
      </w:pPr>
    </w:p>
    <w:p w:rsidR="007A6148" w:rsidRPr="004759BE" w:rsidRDefault="00433B3F" w:rsidP="007A6148">
      <w:pPr>
        <w:jc w:val="center"/>
        <w:rPr>
          <w:rFonts w:ascii="Verdana" w:hAnsi="Verdana" w:cs="Arial"/>
          <w:b/>
          <w:sz w:val="20"/>
          <w:szCs w:val="20"/>
        </w:rPr>
      </w:pPr>
      <w:r w:rsidRPr="004759BE">
        <w:rPr>
          <w:rFonts w:ascii="Verdana" w:hAnsi="Verdana"/>
          <w:b/>
          <w:sz w:val="20"/>
          <w:szCs w:val="20"/>
        </w:rPr>
        <w:t xml:space="preserve">Dotyczy: przetargu </w:t>
      </w:r>
      <w:r w:rsidR="007A6148" w:rsidRPr="004759BE">
        <w:rPr>
          <w:rFonts w:ascii="Verdana" w:hAnsi="Verdana"/>
          <w:b/>
          <w:sz w:val="20"/>
          <w:szCs w:val="20"/>
        </w:rPr>
        <w:t xml:space="preserve">otwartego </w:t>
      </w:r>
      <w:r w:rsidRPr="004759BE">
        <w:rPr>
          <w:rFonts w:ascii="Verdana" w:hAnsi="Verdana"/>
          <w:b/>
          <w:sz w:val="20"/>
          <w:szCs w:val="20"/>
        </w:rPr>
        <w:t xml:space="preserve">na </w:t>
      </w:r>
      <w:r w:rsidR="007A6148" w:rsidRPr="004759BE">
        <w:rPr>
          <w:rFonts w:ascii="Verdana" w:hAnsi="Verdana"/>
          <w:b/>
          <w:bCs/>
          <w:sz w:val="20"/>
          <w:szCs w:val="20"/>
        </w:rPr>
        <w:t>Świadczenie usług w zakresie telefonii stacjonarnej, komórkowej oraz transmisji danych wraz z dostępem do Internetu dla szpitali w Poznaniu, Ludwikowie i Chodzieży</w:t>
      </w:r>
    </w:p>
    <w:p w:rsidR="00433B3F" w:rsidRPr="004759BE" w:rsidRDefault="00433B3F" w:rsidP="00433B3F">
      <w:pPr>
        <w:jc w:val="both"/>
        <w:rPr>
          <w:rFonts w:ascii="Verdana" w:hAnsi="Verdana" w:cs="Arial"/>
          <w:b/>
          <w:bCs/>
          <w:sz w:val="20"/>
          <w:szCs w:val="20"/>
        </w:rPr>
      </w:pPr>
      <w:r w:rsidRPr="004759BE">
        <w:rPr>
          <w:rFonts w:ascii="Verdana" w:hAnsi="Verdana" w:cs="Arial"/>
          <w:b/>
          <w:bCs/>
          <w:sz w:val="20"/>
          <w:szCs w:val="20"/>
        </w:rPr>
        <w:t xml:space="preserve"> </w:t>
      </w:r>
    </w:p>
    <w:p w:rsidR="00433B3F" w:rsidRPr="004759BE" w:rsidRDefault="00B30C03" w:rsidP="00433B3F">
      <w:pPr>
        <w:spacing w:after="0" w:line="360" w:lineRule="auto"/>
        <w:ind w:firstLine="708"/>
        <w:jc w:val="both"/>
        <w:rPr>
          <w:rFonts w:ascii="Verdana" w:hAnsi="Verdana"/>
          <w:sz w:val="20"/>
          <w:szCs w:val="20"/>
        </w:rPr>
      </w:pPr>
      <w:r w:rsidRPr="004759BE">
        <w:rPr>
          <w:rFonts w:ascii="Verdana" w:hAnsi="Verdana"/>
          <w:sz w:val="20"/>
          <w:szCs w:val="20"/>
        </w:rPr>
        <w:t>Zgodnie z par.</w:t>
      </w:r>
      <w:r w:rsidR="00F52122" w:rsidRPr="004759BE">
        <w:rPr>
          <w:rFonts w:ascii="Verdana" w:hAnsi="Verdana"/>
          <w:sz w:val="20"/>
          <w:szCs w:val="20"/>
        </w:rPr>
        <w:t xml:space="preserve"> 22 ust. 3 Regulaminu udzielania zamówień w Wielkopolskim Centrum Pulmonologii i Torakochirurgii im. Eugenii i Janusza Zeylandów, Wielko</w:t>
      </w:r>
      <w:bookmarkStart w:id="0" w:name="_GoBack"/>
      <w:bookmarkEnd w:id="0"/>
      <w:r w:rsidR="00F52122" w:rsidRPr="004759BE">
        <w:rPr>
          <w:rFonts w:ascii="Verdana" w:hAnsi="Verdana"/>
          <w:sz w:val="20"/>
          <w:szCs w:val="20"/>
        </w:rPr>
        <w:t>polskie Centrum Pulmonologii i Torakochirurgii SP ZOZ udziela wyjaśnień dotyczących Zaproszenia do złożenia ofert.</w:t>
      </w:r>
    </w:p>
    <w:p w:rsidR="00433B3F" w:rsidRPr="004759BE" w:rsidRDefault="00433B3F" w:rsidP="00433B3F">
      <w:pPr>
        <w:spacing w:after="0" w:line="240" w:lineRule="auto"/>
        <w:ind w:firstLine="709"/>
        <w:jc w:val="both"/>
        <w:rPr>
          <w:rFonts w:ascii="Verdana" w:hAnsi="Verdana"/>
          <w:sz w:val="20"/>
          <w:szCs w:val="20"/>
        </w:rPr>
      </w:pPr>
    </w:p>
    <w:p w:rsidR="00433B3F" w:rsidRPr="004759BE" w:rsidRDefault="00CC29D2" w:rsidP="00433B3F">
      <w:pPr>
        <w:spacing w:after="0" w:line="240" w:lineRule="auto"/>
        <w:jc w:val="both"/>
        <w:rPr>
          <w:rFonts w:ascii="Verdana" w:hAnsi="Verdana" w:cs="Tahoma"/>
          <w:b/>
          <w:sz w:val="20"/>
          <w:szCs w:val="20"/>
        </w:rPr>
      </w:pPr>
      <w:r>
        <w:rPr>
          <w:rFonts w:ascii="Verdana" w:hAnsi="Verdana" w:cs="Tahoma"/>
          <w:b/>
          <w:sz w:val="20"/>
          <w:szCs w:val="20"/>
        </w:rPr>
        <w:t>PYTANIA</w:t>
      </w:r>
      <w:r w:rsidR="00433B3F" w:rsidRPr="004759BE">
        <w:rPr>
          <w:rFonts w:ascii="Verdana" w:hAnsi="Verdana" w:cs="Tahoma"/>
          <w:b/>
          <w:sz w:val="20"/>
          <w:szCs w:val="20"/>
        </w:rPr>
        <w:t xml:space="preserve"> nr 1:</w:t>
      </w:r>
    </w:p>
    <w:p w:rsidR="000A50CA" w:rsidRPr="004759BE" w:rsidRDefault="004759BE" w:rsidP="004759BE">
      <w:pPr>
        <w:spacing w:after="0"/>
        <w:rPr>
          <w:rFonts w:ascii="Verdana" w:eastAsia="Times New Roman" w:hAnsi="Verdana"/>
          <w:sz w:val="20"/>
          <w:szCs w:val="20"/>
          <w:lang w:eastAsia="en-GB"/>
        </w:rPr>
      </w:pPr>
      <w:bookmarkStart w:id="1" w:name="_Hlk65489675"/>
      <w:r w:rsidRPr="004759BE">
        <w:rPr>
          <w:rFonts w:ascii="Verdana" w:hAnsi="Verdana"/>
          <w:sz w:val="20"/>
          <w:szCs w:val="20"/>
        </w:rPr>
        <w:t xml:space="preserve">1.  Wykonawca zwraca się z prośbą o dopuszczenie możliwości złożenia oferty w formie elektronicznej – </w:t>
      </w:r>
      <w:proofErr w:type="spellStart"/>
      <w:r w:rsidRPr="004759BE">
        <w:rPr>
          <w:rFonts w:ascii="Verdana" w:hAnsi="Verdana"/>
          <w:sz w:val="20"/>
          <w:szCs w:val="20"/>
        </w:rPr>
        <w:t>skan</w:t>
      </w:r>
      <w:proofErr w:type="spellEnd"/>
      <w:r w:rsidRPr="004759BE">
        <w:rPr>
          <w:rFonts w:ascii="Verdana" w:hAnsi="Verdana"/>
          <w:sz w:val="20"/>
          <w:szCs w:val="20"/>
        </w:rPr>
        <w:t xml:space="preserve"> podpisanego formularza oferty przesłany drogą mailową na wskazany adres email.</w:t>
      </w:r>
      <w:r w:rsidRPr="004759BE">
        <w:rPr>
          <w:rFonts w:ascii="Verdana" w:hAnsi="Verdana"/>
          <w:sz w:val="20"/>
          <w:szCs w:val="20"/>
        </w:rPr>
        <w:br/>
        <w:t>Adres siedziby Zamawiającego wymusza wysyłkę oferty w wersji papierowej już w dniu 19.08.2021 – żaden z przewoźników nie świadczy usługi dostawy na adres Zamawiającego z gwarancją wykonania usługi na następny dzień przed godziną 09:00, więc wysyłka oferty w piątek 20.08.2021 niestety będzie nieskuteczna. W czasie pandemii Covid-19 firmy kurierskie ograniczyły godziny, w których gwarantują dostarczenie przesyłek na następny dzień na konkretną godzinę. W praktyce oznacza to konieczność wysyłki oferty już we czwartek 19.08.2021, a więc na przygotowanie oferty Wykonawcy zostają jedynie 3 doby, co jest niewystarczającym czasem.</w:t>
      </w:r>
      <w:r w:rsidRPr="004759BE">
        <w:rPr>
          <w:rFonts w:ascii="Verdana" w:hAnsi="Verdana"/>
          <w:sz w:val="20"/>
          <w:szCs w:val="20"/>
        </w:rPr>
        <w:br/>
        <w:t>Nadmienić też należy, że praktyką w zapytaniach ofertowych jest możliwość złożenia oferty właśnie droga elektroniczną, a w zamówieniach podlegających PZP od 2021 roku jest już obowiązek korzystania z procesu prowadzenia postępowań w wersji elektronicznej, gdzie Wykonawcy nie są zależni od podmiotów trzecich (m.in. firm kurierskich) i mają minimum 7 dni na przygotowanie i złożenie oferty.</w:t>
      </w:r>
      <w:r w:rsidRPr="004759BE">
        <w:rPr>
          <w:rFonts w:ascii="Verdana" w:hAnsi="Verdana"/>
          <w:sz w:val="20"/>
          <w:szCs w:val="20"/>
        </w:rPr>
        <w:br/>
        <w:t>W przypadku wyboru Wykonawcy, przed podpisaniem umowy, Wykonawca byłby ewentualnie zobowiązany dostarczyć oryginał oferty.</w:t>
      </w:r>
      <w:r w:rsidRPr="004759BE">
        <w:rPr>
          <w:rFonts w:ascii="Verdana" w:hAnsi="Verdana"/>
          <w:sz w:val="20"/>
          <w:szCs w:val="20"/>
        </w:rPr>
        <w:br/>
        <w:t>  2.  Czy zamawiający wyraża zgodę na wydłużenie terminu na złożenie oferty? Weryfikacja dokumentów, analiza oraz wycena oferty pod kątem mobilnym oraz stacjonarnym jest długim procesem.</w:t>
      </w:r>
      <w:r w:rsidRPr="004759BE">
        <w:rPr>
          <w:rFonts w:ascii="Verdana" w:hAnsi="Verdana"/>
          <w:sz w:val="20"/>
          <w:szCs w:val="20"/>
        </w:rPr>
        <w:br/>
        <w:t>  3.</w:t>
      </w:r>
      <w:r w:rsidRPr="004759BE">
        <w:rPr>
          <w:rFonts w:ascii="Verdana" w:hAnsi="Verdana"/>
          <w:sz w:val="20"/>
          <w:szCs w:val="20"/>
        </w:rPr>
        <w:br/>
        <w:t>I. USŁUGA TELEFONII STACJONARNEJ - wymaganie - bezpłatna całodobowa możliwość zgłaszania usterek,</w:t>
      </w:r>
      <w:r w:rsidRPr="004759BE">
        <w:rPr>
          <w:rFonts w:ascii="Verdana" w:hAnsi="Verdana"/>
          <w:sz w:val="20"/>
          <w:szCs w:val="20"/>
        </w:rPr>
        <w:br/>
      </w:r>
      <w:r w:rsidRPr="004759BE">
        <w:rPr>
          <w:rFonts w:ascii="Verdana" w:hAnsi="Verdana"/>
          <w:sz w:val="20"/>
          <w:szCs w:val="20"/>
        </w:rPr>
        <w:br/>
      </w:r>
      <w:r w:rsidRPr="004759BE">
        <w:rPr>
          <w:rFonts w:ascii="Verdana" w:hAnsi="Verdana"/>
          <w:sz w:val="20"/>
          <w:szCs w:val="20"/>
        </w:rPr>
        <w:lastRenderedPageBreak/>
        <w:t>Zwracamy się z zapytaniem, czy Zamawiający zgodzi się na rezygnację z wymagania bezpłatnego kontaktu z Biurem Obsługi Klienta Wykonawcy? W uzasadnieniu informuję, że Wykonawca stosuje aktualnie płatne numery telefoniczne infolinii do Biura Obsługi Klientów (tzw. BOK) operatora, aby uniknąć działań nieodpowiedzialnych osób, które wykorzystują np. budki telefoniczne do wykonywania złośliwych połączeń na bezpłatne numery BOK. Wykonawca informuje również, że połączenie z infolinią Biura Obsługi Klienta (tzw. BOK) jest płatne w całej sieci Wykonawcy zgodnie z obowiązującym cennikiem.</w:t>
      </w:r>
      <w:r w:rsidRPr="004759BE">
        <w:rPr>
          <w:rFonts w:ascii="Verdana" w:hAnsi="Verdana"/>
          <w:sz w:val="20"/>
          <w:szCs w:val="20"/>
        </w:rPr>
        <w:br/>
      </w:r>
      <w:r w:rsidRPr="004759BE">
        <w:rPr>
          <w:rFonts w:ascii="Verdana" w:hAnsi="Verdana"/>
          <w:sz w:val="20"/>
          <w:szCs w:val="20"/>
        </w:rPr>
        <w:br/>
        <w:t>  4.</w:t>
      </w:r>
      <w:r w:rsidRPr="004759BE">
        <w:rPr>
          <w:rFonts w:ascii="Verdana" w:hAnsi="Verdana"/>
          <w:sz w:val="20"/>
          <w:szCs w:val="20"/>
        </w:rPr>
        <w:br/>
        <w:t>Umowa § 2 ust. 6 Zwracamy się z zapytaniem o zgodę na  naliczanie opłat zgodnie z cennikiem (zgodnie z cennikiem jest to</w:t>
      </w:r>
      <w:r w:rsidRPr="004759BE">
        <w:rPr>
          <w:rFonts w:ascii="Verdana" w:hAnsi="Verdana"/>
          <w:sz w:val="20"/>
          <w:szCs w:val="20"/>
        </w:rPr>
        <w:br/>
        <w:t>opłata dla PSTN 17,50 netto lub 50 % wartości abonamentu dla ISDN, podobnie dla usług internetowych).</w:t>
      </w:r>
      <w:r w:rsidRPr="004759BE">
        <w:rPr>
          <w:rFonts w:ascii="Verdana" w:hAnsi="Verdana"/>
          <w:sz w:val="20"/>
          <w:szCs w:val="20"/>
        </w:rPr>
        <w:br/>
        <w:t>  </w:t>
      </w:r>
      <w:r w:rsidRPr="00316991">
        <w:rPr>
          <w:rFonts w:ascii="Verdana" w:hAnsi="Verdana"/>
          <w:sz w:val="20"/>
          <w:szCs w:val="20"/>
        </w:rPr>
        <w:t>5.</w:t>
      </w:r>
      <w:r w:rsidRPr="00316991">
        <w:rPr>
          <w:rFonts w:ascii="Verdana" w:hAnsi="Verdana"/>
          <w:sz w:val="20"/>
          <w:szCs w:val="20"/>
        </w:rPr>
        <w:br/>
        <w:t>W ramach usługi telefonii mobilnej wchodzi pakiet NO LIMIT.</w:t>
      </w:r>
      <w:r w:rsidRPr="00316991">
        <w:rPr>
          <w:rFonts w:ascii="Verdana" w:hAnsi="Verdana"/>
          <w:sz w:val="20"/>
          <w:szCs w:val="20"/>
        </w:rPr>
        <w:br/>
        <w:t>Wnosimy o modyfikację, doprecyzowanie zapisu, Wykonawca nie gwarantuje bezpłatnych połączeń z infoliniami, w tym z infolinią Wykonawcy oraz bezpłatnych SMS na numery specjalne i sieci stacjonarne.</w:t>
      </w:r>
      <w:r w:rsidRPr="004759BE">
        <w:rPr>
          <w:rFonts w:ascii="Verdana" w:hAnsi="Verdana"/>
          <w:sz w:val="20"/>
          <w:szCs w:val="20"/>
        </w:rPr>
        <w:br/>
      </w:r>
      <w:r w:rsidRPr="004759BE">
        <w:rPr>
          <w:rFonts w:ascii="Verdana" w:hAnsi="Verdana"/>
          <w:sz w:val="20"/>
          <w:szCs w:val="20"/>
        </w:rPr>
        <w:br/>
        <w:t>  6.</w:t>
      </w:r>
      <w:r w:rsidRPr="004759BE">
        <w:rPr>
          <w:rFonts w:ascii="Verdana" w:hAnsi="Verdana"/>
          <w:sz w:val="20"/>
          <w:szCs w:val="20"/>
        </w:rPr>
        <w:br/>
        <w:t>4)Gwarancja</w:t>
      </w:r>
      <w:r>
        <w:rPr>
          <w:rFonts w:ascii="Verdana" w:hAnsi="Verdana"/>
          <w:sz w:val="20"/>
          <w:szCs w:val="20"/>
        </w:rPr>
        <w:t xml:space="preserve"> </w:t>
      </w:r>
      <w:r w:rsidRPr="004759BE">
        <w:rPr>
          <w:rFonts w:ascii="Verdana" w:hAnsi="Verdana"/>
          <w:sz w:val="20"/>
          <w:szCs w:val="20"/>
        </w:rPr>
        <w:t>i</w:t>
      </w:r>
      <w:r>
        <w:rPr>
          <w:rFonts w:ascii="Verdana" w:hAnsi="Verdana"/>
          <w:sz w:val="20"/>
          <w:szCs w:val="20"/>
        </w:rPr>
        <w:t xml:space="preserve"> </w:t>
      </w:r>
      <w:r w:rsidRPr="004759BE">
        <w:rPr>
          <w:rFonts w:ascii="Verdana" w:hAnsi="Verdana"/>
          <w:sz w:val="20"/>
          <w:szCs w:val="20"/>
        </w:rPr>
        <w:t>serwis.</w:t>
      </w:r>
      <w:r w:rsidRPr="004759BE">
        <w:rPr>
          <w:rFonts w:ascii="Verdana" w:hAnsi="Verdana"/>
          <w:sz w:val="20"/>
          <w:szCs w:val="20"/>
        </w:rPr>
        <w:br/>
        <w:t>Z uwagi na fakt, że to nie Wykonawca udziela gwarancji, a jedynie przekazuje dokumenty gwarancyjne producenta, czy Zamawiający dopuszcza gwarancję producenta terminali i to, aby proces przebiegał na zasadach producenta i w terminach określonych w karcie gwarancyjnej?</w:t>
      </w:r>
      <w:r w:rsidRPr="004759BE">
        <w:rPr>
          <w:rFonts w:ascii="Verdana" w:hAnsi="Verdana"/>
          <w:sz w:val="20"/>
          <w:szCs w:val="20"/>
        </w:rPr>
        <w:br/>
        <w:t>Urządzenia są objęte gwarancją i serwisem gwarancyjnym producenta.</w:t>
      </w:r>
      <w:r w:rsidRPr="004759BE">
        <w:rPr>
          <w:rFonts w:ascii="Verdana" w:hAnsi="Verdana"/>
          <w:sz w:val="20"/>
          <w:szCs w:val="20"/>
        </w:rPr>
        <w:br/>
      </w:r>
      <w:r w:rsidRPr="004759BE">
        <w:rPr>
          <w:rFonts w:ascii="Verdana" w:hAnsi="Verdana"/>
          <w:sz w:val="20"/>
          <w:szCs w:val="20"/>
        </w:rPr>
        <w:br/>
        <w:t>  7.</w:t>
      </w:r>
      <w:r w:rsidRPr="004759BE">
        <w:rPr>
          <w:rFonts w:ascii="Verdana" w:hAnsi="Verdana"/>
          <w:sz w:val="20"/>
          <w:szCs w:val="20"/>
        </w:rPr>
        <w:br/>
        <w:t>Całodobowe biuro obsługi klienta oraz pomoc techniczna.</w:t>
      </w:r>
      <w:r w:rsidRPr="004759BE">
        <w:rPr>
          <w:rFonts w:ascii="Verdana" w:hAnsi="Verdana"/>
          <w:sz w:val="20"/>
          <w:szCs w:val="20"/>
        </w:rPr>
        <w:br/>
        <w:t>Wykonawca gwarantuje dostęp do aplikacji internetowych, Infolinii, ale nie gwarantuje całodobowej infolinii. Dlatego prosimy o wykreślenie/modyfikację tego zapisu.</w:t>
      </w:r>
      <w:r w:rsidRPr="004759BE">
        <w:rPr>
          <w:rFonts w:ascii="Verdana" w:hAnsi="Verdana"/>
          <w:sz w:val="20"/>
          <w:szCs w:val="20"/>
        </w:rPr>
        <w:br/>
      </w:r>
      <w:r w:rsidRPr="004759BE">
        <w:rPr>
          <w:rFonts w:ascii="Verdana" w:hAnsi="Verdana"/>
          <w:sz w:val="20"/>
          <w:szCs w:val="20"/>
        </w:rPr>
        <w:br/>
        <w:t>  8.</w:t>
      </w:r>
      <w:r w:rsidRPr="004759BE">
        <w:rPr>
          <w:rFonts w:ascii="Verdana" w:hAnsi="Verdana"/>
          <w:sz w:val="20"/>
          <w:szCs w:val="20"/>
        </w:rPr>
        <w:br/>
        <w:t>Wzór umowy:</w:t>
      </w:r>
      <w:r w:rsidRPr="004759BE">
        <w:rPr>
          <w:rFonts w:ascii="Verdana" w:hAnsi="Verdana"/>
          <w:sz w:val="20"/>
          <w:szCs w:val="20"/>
        </w:rPr>
        <w:br/>
        <w:t xml:space="preserve">§ 2 </w:t>
      </w:r>
      <w:proofErr w:type="spellStart"/>
      <w:r w:rsidRPr="004759BE">
        <w:rPr>
          <w:rFonts w:ascii="Verdana" w:hAnsi="Verdana"/>
          <w:sz w:val="20"/>
          <w:szCs w:val="20"/>
        </w:rPr>
        <w:t>pkt</w:t>
      </w:r>
      <w:proofErr w:type="spellEnd"/>
      <w:r w:rsidRPr="004759BE">
        <w:rPr>
          <w:rFonts w:ascii="Verdana" w:hAnsi="Verdana"/>
          <w:sz w:val="20"/>
          <w:szCs w:val="20"/>
        </w:rPr>
        <w:t xml:space="preserve"> 6</w:t>
      </w:r>
      <w:r w:rsidRPr="004759BE">
        <w:rPr>
          <w:rFonts w:ascii="Verdana" w:hAnsi="Verdana"/>
          <w:sz w:val="20"/>
          <w:szCs w:val="20"/>
        </w:rPr>
        <w:br/>
        <w:t>Wnosimy o doprecyzowanie, modyfikację zapisu, ponieważ zawieszenie usług w okresie obowiązywania umowy zawartej na czas określony nie jest możliwe. Natomiast czasowe zablokowanie połączeń na danym numerze wiąże się z dalszym naliczaniem opłat abonamentowych w pełnej wysokości – 100 %, opłaty abonamentowe nie ulegają zmniejszeniu.</w:t>
      </w:r>
      <w:r w:rsidRPr="004759BE">
        <w:rPr>
          <w:rFonts w:ascii="Verdana" w:hAnsi="Verdana"/>
          <w:sz w:val="20"/>
          <w:szCs w:val="20"/>
        </w:rPr>
        <w:br/>
      </w:r>
      <w:r w:rsidRPr="004759BE">
        <w:rPr>
          <w:rFonts w:ascii="Verdana" w:hAnsi="Verdana"/>
          <w:sz w:val="20"/>
          <w:szCs w:val="20"/>
        </w:rPr>
        <w:br/>
      </w:r>
      <w:r w:rsidR="00E57876" w:rsidRPr="004759BE">
        <w:rPr>
          <w:rFonts w:ascii="Verdana" w:eastAsia="Times New Roman" w:hAnsi="Verdana"/>
          <w:sz w:val="20"/>
          <w:szCs w:val="20"/>
          <w:lang w:eastAsia="en-GB"/>
        </w:rPr>
        <w:t xml:space="preserve">                  </w:t>
      </w:r>
    </w:p>
    <w:p w:rsidR="0099178A" w:rsidRPr="004759BE" w:rsidRDefault="0099178A" w:rsidP="006E31E9">
      <w:pPr>
        <w:spacing w:after="0" w:line="240" w:lineRule="auto"/>
        <w:jc w:val="both"/>
        <w:rPr>
          <w:rFonts w:ascii="Verdana" w:hAnsi="Verdana"/>
          <w:sz w:val="20"/>
          <w:szCs w:val="20"/>
        </w:rPr>
      </w:pPr>
    </w:p>
    <w:bookmarkEnd w:id="1"/>
    <w:p w:rsidR="004759BE" w:rsidRPr="004759BE" w:rsidRDefault="004759BE" w:rsidP="00FC1C1D">
      <w:pPr>
        <w:spacing w:after="0" w:line="240" w:lineRule="auto"/>
        <w:rPr>
          <w:rFonts w:ascii="Verdana" w:hAnsi="Verdana" w:cs="Tahoma"/>
          <w:b/>
          <w:sz w:val="20"/>
          <w:szCs w:val="20"/>
        </w:rPr>
      </w:pPr>
      <w:r w:rsidRPr="004759BE">
        <w:rPr>
          <w:rFonts w:ascii="Verdana" w:hAnsi="Verdana" w:cs="Tahoma"/>
          <w:b/>
          <w:sz w:val="20"/>
          <w:szCs w:val="20"/>
        </w:rPr>
        <w:t>Odpowiedzi:</w:t>
      </w:r>
    </w:p>
    <w:p w:rsidR="006E0533" w:rsidRPr="004759BE" w:rsidRDefault="004759BE" w:rsidP="00FC1C1D">
      <w:pPr>
        <w:spacing w:after="0" w:line="240" w:lineRule="auto"/>
        <w:rPr>
          <w:rFonts w:ascii="Verdana" w:hAnsi="Verdana" w:cs="Calibri"/>
          <w:sz w:val="20"/>
          <w:szCs w:val="20"/>
        </w:rPr>
      </w:pPr>
      <w:r w:rsidRPr="004759BE">
        <w:rPr>
          <w:rFonts w:ascii="Verdana" w:hAnsi="Verdana" w:cs="Tahoma"/>
          <w:b/>
          <w:sz w:val="20"/>
          <w:szCs w:val="20"/>
        </w:rPr>
        <w:t xml:space="preserve">Ad 1, 3, 4, 6, 7, 8: </w:t>
      </w:r>
      <w:r w:rsidR="006E0533" w:rsidRPr="004759BE">
        <w:rPr>
          <w:rFonts w:ascii="Verdana" w:hAnsi="Verdana" w:cs="Tahoma"/>
          <w:b/>
          <w:sz w:val="20"/>
          <w:szCs w:val="20"/>
        </w:rPr>
        <w:t xml:space="preserve"> </w:t>
      </w:r>
      <w:r w:rsidR="006E0533" w:rsidRPr="004759BE">
        <w:rPr>
          <w:rFonts w:ascii="Verdana" w:hAnsi="Verdana" w:cs="Courier New"/>
          <w:b/>
          <w:color w:val="333333"/>
          <w:sz w:val="20"/>
          <w:szCs w:val="20"/>
          <w:shd w:val="clear" w:color="auto" w:fill="FFFFFF"/>
        </w:rPr>
        <w:t xml:space="preserve">Zamawiający </w:t>
      </w:r>
      <w:r w:rsidR="00E57876" w:rsidRPr="004759BE">
        <w:rPr>
          <w:rFonts w:ascii="Verdana" w:hAnsi="Verdana" w:cs="Courier New"/>
          <w:b/>
          <w:color w:val="333333"/>
          <w:sz w:val="20"/>
          <w:szCs w:val="20"/>
          <w:shd w:val="clear" w:color="auto" w:fill="FFFFFF"/>
        </w:rPr>
        <w:t xml:space="preserve">pozostawia zapisy </w:t>
      </w:r>
      <w:r w:rsidR="009B0116" w:rsidRPr="004759BE">
        <w:rPr>
          <w:rFonts w:ascii="Verdana" w:hAnsi="Verdana" w:cs="Courier New"/>
          <w:b/>
          <w:color w:val="333333"/>
          <w:sz w:val="20"/>
          <w:szCs w:val="20"/>
          <w:shd w:val="clear" w:color="auto" w:fill="FFFFFF"/>
        </w:rPr>
        <w:t>Zaproszenia do składania ofert</w:t>
      </w:r>
      <w:r w:rsidR="00BD2C2D" w:rsidRPr="004759BE">
        <w:rPr>
          <w:rFonts w:ascii="Verdana" w:hAnsi="Verdana" w:cs="Courier New"/>
          <w:b/>
          <w:color w:val="333333"/>
          <w:sz w:val="20"/>
          <w:szCs w:val="20"/>
          <w:shd w:val="clear" w:color="auto" w:fill="FFFFFF"/>
        </w:rPr>
        <w:t xml:space="preserve"> bez zmian</w:t>
      </w:r>
      <w:r w:rsidR="006E0533" w:rsidRPr="004759BE">
        <w:rPr>
          <w:rFonts w:ascii="Verdana" w:hAnsi="Verdana"/>
          <w:b/>
          <w:color w:val="333333"/>
          <w:sz w:val="20"/>
          <w:szCs w:val="20"/>
          <w:shd w:val="clear" w:color="auto" w:fill="FFFFFF"/>
        </w:rPr>
        <w:t>.</w:t>
      </w:r>
    </w:p>
    <w:p w:rsidR="00433B3F" w:rsidRPr="004759BE" w:rsidRDefault="004759BE" w:rsidP="00433B3F">
      <w:pPr>
        <w:spacing w:after="0" w:line="240" w:lineRule="auto"/>
        <w:jc w:val="both"/>
        <w:rPr>
          <w:rFonts w:ascii="Verdana" w:hAnsi="Verdana" w:cs="Tahoma"/>
          <w:b/>
          <w:sz w:val="20"/>
          <w:szCs w:val="20"/>
        </w:rPr>
      </w:pPr>
      <w:r w:rsidRPr="004759BE">
        <w:rPr>
          <w:rFonts w:ascii="Verdana" w:hAnsi="Verdana" w:cs="Tahoma"/>
          <w:b/>
          <w:sz w:val="20"/>
          <w:szCs w:val="20"/>
        </w:rPr>
        <w:t>Ad 2: Zamawiający przedłuż</w:t>
      </w:r>
      <w:r w:rsidR="00316991">
        <w:rPr>
          <w:rFonts w:ascii="Verdana" w:hAnsi="Verdana" w:cs="Tahoma"/>
          <w:b/>
          <w:sz w:val="20"/>
          <w:szCs w:val="20"/>
        </w:rPr>
        <w:t>a</w:t>
      </w:r>
      <w:r w:rsidRPr="004759BE">
        <w:rPr>
          <w:rFonts w:ascii="Verdana" w:hAnsi="Verdana" w:cs="Tahoma"/>
          <w:b/>
          <w:sz w:val="20"/>
          <w:szCs w:val="20"/>
        </w:rPr>
        <w:t xml:space="preserve"> termin składania ofert do 26.08.2021r.</w:t>
      </w:r>
    </w:p>
    <w:p w:rsidR="00316991" w:rsidRDefault="004759BE" w:rsidP="00316991">
      <w:pPr>
        <w:autoSpaceDE w:val="0"/>
        <w:autoSpaceDN w:val="0"/>
        <w:adjustRightInd w:val="0"/>
        <w:spacing w:after="0" w:line="240" w:lineRule="auto"/>
        <w:jc w:val="both"/>
        <w:rPr>
          <w:rFonts w:ascii="Verdana" w:hAnsi="Verdana" w:cs="Calibri"/>
          <w:b/>
          <w:color w:val="000000"/>
          <w:sz w:val="20"/>
          <w:szCs w:val="20"/>
        </w:rPr>
      </w:pPr>
      <w:r w:rsidRPr="00316991">
        <w:rPr>
          <w:rFonts w:ascii="Verdana" w:hAnsi="Verdana" w:cs="Tahoma"/>
          <w:b/>
          <w:sz w:val="20"/>
          <w:szCs w:val="20"/>
        </w:rPr>
        <w:t xml:space="preserve">Ad 5: </w:t>
      </w:r>
      <w:r w:rsidR="00316991" w:rsidRPr="00316991">
        <w:rPr>
          <w:rFonts w:ascii="Verdana" w:hAnsi="Verdana" w:cs="Calibri"/>
          <w:b/>
          <w:color w:val="000000"/>
          <w:sz w:val="20"/>
          <w:szCs w:val="20"/>
        </w:rPr>
        <w:t xml:space="preserve">Pakiet NO LIMIT nie obejmuje połączeń na infolinie oraz bezpłatnych SMS na numery specjalne i sieci stacjonarne. </w:t>
      </w:r>
    </w:p>
    <w:p w:rsidR="00316991" w:rsidRDefault="00316991" w:rsidP="00316991">
      <w:pPr>
        <w:autoSpaceDE w:val="0"/>
        <w:autoSpaceDN w:val="0"/>
        <w:adjustRightInd w:val="0"/>
        <w:spacing w:after="0" w:line="240" w:lineRule="auto"/>
        <w:jc w:val="both"/>
        <w:rPr>
          <w:rFonts w:ascii="Verdana" w:hAnsi="Verdana" w:cs="Calibri"/>
          <w:b/>
          <w:color w:val="000000"/>
          <w:sz w:val="20"/>
          <w:szCs w:val="20"/>
        </w:rPr>
      </w:pPr>
    </w:p>
    <w:p w:rsidR="004759BE" w:rsidRPr="00316991" w:rsidRDefault="00316991" w:rsidP="00316991">
      <w:pPr>
        <w:autoSpaceDE w:val="0"/>
        <w:autoSpaceDN w:val="0"/>
        <w:adjustRightInd w:val="0"/>
        <w:spacing w:after="0" w:line="240" w:lineRule="auto"/>
        <w:jc w:val="both"/>
        <w:rPr>
          <w:rFonts w:ascii="Verdana" w:hAnsi="Verdana" w:cs="Tahoma"/>
          <w:b/>
          <w:sz w:val="20"/>
          <w:szCs w:val="20"/>
        </w:rPr>
      </w:pPr>
      <w:r w:rsidRPr="00316991">
        <w:rPr>
          <w:rFonts w:ascii="Verdana" w:hAnsi="Verdana" w:cs="Calibri"/>
          <w:b/>
          <w:color w:val="000000"/>
          <w:sz w:val="20"/>
          <w:szCs w:val="20"/>
        </w:rPr>
        <w:t>W związku z udzielonymi wyjaśnieniami</w:t>
      </w:r>
      <w:r w:rsidRPr="00316991">
        <w:rPr>
          <w:rFonts w:ascii="Verdana" w:hAnsi="Verdana" w:cs="Calibri"/>
          <w:color w:val="000000"/>
          <w:sz w:val="20"/>
          <w:szCs w:val="20"/>
        </w:rPr>
        <w:t xml:space="preserve"> </w:t>
      </w:r>
      <w:r w:rsidRPr="00316991">
        <w:rPr>
          <w:rFonts w:ascii="Verdana" w:hAnsi="Verdana" w:cs="Tahoma"/>
          <w:b/>
          <w:sz w:val="20"/>
          <w:szCs w:val="20"/>
        </w:rPr>
        <w:t xml:space="preserve"> Zmawiający zmienia zapisy Zaproszenia do  składania ofert i publikuje zmodyfikowane załączniki nr 1 i 2 pod nazwą:  </w:t>
      </w:r>
      <w:r>
        <w:rPr>
          <w:rFonts w:ascii="Verdana" w:hAnsi="Verdana" w:cs="Tahoma"/>
          <w:b/>
          <w:sz w:val="20"/>
          <w:szCs w:val="20"/>
        </w:rPr>
        <w:t>„</w:t>
      </w:r>
      <w:r w:rsidRPr="00316991">
        <w:rPr>
          <w:rFonts w:ascii="Verdana" w:hAnsi="Verdana" w:cs="Tahoma"/>
          <w:b/>
          <w:sz w:val="20"/>
          <w:szCs w:val="20"/>
        </w:rPr>
        <w:t xml:space="preserve">20.08.21 modyfikacja </w:t>
      </w:r>
      <w:proofErr w:type="spellStart"/>
      <w:r w:rsidRPr="00316991">
        <w:rPr>
          <w:rFonts w:ascii="Verdana" w:hAnsi="Verdana" w:cs="Tahoma"/>
          <w:b/>
          <w:sz w:val="20"/>
          <w:szCs w:val="20"/>
        </w:rPr>
        <w:t>Zalacznik</w:t>
      </w:r>
      <w:proofErr w:type="spellEnd"/>
      <w:r w:rsidRPr="00316991">
        <w:rPr>
          <w:rFonts w:ascii="Verdana" w:hAnsi="Verdana" w:cs="Tahoma"/>
          <w:b/>
          <w:sz w:val="20"/>
          <w:szCs w:val="20"/>
        </w:rPr>
        <w:t xml:space="preserve"> nr 1 OPZ</w:t>
      </w:r>
      <w:r>
        <w:rPr>
          <w:rFonts w:ascii="Verdana" w:hAnsi="Verdana" w:cs="Tahoma"/>
          <w:b/>
          <w:sz w:val="20"/>
          <w:szCs w:val="20"/>
        </w:rPr>
        <w:t>” oraz „</w:t>
      </w:r>
      <w:r w:rsidRPr="00316991">
        <w:rPr>
          <w:rFonts w:ascii="Verdana" w:hAnsi="Verdana" w:cs="Tahoma"/>
          <w:b/>
          <w:sz w:val="20"/>
          <w:szCs w:val="20"/>
        </w:rPr>
        <w:t>20.08.21 modyfikacja</w:t>
      </w:r>
      <w:r>
        <w:rPr>
          <w:rFonts w:ascii="Verdana" w:hAnsi="Verdana" w:cs="Tahoma"/>
          <w:b/>
          <w:sz w:val="20"/>
          <w:szCs w:val="20"/>
        </w:rPr>
        <w:t xml:space="preserve"> </w:t>
      </w:r>
      <w:proofErr w:type="spellStart"/>
      <w:r w:rsidRPr="00316991">
        <w:rPr>
          <w:rFonts w:ascii="Verdana" w:hAnsi="Verdana" w:cs="Tahoma"/>
          <w:b/>
          <w:sz w:val="20"/>
          <w:szCs w:val="20"/>
        </w:rPr>
        <w:t>Zalacznik</w:t>
      </w:r>
      <w:proofErr w:type="spellEnd"/>
      <w:r w:rsidRPr="00316991">
        <w:rPr>
          <w:rFonts w:ascii="Verdana" w:hAnsi="Verdana" w:cs="Tahoma"/>
          <w:b/>
          <w:sz w:val="20"/>
          <w:szCs w:val="20"/>
        </w:rPr>
        <w:t xml:space="preserve"> nr 2 FO</w:t>
      </w:r>
      <w:r>
        <w:rPr>
          <w:rFonts w:ascii="Verdana" w:hAnsi="Verdana" w:cs="Tahoma"/>
          <w:b/>
          <w:sz w:val="20"/>
          <w:szCs w:val="20"/>
        </w:rPr>
        <w:t>”</w:t>
      </w:r>
    </w:p>
    <w:p w:rsidR="00CC29D2" w:rsidRDefault="00CC29D2" w:rsidP="00837828">
      <w:pPr>
        <w:spacing w:after="0" w:line="240" w:lineRule="auto"/>
        <w:rPr>
          <w:rFonts w:ascii="Verdana" w:hAnsi="Verdana"/>
          <w:b/>
          <w:sz w:val="20"/>
          <w:szCs w:val="20"/>
        </w:rPr>
      </w:pPr>
    </w:p>
    <w:p w:rsidR="00CC29D2" w:rsidRPr="004759BE" w:rsidRDefault="00CC29D2" w:rsidP="00CC29D2">
      <w:pPr>
        <w:spacing w:after="0" w:line="240" w:lineRule="auto"/>
        <w:jc w:val="both"/>
        <w:rPr>
          <w:rFonts w:ascii="Verdana" w:hAnsi="Verdana" w:cs="Tahoma"/>
          <w:b/>
          <w:sz w:val="20"/>
          <w:szCs w:val="20"/>
        </w:rPr>
      </w:pPr>
      <w:r>
        <w:rPr>
          <w:rFonts w:ascii="Verdana" w:hAnsi="Verdana" w:cs="Tahoma"/>
          <w:b/>
          <w:sz w:val="20"/>
          <w:szCs w:val="20"/>
        </w:rPr>
        <w:t>PYTANIA</w:t>
      </w:r>
      <w:r w:rsidRPr="004759BE">
        <w:rPr>
          <w:rFonts w:ascii="Verdana" w:hAnsi="Verdana" w:cs="Tahoma"/>
          <w:b/>
          <w:sz w:val="20"/>
          <w:szCs w:val="20"/>
        </w:rPr>
        <w:t xml:space="preserve"> nr </w:t>
      </w:r>
      <w:r>
        <w:rPr>
          <w:rFonts w:ascii="Verdana" w:hAnsi="Verdana" w:cs="Tahoma"/>
          <w:b/>
          <w:sz w:val="20"/>
          <w:szCs w:val="20"/>
        </w:rPr>
        <w:t>2</w:t>
      </w:r>
      <w:r w:rsidRPr="004759BE">
        <w:rPr>
          <w:rFonts w:ascii="Verdana" w:hAnsi="Verdana" w:cs="Tahoma"/>
          <w:b/>
          <w:sz w:val="20"/>
          <w:szCs w:val="20"/>
        </w:rPr>
        <w:t>:</w:t>
      </w:r>
    </w:p>
    <w:p w:rsidR="00CC29D2" w:rsidRDefault="00CC29D2" w:rsidP="00CC29D2">
      <w:pPr>
        <w:rPr>
          <w:rFonts w:ascii="Verdana" w:hAnsi="Verdana"/>
          <w:sz w:val="20"/>
          <w:szCs w:val="20"/>
        </w:rPr>
      </w:pPr>
      <w:r>
        <w:t>Czy Zamawiający wyraża zgodę na złożenie oferty częściowej? Tylko i wyłącznie na usługi telekomunikacji mobilnej?</w:t>
      </w:r>
    </w:p>
    <w:p w:rsidR="00CC29D2" w:rsidRPr="004759BE" w:rsidRDefault="00CC29D2" w:rsidP="00CC29D2">
      <w:pPr>
        <w:spacing w:after="0" w:line="240" w:lineRule="auto"/>
        <w:rPr>
          <w:rFonts w:ascii="Verdana" w:hAnsi="Verdana" w:cs="Calibri"/>
          <w:sz w:val="20"/>
          <w:szCs w:val="20"/>
        </w:rPr>
      </w:pPr>
      <w:r>
        <w:rPr>
          <w:rFonts w:ascii="Verdana" w:hAnsi="Verdana" w:cs="Tahoma"/>
          <w:b/>
          <w:sz w:val="20"/>
          <w:szCs w:val="20"/>
        </w:rPr>
        <w:t xml:space="preserve">Odpowiedź: </w:t>
      </w:r>
      <w:r w:rsidRPr="004759BE">
        <w:rPr>
          <w:rFonts w:ascii="Verdana" w:hAnsi="Verdana" w:cs="Courier New"/>
          <w:b/>
          <w:color w:val="333333"/>
          <w:sz w:val="20"/>
          <w:szCs w:val="20"/>
          <w:shd w:val="clear" w:color="auto" w:fill="FFFFFF"/>
        </w:rPr>
        <w:t>Zamawiający pozostawia zapisy Zaproszenia do składania ofert bez zmian</w:t>
      </w:r>
      <w:r w:rsidRPr="004759BE">
        <w:rPr>
          <w:rFonts w:ascii="Verdana" w:hAnsi="Verdana"/>
          <w:b/>
          <w:color w:val="333333"/>
          <w:sz w:val="20"/>
          <w:szCs w:val="20"/>
          <w:shd w:val="clear" w:color="auto" w:fill="FFFFFF"/>
        </w:rPr>
        <w:t>.</w:t>
      </w:r>
    </w:p>
    <w:p w:rsidR="007F5CF4" w:rsidRPr="00CC29D2" w:rsidRDefault="007F5CF4" w:rsidP="00CC29D2">
      <w:pPr>
        <w:rPr>
          <w:rFonts w:ascii="Verdana" w:hAnsi="Verdana"/>
          <w:sz w:val="20"/>
          <w:szCs w:val="20"/>
        </w:rPr>
      </w:pPr>
    </w:p>
    <w:sectPr w:rsidR="007F5CF4" w:rsidRPr="00CC29D2" w:rsidSect="00C3579C">
      <w:headerReference w:type="default" r:id="rId8"/>
      <w:footerReference w:type="default" r:id="rId9"/>
      <w:pgSz w:w="11906" w:h="16838" w:code="9"/>
      <w:pgMar w:top="1985" w:right="1418" w:bottom="2835"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B9C" w:rsidRDefault="007B2B9C" w:rsidP="00F92ECB">
      <w:pPr>
        <w:spacing w:after="0" w:line="240" w:lineRule="auto"/>
      </w:pPr>
      <w:r>
        <w:separator/>
      </w:r>
    </w:p>
  </w:endnote>
  <w:endnote w:type="continuationSeparator" w:id="1">
    <w:p w:rsidR="007B2B9C" w:rsidRDefault="007B2B9C"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Franklin Gothic Medium Cond">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9C5" w:rsidRDefault="00A020E5">
    <w:pPr>
      <w:pStyle w:val="Stopka"/>
    </w:pPr>
    <w:r>
      <w:fldChar w:fldCharType="begin"/>
    </w:r>
    <w:r w:rsidR="00D142A4">
      <w:instrText xml:space="preserve"> PAGE   \* MERGEFORMAT </w:instrText>
    </w:r>
    <w:r>
      <w:fldChar w:fldCharType="separate"/>
    </w:r>
    <w:r w:rsidR="00381236">
      <w:rPr>
        <w:noProof/>
      </w:rPr>
      <w:t>1</w:t>
    </w:r>
    <w:r>
      <w:rPr>
        <w:noProof/>
      </w:rPr>
      <w:fldChar w:fldCharType="end"/>
    </w:r>
    <w:r w:rsidR="001C79C5">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B9C" w:rsidRDefault="007B2B9C" w:rsidP="00F92ECB">
      <w:pPr>
        <w:spacing w:after="0" w:line="240" w:lineRule="auto"/>
      </w:pPr>
      <w:r>
        <w:separator/>
      </w:r>
    </w:p>
  </w:footnote>
  <w:footnote w:type="continuationSeparator" w:id="1">
    <w:p w:rsidR="007B2B9C" w:rsidRDefault="007B2B9C"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9C5" w:rsidRDefault="001C79C5">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9AEE338"/>
    <w:lvl w:ilvl="0">
      <w:numFmt w:val="bullet"/>
      <w:lvlText w:val="*"/>
      <w:lvlJc w:val="left"/>
    </w:lvl>
  </w:abstractNum>
  <w:abstractNum w:abstractNumId="1">
    <w:nsid w:val="11B16C0C"/>
    <w:multiLevelType w:val="hybridMultilevel"/>
    <w:tmpl w:val="E0743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8104CE8"/>
    <w:multiLevelType w:val="hybridMultilevel"/>
    <w:tmpl w:val="0EC6FE0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BDF6432"/>
    <w:multiLevelType w:val="hybridMultilevel"/>
    <w:tmpl w:val="EDFC8930"/>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265C4742"/>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47DF0168"/>
    <w:multiLevelType w:val="hybridMultilevel"/>
    <w:tmpl w:val="A990AAD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48B10567"/>
    <w:multiLevelType w:val="hybridMultilevel"/>
    <w:tmpl w:val="C2D8509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53CE432C"/>
    <w:multiLevelType w:val="hybridMultilevel"/>
    <w:tmpl w:val="ED1E4E48"/>
    <w:lvl w:ilvl="0" w:tplc="8E9EBCC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586B496A"/>
    <w:multiLevelType w:val="hybridMultilevel"/>
    <w:tmpl w:val="B1E4F654"/>
    <w:lvl w:ilvl="0" w:tplc="F5DE10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D2E6AD7"/>
    <w:multiLevelType w:val="hybridMultilevel"/>
    <w:tmpl w:val="A4E6A5D8"/>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5F080AD1"/>
    <w:multiLevelType w:val="hybridMultilevel"/>
    <w:tmpl w:val="6E20632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61302F41"/>
    <w:multiLevelType w:val="hybridMultilevel"/>
    <w:tmpl w:val="ACE097D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634D5A0C"/>
    <w:multiLevelType w:val="hybridMultilevel"/>
    <w:tmpl w:val="DDB0379C"/>
    <w:lvl w:ilvl="0" w:tplc="CACCA9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63B5676A"/>
    <w:multiLevelType w:val="hybridMultilevel"/>
    <w:tmpl w:val="E78A2CD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6914710B"/>
    <w:multiLevelType w:val="hybridMultilevel"/>
    <w:tmpl w:val="6E6A3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A88379C"/>
    <w:multiLevelType w:val="hybridMultilevel"/>
    <w:tmpl w:val="E50820E2"/>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6E8A78C2"/>
    <w:multiLevelType w:val="hybridMultilevel"/>
    <w:tmpl w:val="D4B8528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73893044"/>
    <w:multiLevelType w:val="hybridMultilevel"/>
    <w:tmpl w:val="862CD38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757D1D72"/>
    <w:multiLevelType w:val="hybridMultilevel"/>
    <w:tmpl w:val="C9DEE46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78897900"/>
    <w:multiLevelType w:val="hybridMultilevel"/>
    <w:tmpl w:val="8D6E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A48757C"/>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9"/>
  </w:num>
  <w:num w:numId="2">
    <w:abstractNumId w:val="14"/>
  </w:num>
  <w:num w:numId="3">
    <w:abstractNumId w:val="12"/>
  </w:num>
  <w:num w:numId="4">
    <w:abstractNumId w:val="12"/>
  </w:num>
  <w:num w:numId="5">
    <w:abstractNumId w:val="1"/>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1"/>
  </w:num>
  <w:num w:numId="10">
    <w:abstractNumId w:val="16"/>
  </w:num>
  <w:num w:numId="11">
    <w:abstractNumId w:val="18"/>
  </w:num>
  <w:num w:numId="12">
    <w:abstractNumId w:val="15"/>
  </w:num>
  <w:num w:numId="13">
    <w:abstractNumId w:val="3"/>
  </w:num>
  <w:num w:numId="14">
    <w:abstractNumId w:val="2"/>
  </w:num>
  <w:num w:numId="15">
    <w:abstractNumId w:val="20"/>
  </w:num>
  <w:num w:numId="16">
    <w:abstractNumId w:val="4"/>
  </w:num>
  <w:num w:numId="17">
    <w:abstractNumId w:val="17"/>
  </w:num>
  <w:num w:numId="18">
    <w:abstractNumId w:val="10"/>
  </w:num>
  <w:num w:numId="19">
    <w:abstractNumId w:val="13"/>
  </w:num>
  <w:num w:numId="20">
    <w:abstractNumId w:val="5"/>
  </w:num>
  <w:num w:numId="21">
    <w:abstractNumId w:val="9"/>
  </w:num>
  <w:num w:numId="22">
    <w:abstractNumId w:val="0"/>
    <w:lvlOverride w:ilvl="0">
      <w:lvl w:ilvl="0">
        <w:numFmt w:val="bullet"/>
        <w:lvlText w:val=""/>
        <w:legacy w:legacy="1" w:legacySpace="0" w:legacyIndent="0"/>
        <w:lvlJc w:val="left"/>
        <w:rPr>
          <w:rFonts w:ascii="Symbol" w:hAnsi="Symbol" w:hint="default"/>
        </w:rPr>
      </w:lvl>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8193"/>
  </w:hdrShapeDefaults>
  <w:footnotePr>
    <w:footnote w:id="0"/>
    <w:footnote w:id="1"/>
  </w:footnotePr>
  <w:endnotePr>
    <w:endnote w:id="0"/>
    <w:endnote w:id="1"/>
  </w:endnotePr>
  <w:compat/>
  <w:rsids>
    <w:rsidRoot w:val="00382AA3"/>
    <w:rsid w:val="0000780D"/>
    <w:rsid w:val="00007AC8"/>
    <w:rsid w:val="000104DB"/>
    <w:rsid w:val="000112CC"/>
    <w:rsid w:val="0001526C"/>
    <w:rsid w:val="00031BB6"/>
    <w:rsid w:val="00043E4B"/>
    <w:rsid w:val="00044FC3"/>
    <w:rsid w:val="000546BB"/>
    <w:rsid w:val="00056647"/>
    <w:rsid w:val="0006108C"/>
    <w:rsid w:val="000620B9"/>
    <w:rsid w:val="00062532"/>
    <w:rsid w:val="000629FE"/>
    <w:rsid w:val="00062A49"/>
    <w:rsid w:val="00063CB9"/>
    <w:rsid w:val="0006550E"/>
    <w:rsid w:val="00065D39"/>
    <w:rsid w:val="000674B1"/>
    <w:rsid w:val="00067CB1"/>
    <w:rsid w:val="00071C01"/>
    <w:rsid w:val="00072238"/>
    <w:rsid w:val="00074219"/>
    <w:rsid w:val="00081A4A"/>
    <w:rsid w:val="0008241C"/>
    <w:rsid w:val="000853A8"/>
    <w:rsid w:val="00085CEB"/>
    <w:rsid w:val="00086E12"/>
    <w:rsid w:val="00087938"/>
    <w:rsid w:val="00091BA2"/>
    <w:rsid w:val="00092B24"/>
    <w:rsid w:val="0009386E"/>
    <w:rsid w:val="00094AB6"/>
    <w:rsid w:val="00097317"/>
    <w:rsid w:val="00097BF0"/>
    <w:rsid w:val="000A0BE4"/>
    <w:rsid w:val="000A22FA"/>
    <w:rsid w:val="000A50CA"/>
    <w:rsid w:val="000B09FC"/>
    <w:rsid w:val="000B2F9D"/>
    <w:rsid w:val="000B3D47"/>
    <w:rsid w:val="000B50FA"/>
    <w:rsid w:val="000B6C03"/>
    <w:rsid w:val="000C3DB9"/>
    <w:rsid w:val="000D0B29"/>
    <w:rsid w:val="000D3504"/>
    <w:rsid w:val="000D6AAA"/>
    <w:rsid w:val="000E004F"/>
    <w:rsid w:val="000E00D2"/>
    <w:rsid w:val="000E2496"/>
    <w:rsid w:val="000E2B31"/>
    <w:rsid w:val="000E4E3B"/>
    <w:rsid w:val="000E76D6"/>
    <w:rsid w:val="000E7B84"/>
    <w:rsid w:val="000F081C"/>
    <w:rsid w:val="000F24E5"/>
    <w:rsid w:val="000F3547"/>
    <w:rsid w:val="001013BE"/>
    <w:rsid w:val="00102A9D"/>
    <w:rsid w:val="001047AC"/>
    <w:rsid w:val="001100BA"/>
    <w:rsid w:val="00110B53"/>
    <w:rsid w:val="001113FD"/>
    <w:rsid w:val="00115177"/>
    <w:rsid w:val="001173B5"/>
    <w:rsid w:val="00117DEE"/>
    <w:rsid w:val="0012744C"/>
    <w:rsid w:val="00131BD9"/>
    <w:rsid w:val="00131DC1"/>
    <w:rsid w:val="00136782"/>
    <w:rsid w:val="00137533"/>
    <w:rsid w:val="001430EA"/>
    <w:rsid w:val="001436E9"/>
    <w:rsid w:val="0014509D"/>
    <w:rsid w:val="00150679"/>
    <w:rsid w:val="00152524"/>
    <w:rsid w:val="00154260"/>
    <w:rsid w:val="0015538F"/>
    <w:rsid w:val="00157183"/>
    <w:rsid w:val="00160647"/>
    <w:rsid w:val="00162B8C"/>
    <w:rsid w:val="001644EA"/>
    <w:rsid w:val="00166EC8"/>
    <w:rsid w:val="001714C4"/>
    <w:rsid w:val="001749E6"/>
    <w:rsid w:val="00174E12"/>
    <w:rsid w:val="001765F3"/>
    <w:rsid w:val="00181650"/>
    <w:rsid w:val="0018422F"/>
    <w:rsid w:val="001860A5"/>
    <w:rsid w:val="00187ECB"/>
    <w:rsid w:val="00191275"/>
    <w:rsid w:val="0019381B"/>
    <w:rsid w:val="0019747E"/>
    <w:rsid w:val="001A2F05"/>
    <w:rsid w:val="001A675E"/>
    <w:rsid w:val="001A7AB4"/>
    <w:rsid w:val="001B0649"/>
    <w:rsid w:val="001B13F6"/>
    <w:rsid w:val="001B2976"/>
    <w:rsid w:val="001B78EC"/>
    <w:rsid w:val="001B7C7A"/>
    <w:rsid w:val="001C3D2B"/>
    <w:rsid w:val="001C79C5"/>
    <w:rsid w:val="001D3FEB"/>
    <w:rsid w:val="001D5679"/>
    <w:rsid w:val="001D5B3B"/>
    <w:rsid w:val="001D5D80"/>
    <w:rsid w:val="001E226D"/>
    <w:rsid w:val="001E3FDA"/>
    <w:rsid w:val="001E55BE"/>
    <w:rsid w:val="001E5D19"/>
    <w:rsid w:val="001E6021"/>
    <w:rsid w:val="001F0DCB"/>
    <w:rsid w:val="001F144D"/>
    <w:rsid w:val="001F48C0"/>
    <w:rsid w:val="001F7C71"/>
    <w:rsid w:val="00201880"/>
    <w:rsid w:val="00202146"/>
    <w:rsid w:val="00207FA0"/>
    <w:rsid w:val="0021073C"/>
    <w:rsid w:val="00213153"/>
    <w:rsid w:val="0022004B"/>
    <w:rsid w:val="00220275"/>
    <w:rsid w:val="002238D2"/>
    <w:rsid w:val="002238D6"/>
    <w:rsid w:val="00227E53"/>
    <w:rsid w:val="00227F64"/>
    <w:rsid w:val="00231512"/>
    <w:rsid w:val="00232DC1"/>
    <w:rsid w:val="00235AD3"/>
    <w:rsid w:val="00237393"/>
    <w:rsid w:val="0024192D"/>
    <w:rsid w:val="00244138"/>
    <w:rsid w:val="002444B7"/>
    <w:rsid w:val="00246ED6"/>
    <w:rsid w:val="0024730D"/>
    <w:rsid w:val="002477D9"/>
    <w:rsid w:val="00247CBF"/>
    <w:rsid w:val="002540EC"/>
    <w:rsid w:val="00256A1F"/>
    <w:rsid w:val="002603B7"/>
    <w:rsid w:val="00260EA6"/>
    <w:rsid w:val="0026139F"/>
    <w:rsid w:val="00263BB0"/>
    <w:rsid w:val="002642A1"/>
    <w:rsid w:val="00264C55"/>
    <w:rsid w:val="0026598B"/>
    <w:rsid w:val="00265CD8"/>
    <w:rsid w:val="002701A2"/>
    <w:rsid w:val="00270E5C"/>
    <w:rsid w:val="00271AE6"/>
    <w:rsid w:val="00273580"/>
    <w:rsid w:val="00275C4B"/>
    <w:rsid w:val="002763CD"/>
    <w:rsid w:val="0027691A"/>
    <w:rsid w:val="002833A7"/>
    <w:rsid w:val="002859BB"/>
    <w:rsid w:val="00293F49"/>
    <w:rsid w:val="00295BC9"/>
    <w:rsid w:val="002A04B0"/>
    <w:rsid w:val="002A0A8E"/>
    <w:rsid w:val="002A0EC4"/>
    <w:rsid w:val="002A78A7"/>
    <w:rsid w:val="002B18AF"/>
    <w:rsid w:val="002B2987"/>
    <w:rsid w:val="002B4AD2"/>
    <w:rsid w:val="002B4D26"/>
    <w:rsid w:val="002B4E4A"/>
    <w:rsid w:val="002B4E93"/>
    <w:rsid w:val="002B6F4B"/>
    <w:rsid w:val="002B7088"/>
    <w:rsid w:val="002B75DB"/>
    <w:rsid w:val="002C43AE"/>
    <w:rsid w:val="002D1243"/>
    <w:rsid w:val="002D2F53"/>
    <w:rsid w:val="002D4198"/>
    <w:rsid w:val="002D4864"/>
    <w:rsid w:val="002D4EF1"/>
    <w:rsid w:val="002D798E"/>
    <w:rsid w:val="002E0B08"/>
    <w:rsid w:val="002E0BF8"/>
    <w:rsid w:val="002E0DD2"/>
    <w:rsid w:val="002E5348"/>
    <w:rsid w:val="002E5B55"/>
    <w:rsid w:val="002F03CA"/>
    <w:rsid w:val="002F0BA9"/>
    <w:rsid w:val="002F5597"/>
    <w:rsid w:val="002F6515"/>
    <w:rsid w:val="00300810"/>
    <w:rsid w:val="00306A38"/>
    <w:rsid w:val="00307D8E"/>
    <w:rsid w:val="003140A1"/>
    <w:rsid w:val="00316991"/>
    <w:rsid w:val="003243ED"/>
    <w:rsid w:val="0032754E"/>
    <w:rsid w:val="003319FD"/>
    <w:rsid w:val="00336F19"/>
    <w:rsid w:val="00341722"/>
    <w:rsid w:val="003455EA"/>
    <w:rsid w:val="003470A3"/>
    <w:rsid w:val="00353A82"/>
    <w:rsid w:val="00364C87"/>
    <w:rsid w:val="00367081"/>
    <w:rsid w:val="003701F5"/>
    <w:rsid w:val="00372D03"/>
    <w:rsid w:val="00374FB8"/>
    <w:rsid w:val="0037679C"/>
    <w:rsid w:val="00377213"/>
    <w:rsid w:val="003801EE"/>
    <w:rsid w:val="00381236"/>
    <w:rsid w:val="00381813"/>
    <w:rsid w:val="00382AA3"/>
    <w:rsid w:val="00382DB0"/>
    <w:rsid w:val="0038516E"/>
    <w:rsid w:val="00390D13"/>
    <w:rsid w:val="003917D2"/>
    <w:rsid w:val="0039575D"/>
    <w:rsid w:val="00395B98"/>
    <w:rsid w:val="00395E50"/>
    <w:rsid w:val="00396C74"/>
    <w:rsid w:val="003A2179"/>
    <w:rsid w:val="003A39FF"/>
    <w:rsid w:val="003A6661"/>
    <w:rsid w:val="003A6EF2"/>
    <w:rsid w:val="003B6B95"/>
    <w:rsid w:val="003C5C36"/>
    <w:rsid w:val="003D2DF9"/>
    <w:rsid w:val="003D364C"/>
    <w:rsid w:val="003D4D34"/>
    <w:rsid w:val="003D6B2B"/>
    <w:rsid w:val="003E43AB"/>
    <w:rsid w:val="003E65AC"/>
    <w:rsid w:val="003E6737"/>
    <w:rsid w:val="003E7582"/>
    <w:rsid w:val="003F306F"/>
    <w:rsid w:val="003F5EA9"/>
    <w:rsid w:val="003F64F8"/>
    <w:rsid w:val="003F698A"/>
    <w:rsid w:val="003F6D00"/>
    <w:rsid w:val="003F74B1"/>
    <w:rsid w:val="00401060"/>
    <w:rsid w:val="00402B20"/>
    <w:rsid w:val="004033B0"/>
    <w:rsid w:val="00403742"/>
    <w:rsid w:val="00404747"/>
    <w:rsid w:val="004119D6"/>
    <w:rsid w:val="00411AB9"/>
    <w:rsid w:val="00412D34"/>
    <w:rsid w:val="00413460"/>
    <w:rsid w:val="004177B5"/>
    <w:rsid w:val="00422E1E"/>
    <w:rsid w:val="00426597"/>
    <w:rsid w:val="00427243"/>
    <w:rsid w:val="00432538"/>
    <w:rsid w:val="00433B3F"/>
    <w:rsid w:val="00433FFB"/>
    <w:rsid w:val="00442FCD"/>
    <w:rsid w:val="004438E2"/>
    <w:rsid w:val="004442EE"/>
    <w:rsid w:val="00447FF8"/>
    <w:rsid w:val="004539E2"/>
    <w:rsid w:val="004542BE"/>
    <w:rsid w:val="0045484E"/>
    <w:rsid w:val="00455CAC"/>
    <w:rsid w:val="00462AE8"/>
    <w:rsid w:val="00463A1F"/>
    <w:rsid w:val="004669A0"/>
    <w:rsid w:val="00467057"/>
    <w:rsid w:val="004727F5"/>
    <w:rsid w:val="00472C51"/>
    <w:rsid w:val="004731C5"/>
    <w:rsid w:val="004759BE"/>
    <w:rsid w:val="00475B91"/>
    <w:rsid w:val="00480DBE"/>
    <w:rsid w:val="00483C16"/>
    <w:rsid w:val="0048400D"/>
    <w:rsid w:val="004848AB"/>
    <w:rsid w:val="004858EE"/>
    <w:rsid w:val="004929C3"/>
    <w:rsid w:val="00495971"/>
    <w:rsid w:val="00496275"/>
    <w:rsid w:val="004A3F70"/>
    <w:rsid w:val="004A495D"/>
    <w:rsid w:val="004A7A1D"/>
    <w:rsid w:val="004B0552"/>
    <w:rsid w:val="004B059C"/>
    <w:rsid w:val="004B22D6"/>
    <w:rsid w:val="004B62B7"/>
    <w:rsid w:val="004B6E24"/>
    <w:rsid w:val="004B73CA"/>
    <w:rsid w:val="004B774A"/>
    <w:rsid w:val="004C293C"/>
    <w:rsid w:val="004C71D6"/>
    <w:rsid w:val="004D31C9"/>
    <w:rsid w:val="004D636B"/>
    <w:rsid w:val="004D72A0"/>
    <w:rsid w:val="004E24EB"/>
    <w:rsid w:val="004E76F8"/>
    <w:rsid w:val="004F44F0"/>
    <w:rsid w:val="004F5917"/>
    <w:rsid w:val="004F7089"/>
    <w:rsid w:val="004F7769"/>
    <w:rsid w:val="004F7820"/>
    <w:rsid w:val="00503C27"/>
    <w:rsid w:val="005059DE"/>
    <w:rsid w:val="00506E66"/>
    <w:rsid w:val="005105A5"/>
    <w:rsid w:val="00510CF7"/>
    <w:rsid w:val="005214AD"/>
    <w:rsid w:val="00521B5D"/>
    <w:rsid w:val="00523F29"/>
    <w:rsid w:val="005253C5"/>
    <w:rsid w:val="00526620"/>
    <w:rsid w:val="0053119F"/>
    <w:rsid w:val="005311DE"/>
    <w:rsid w:val="00534E13"/>
    <w:rsid w:val="005407CA"/>
    <w:rsid w:val="0054553C"/>
    <w:rsid w:val="0054689D"/>
    <w:rsid w:val="00550F96"/>
    <w:rsid w:val="005514C4"/>
    <w:rsid w:val="005532F2"/>
    <w:rsid w:val="00562225"/>
    <w:rsid w:val="00572792"/>
    <w:rsid w:val="00573AA7"/>
    <w:rsid w:val="00581028"/>
    <w:rsid w:val="00583FF3"/>
    <w:rsid w:val="005869B6"/>
    <w:rsid w:val="00591C7C"/>
    <w:rsid w:val="00596A6C"/>
    <w:rsid w:val="00596F2B"/>
    <w:rsid w:val="005A20B4"/>
    <w:rsid w:val="005A2991"/>
    <w:rsid w:val="005B116A"/>
    <w:rsid w:val="005B1380"/>
    <w:rsid w:val="005B20E4"/>
    <w:rsid w:val="005B5FE6"/>
    <w:rsid w:val="005B7A86"/>
    <w:rsid w:val="005C1004"/>
    <w:rsid w:val="005C1051"/>
    <w:rsid w:val="005C12B1"/>
    <w:rsid w:val="005C2747"/>
    <w:rsid w:val="005C2F9C"/>
    <w:rsid w:val="005C3D3C"/>
    <w:rsid w:val="005C506F"/>
    <w:rsid w:val="005D0BBA"/>
    <w:rsid w:val="005D3B44"/>
    <w:rsid w:val="005D44E8"/>
    <w:rsid w:val="005D714B"/>
    <w:rsid w:val="005E0E4C"/>
    <w:rsid w:val="005E14E2"/>
    <w:rsid w:val="005E18BE"/>
    <w:rsid w:val="005E1CDE"/>
    <w:rsid w:val="005E2202"/>
    <w:rsid w:val="005E40A7"/>
    <w:rsid w:val="005E619A"/>
    <w:rsid w:val="005F3CBC"/>
    <w:rsid w:val="005F4950"/>
    <w:rsid w:val="005F5F57"/>
    <w:rsid w:val="005F6B89"/>
    <w:rsid w:val="00600361"/>
    <w:rsid w:val="00601ECF"/>
    <w:rsid w:val="006034F4"/>
    <w:rsid w:val="00603989"/>
    <w:rsid w:val="00605620"/>
    <w:rsid w:val="00611962"/>
    <w:rsid w:val="00612124"/>
    <w:rsid w:val="00614EB9"/>
    <w:rsid w:val="006154C3"/>
    <w:rsid w:val="00623B5F"/>
    <w:rsid w:val="00623BC3"/>
    <w:rsid w:val="00626041"/>
    <w:rsid w:val="00627790"/>
    <w:rsid w:val="00632151"/>
    <w:rsid w:val="00633CDC"/>
    <w:rsid w:val="00634B60"/>
    <w:rsid w:val="00634BCD"/>
    <w:rsid w:val="00636F3D"/>
    <w:rsid w:val="00640AD5"/>
    <w:rsid w:val="00640F63"/>
    <w:rsid w:val="006420D0"/>
    <w:rsid w:val="006439C1"/>
    <w:rsid w:val="0064646A"/>
    <w:rsid w:val="00653875"/>
    <w:rsid w:val="00655632"/>
    <w:rsid w:val="006570CF"/>
    <w:rsid w:val="00661385"/>
    <w:rsid w:val="00661E09"/>
    <w:rsid w:val="006628DA"/>
    <w:rsid w:val="006652E2"/>
    <w:rsid w:val="00667552"/>
    <w:rsid w:val="00667672"/>
    <w:rsid w:val="00670D2C"/>
    <w:rsid w:val="00672DDB"/>
    <w:rsid w:val="00674EA5"/>
    <w:rsid w:val="0067506F"/>
    <w:rsid w:val="006812C5"/>
    <w:rsid w:val="006830CC"/>
    <w:rsid w:val="00686B03"/>
    <w:rsid w:val="00686DC6"/>
    <w:rsid w:val="00691693"/>
    <w:rsid w:val="00691F63"/>
    <w:rsid w:val="00692B49"/>
    <w:rsid w:val="00695E79"/>
    <w:rsid w:val="006A121C"/>
    <w:rsid w:val="006A311F"/>
    <w:rsid w:val="006A3E98"/>
    <w:rsid w:val="006A44AA"/>
    <w:rsid w:val="006A4933"/>
    <w:rsid w:val="006A6751"/>
    <w:rsid w:val="006B182F"/>
    <w:rsid w:val="006B18C4"/>
    <w:rsid w:val="006B3A3A"/>
    <w:rsid w:val="006B3A7C"/>
    <w:rsid w:val="006B579F"/>
    <w:rsid w:val="006B5B54"/>
    <w:rsid w:val="006C0002"/>
    <w:rsid w:val="006C54BA"/>
    <w:rsid w:val="006C6092"/>
    <w:rsid w:val="006C7DD6"/>
    <w:rsid w:val="006D2DF9"/>
    <w:rsid w:val="006D397A"/>
    <w:rsid w:val="006D476F"/>
    <w:rsid w:val="006D6535"/>
    <w:rsid w:val="006D662A"/>
    <w:rsid w:val="006D6B9E"/>
    <w:rsid w:val="006E000E"/>
    <w:rsid w:val="006E0533"/>
    <w:rsid w:val="006E200B"/>
    <w:rsid w:val="006E254B"/>
    <w:rsid w:val="006E31E9"/>
    <w:rsid w:val="006E51FA"/>
    <w:rsid w:val="006E6421"/>
    <w:rsid w:val="006E71FE"/>
    <w:rsid w:val="006F168C"/>
    <w:rsid w:val="006F35B4"/>
    <w:rsid w:val="006F5452"/>
    <w:rsid w:val="00711E34"/>
    <w:rsid w:val="007153D7"/>
    <w:rsid w:val="00715EAA"/>
    <w:rsid w:val="00717776"/>
    <w:rsid w:val="00721810"/>
    <w:rsid w:val="00724B1A"/>
    <w:rsid w:val="00726F0B"/>
    <w:rsid w:val="00732C39"/>
    <w:rsid w:val="007346FE"/>
    <w:rsid w:val="00734C07"/>
    <w:rsid w:val="007357D1"/>
    <w:rsid w:val="00740715"/>
    <w:rsid w:val="007426F5"/>
    <w:rsid w:val="00742BFA"/>
    <w:rsid w:val="007454F6"/>
    <w:rsid w:val="00746604"/>
    <w:rsid w:val="007509D4"/>
    <w:rsid w:val="00752C35"/>
    <w:rsid w:val="00754668"/>
    <w:rsid w:val="007559ED"/>
    <w:rsid w:val="00761061"/>
    <w:rsid w:val="00762D68"/>
    <w:rsid w:val="00763DF7"/>
    <w:rsid w:val="00773BD0"/>
    <w:rsid w:val="00773CB1"/>
    <w:rsid w:val="007834DB"/>
    <w:rsid w:val="00783767"/>
    <w:rsid w:val="00783C5F"/>
    <w:rsid w:val="00785568"/>
    <w:rsid w:val="00785C77"/>
    <w:rsid w:val="00786F8F"/>
    <w:rsid w:val="00787C92"/>
    <w:rsid w:val="00790BD7"/>
    <w:rsid w:val="00792A3F"/>
    <w:rsid w:val="0079327D"/>
    <w:rsid w:val="007951F0"/>
    <w:rsid w:val="007A0F7B"/>
    <w:rsid w:val="007A1B9E"/>
    <w:rsid w:val="007A2150"/>
    <w:rsid w:val="007A2696"/>
    <w:rsid w:val="007A55B8"/>
    <w:rsid w:val="007A6148"/>
    <w:rsid w:val="007A7C93"/>
    <w:rsid w:val="007B0251"/>
    <w:rsid w:val="007B2B9C"/>
    <w:rsid w:val="007B3B63"/>
    <w:rsid w:val="007B4AC1"/>
    <w:rsid w:val="007B60D4"/>
    <w:rsid w:val="007C3DED"/>
    <w:rsid w:val="007C5D8D"/>
    <w:rsid w:val="007C69B4"/>
    <w:rsid w:val="007C6BD6"/>
    <w:rsid w:val="007D092E"/>
    <w:rsid w:val="007D1E7F"/>
    <w:rsid w:val="007D29FD"/>
    <w:rsid w:val="007D314C"/>
    <w:rsid w:val="007D3371"/>
    <w:rsid w:val="007D34CE"/>
    <w:rsid w:val="007D59FD"/>
    <w:rsid w:val="007D6991"/>
    <w:rsid w:val="007E1934"/>
    <w:rsid w:val="007E1EB9"/>
    <w:rsid w:val="007F05F8"/>
    <w:rsid w:val="007F3E09"/>
    <w:rsid w:val="007F5CF4"/>
    <w:rsid w:val="008010EB"/>
    <w:rsid w:val="008058AA"/>
    <w:rsid w:val="00806E11"/>
    <w:rsid w:val="008073A6"/>
    <w:rsid w:val="00810EDF"/>
    <w:rsid w:val="008122D8"/>
    <w:rsid w:val="00816109"/>
    <w:rsid w:val="00821DC0"/>
    <w:rsid w:val="00824246"/>
    <w:rsid w:val="00824DD9"/>
    <w:rsid w:val="00827D5A"/>
    <w:rsid w:val="008312FE"/>
    <w:rsid w:val="0083233D"/>
    <w:rsid w:val="00834A8D"/>
    <w:rsid w:val="00834C3A"/>
    <w:rsid w:val="00837828"/>
    <w:rsid w:val="00840A3E"/>
    <w:rsid w:val="00841FB0"/>
    <w:rsid w:val="00844F61"/>
    <w:rsid w:val="00851A48"/>
    <w:rsid w:val="00851E8E"/>
    <w:rsid w:val="00854AE2"/>
    <w:rsid w:val="0086179D"/>
    <w:rsid w:val="008643BE"/>
    <w:rsid w:val="00864686"/>
    <w:rsid w:val="008663CA"/>
    <w:rsid w:val="0087411E"/>
    <w:rsid w:val="0087595A"/>
    <w:rsid w:val="00883862"/>
    <w:rsid w:val="00884D70"/>
    <w:rsid w:val="0089332D"/>
    <w:rsid w:val="00894D98"/>
    <w:rsid w:val="008A05C3"/>
    <w:rsid w:val="008A0D01"/>
    <w:rsid w:val="008A1F36"/>
    <w:rsid w:val="008A747F"/>
    <w:rsid w:val="008B0EE3"/>
    <w:rsid w:val="008B3404"/>
    <w:rsid w:val="008B4C88"/>
    <w:rsid w:val="008B7643"/>
    <w:rsid w:val="008C19C0"/>
    <w:rsid w:val="008C33E9"/>
    <w:rsid w:val="008C3C88"/>
    <w:rsid w:val="008C500E"/>
    <w:rsid w:val="008C6734"/>
    <w:rsid w:val="008D054C"/>
    <w:rsid w:val="008D1529"/>
    <w:rsid w:val="008D3DFE"/>
    <w:rsid w:val="008D732C"/>
    <w:rsid w:val="008E0655"/>
    <w:rsid w:val="008E240C"/>
    <w:rsid w:val="008E34C0"/>
    <w:rsid w:val="008E6914"/>
    <w:rsid w:val="008F0389"/>
    <w:rsid w:val="008F04B5"/>
    <w:rsid w:val="008F39CA"/>
    <w:rsid w:val="008F666E"/>
    <w:rsid w:val="0090023C"/>
    <w:rsid w:val="00900281"/>
    <w:rsid w:val="00902F6C"/>
    <w:rsid w:val="00904583"/>
    <w:rsid w:val="009059D4"/>
    <w:rsid w:val="00906A26"/>
    <w:rsid w:val="00915D1A"/>
    <w:rsid w:val="009173B8"/>
    <w:rsid w:val="009178CE"/>
    <w:rsid w:val="00917D93"/>
    <w:rsid w:val="0092141C"/>
    <w:rsid w:val="00922BD1"/>
    <w:rsid w:val="00925233"/>
    <w:rsid w:val="0092654E"/>
    <w:rsid w:val="009311A5"/>
    <w:rsid w:val="009315D0"/>
    <w:rsid w:val="00931920"/>
    <w:rsid w:val="00933424"/>
    <w:rsid w:val="00940E04"/>
    <w:rsid w:val="00943718"/>
    <w:rsid w:val="00953779"/>
    <w:rsid w:val="009567B1"/>
    <w:rsid w:val="00961086"/>
    <w:rsid w:val="00965756"/>
    <w:rsid w:val="00971354"/>
    <w:rsid w:val="0097185A"/>
    <w:rsid w:val="00972064"/>
    <w:rsid w:val="00973117"/>
    <w:rsid w:val="00973286"/>
    <w:rsid w:val="009737B4"/>
    <w:rsid w:val="009739A8"/>
    <w:rsid w:val="00974C27"/>
    <w:rsid w:val="00974E33"/>
    <w:rsid w:val="00977930"/>
    <w:rsid w:val="00983455"/>
    <w:rsid w:val="009839DC"/>
    <w:rsid w:val="00987B44"/>
    <w:rsid w:val="0099178A"/>
    <w:rsid w:val="00993E98"/>
    <w:rsid w:val="009A1923"/>
    <w:rsid w:val="009A56AA"/>
    <w:rsid w:val="009B00B9"/>
    <w:rsid w:val="009B0116"/>
    <w:rsid w:val="009B0855"/>
    <w:rsid w:val="009B7379"/>
    <w:rsid w:val="009B769A"/>
    <w:rsid w:val="009C0F68"/>
    <w:rsid w:val="009C16DC"/>
    <w:rsid w:val="009C17EC"/>
    <w:rsid w:val="009C4D01"/>
    <w:rsid w:val="009C790E"/>
    <w:rsid w:val="009C7A2C"/>
    <w:rsid w:val="009D026F"/>
    <w:rsid w:val="009D0C2E"/>
    <w:rsid w:val="009D1C60"/>
    <w:rsid w:val="009D2791"/>
    <w:rsid w:val="009D33BB"/>
    <w:rsid w:val="009D3B5F"/>
    <w:rsid w:val="009D4C03"/>
    <w:rsid w:val="009D4C04"/>
    <w:rsid w:val="009D5764"/>
    <w:rsid w:val="009D57DB"/>
    <w:rsid w:val="009E05BE"/>
    <w:rsid w:val="009E51D5"/>
    <w:rsid w:val="009F2AB4"/>
    <w:rsid w:val="009F4D8B"/>
    <w:rsid w:val="009F6618"/>
    <w:rsid w:val="009F72C6"/>
    <w:rsid w:val="00A00315"/>
    <w:rsid w:val="00A00601"/>
    <w:rsid w:val="00A01766"/>
    <w:rsid w:val="00A0194B"/>
    <w:rsid w:val="00A020E5"/>
    <w:rsid w:val="00A0399E"/>
    <w:rsid w:val="00A06635"/>
    <w:rsid w:val="00A06A40"/>
    <w:rsid w:val="00A07AEC"/>
    <w:rsid w:val="00A11337"/>
    <w:rsid w:val="00A13FD2"/>
    <w:rsid w:val="00A17DD9"/>
    <w:rsid w:val="00A17ECC"/>
    <w:rsid w:val="00A20E94"/>
    <w:rsid w:val="00A21187"/>
    <w:rsid w:val="00A24B3D"/>
    <w:rsid w:val="00A25508"/>
    <w:rsid w:val="00A314EA"/>
    <w:rsid w:val="00A33017"/>
    <w:rsid w:val="00A37134"/>
    <w:rsid w:val="00A411EB"/>
    <w:rsid w:val="00A41ED9"/>
    <w:rsid w:val="00A44653"/>
    <w:rsid w:val="00A465C1"/>
    <w:rsid w:val="00A47651"/>
    <w:rsid w:val="00A50093"/>
    <w:rsid w:val="00A520F7"/>
    <w:rsid w:val="00A52383"/>
    <w:rsid w:val="00A52E60"/>
    <w:rsid w:val="00A535E3"/>
    <w:rsid w:val="00A5575B"/>
    <w:rsid w:val="00A561A6"/>
    <w:rsid w:val="00A579D5"/>
    <w:rsid w:val="00A65497"/>
    <w:rsid w:val="00A65642"/>
    <w:rsid w:val="00A659BD"/>
    <w:rsid w:val="00A66832"/>
    <w:rsid w:val="00A67513"/>
    <w:rsid w:val="00A67540"/>
    <w:rsid w:val="00A705E6"/>
    <w:rsid w:val="00A72216"/>
    <w:rsid w:val="00A73545"/>
    <w:rsid w:val="00A74090"/>
    <w:rsid w:val="00A8153C"/>
    <w:rsid w:val="00A8189B"/>
    <w:rsid w:val="00A9090D"/>
    <w:rsid w:val="00A9144F"/>
    <w:rsid w:val="00A91696"/>
    <w:rsid w:val="00A92B10"/>
    <w:rsid w:val="00A930B6"/>
    <w:rsid w:val="00A943C6"/>
    <w:rsid w:val="00AA59CC"/>
    <w:rsid w:val="00AB3DDC"/>
    <w:rsid w:val="00AB7E86"/>
    <w:rsid w:val="00AB7FDE"/>
    <w:rsid w:val="00AC3110"/>
    <w:rsid w:val="00AC4164"/>
    <w:rsid w:val="00AC6067"/>
    <w:rsid w:val="00AC639E"/>
    <w:rsid w:val="00AD4604"/>
    <w:rsid w:val="00AE0E8C"/>
    <w:rsid w:val="00AE35E1"/>
    <w:rsid w:val="00AE3884"/>
    <w:rsid w:val="00AE586D"/>
    <w:rsid w:val="00AE6955"/>
    <w:rsid w:val="00AF26EF"/>
    <w:rsid w:val="00AF2854"/>
    <w:rsid w:val="00AF3D9D"/>
    <w:rsid w:val="00AF7B0C"/>
    <w:rsid w:val="00B02638"/>
    <w:rsid w:val="00B04DB0"/>
    <w:rsid w:val="00B0726B"/>
    <w:rsid w:val="00B07BFA"/>
    <w:rsid w:val="00B10C1C"/>
    <w:rsid w:val="00B142A3"/>
    <w:rsid w:val="00B17BBF"/>
    <w:rsid w:val="00B203E5"/>
    <w:rsid w:val="00B207AF"/>
    <w:rsid w:val="00B26C69"/>
    <w:rsid w:val="00B27170"/>
    <w:rsid w:val="00B30C03"/>
    <w:rsid w:val="00B318CC"/>
    <w:rsid w:val="00B4209C"/>
    <w:rsid w:val="00B426B6"/>
    <w:rsid w:val="00B44849"/>
    <w:rsid w:val="00B46119"/>
    <w:rsid w:val="00B46860"/>
    <w:rsid w:val="00B5174B"/>
    <w:rsid w:val="00B51918"/>
    <w:rsid w:val="00B54ACE"/>
    <w:rsid w:val="00B55668"/>
    <w:rsid w:val="00B6200D"/>
    <w:rsid w:val="00B6684F"/>
    <w:rsid w:val="00B67B74"/>
    <w:rsid w:val="00B67C38"/>
    <w:rsid w:val="00B815EA"/>
    <w:rsid w:val="00B834EA"/>
    <w:rsid w:val="00B85ADE"/>
    <w:rsid w:val="00B85D09"/>
    <w:rsid w:val="00B86A23"/>
    <w:rsid w:val="00B87E91"/>
    <w:rsid w:val="00B90135"/>
    <w:rsid w:val="00B90477"/>
    <w:rsid w:val="00B911E5"/>
    <w:rsid w:val="00B926FC"/>
    <w:rsid w:val="00B95FE7"/>
    <w:rsid w:val="00BA1699"/>
    <w:rsid w:val="00BA5570"/>
    <w:rsid w:val="00BA5EF2"/>
    <w:rsid w:val="00BB1C56"/>
    <w:rsid w:val="00BB36F6"/>
    <w:rsid w:val="00BB4E78"/>
    <w:rsid w:val="00BB7BCC"/>
    <w:rsid w:val="00BC09C1"/>
    <w:rsid w:val="00BC27BD"/>
    <w:rsid w:val="00BC4AB2"/>
    <w:rsid w:val="00BD12BA"/>
    <w:rsid w:val="00BD2C2D"/>
    <w:rsid w:val="00BD65CB"/>
    <w:rsid w:val="00BE14DE"/>
    <w:rsid w:val="00BE1CC4"/>
    <w:rsid w:val="00BE2510"/>
    <w:rsid w:val="00BE38CF"/>
    <w:rsid w:val="00BE5A5D"/>
    <w:rsid w:val="00BE6261"/>
    <w:rsid w:val="00BF0723"/>
    <w:rsid w:val="00BF1B14"/>
    <w:rsid w:val="00C00165"/>
    <w:rsid w:val="00C012E1"/>
    <w:rsid w:val="00C01ED3"/>
    <w:rsid w:val="00C020AF"/>
    <w:rsid w:val="00C0244D"/>
    <w:rsid w:val="00C06710"/>
    <w:rsid w:val="00C10FFB"/>
    <w:rsid w:val="00C11453"/>
    <w:rsid w:val="00C129E1"/>
    <w:rsid w:val="00C14FB4"/>
    <w:rsid w:val="00C20C40"/>
    <w:rsid w:val="00C23067"/>
    <w:rsid w:val="00C25144"/>
    <w:rsid w:val="00C2619B"/>
    <w:rsid w:val="00C26FFA"/>
    <w:rsid w:val="00C30A75"/>
    <w:rsid w:val="00C320CF"/>
    <w:rsid w:val="00C3410A"/>
    <w:rsid w:val="00C3579C"/>
    <w:rsid w:val="00C37388"/>
    <w:rsid w:val="00C4190D"/>
    <w:rsid w:val="00C44272"/>
    <w:rsid w:val="00C46529"/>
    <w:rsid w:val="00C50BE9"/>
    <w:rsid w:val="00C54265"/>
    <w:rsid w:val="00C54D3F"/>
    <w:rsid w:val="00C55BD4"/>
    <w:rsid w:val="00C55F0E"/>
    <w:rsid w:val="00C6162C"/>
    <w:rsid w:val="00C621EA"/>
    <w:rsid w:val="00C63CBB"/>
    <w:rsid w:val="00C64F55"/>
    <w:rsid w:val="00C67591"/>
    <w:rsid w:val="00C70983"/>
    <w:rsid w:val="00C70D7A"/>
    <w:rsid w:val="00C70F01"/>
    <w:rsid w:val="00C71273"/>
    <w:rsid w:val="00C71BD7"/>
    <w:rsid w:val="00C72754"/>
    <w:rsid w:val="00C72B25"/>
    <w:rsid w:val="00C80B78"/>
    <w:rsid w:val="00C824B9"/>
    <w:rsid w:val="00C86EE3"/>
    <w:rsid w:val="00C87937"/>
    <w:rsid w:val="00C9193F"/>
    <w:rsid w:val="00C93D1C"/>
    <w:rsid w:val="00C95CD4"/>
    <w:rsid w:val="00C968E9"/>
    <w:rsid w:val="00CA071B"/>
    <w:rsid w:val="00CA226B"/>
    <w:rsid w:val="00CA25CB"/>
    <w:rsid w:val="00CA6965"/>
    <w:rsid w:val="00CB1E6A"/>
    <w:rsid w:val="00CB249F"/>
    <w:rsid w:val="00CB7FFB"/>
    <w:rsid w:val="00CC12C0"/>
    <w:rsid w:val="00CC13D6"/>
    <w:rsid w:val="00CC1508"/>
    <w:rsid w:val="00CC29D2"/>
    <w:rsid w:val="00CC4D1D"/>
    <w:rsid w:val="00CD0565"/>
    <w:rsid w:val="00CD5620"/>
    <w:rsid w:val="00CD6EC9"/>
    <w:rsid w:val="00CD7FBB"/>
    <w:rsid w:val="00CE28B5"/>
    <w:rsid w:val="00CE440E"/>
    <w:rsid w:val="00CF5369"/>
    <w:rsid w:val="00CF5709"/>
    <w:rsid w:val="00CF58AC"/>
    <w:rsid w:val="00D0085E"/>
    <w:rsid w:val="00D04765"/>
    <w:rsid w:val="00D11066"/>
    <w:rsid w:val="00D112FD"/>
    <w:rsid w:val="00D12B20"/>
    <w:rsid w:val="00D135B2"/>
    <w:rsid w:val="00D142A4"/>
    <w:rsid w:val="00D1675F"/>
    <w:rsid w:val="00D17A8C"/>
    <w:rsid w:val="00D17E68"/>
    <w:rsid w:val="00D22A8A"/>
    <w:rsid w:val="00D2591F"/>
    <w:rsid w:val="00D307EE"/>
    <w:rsid w:val="00D35169"/>
    <w:rsid w:val="00D357D3"/>
    <w:rsid w:val="00D35A7F"/>
    <w:rsid w:val="00D3711C"/>
    <w:rsid w:val="00D373C8"/>
    <w:rsid w:val="00D37B16"/>
    <w:rsid w:val="00D60F5A"/>
    <w:rsid w:val="00D63165"/>
    <w:rsid w:val="00D659CA"/>
    <w:rsid w:val="00D65FB0"/>
    <w:rsid w:val="00D7008F"/>
    <w:rsid w:val="00D71650"/>
    <w:rsid w:val="00D71E54"/>
    <w:rsid w:val="00D72C5C"/>
    <w:rsid w:val="00D73307"/>
    <w:rsid w:val="00D75E34"/>
    <w:rsid w:val="00D8417B"/>
    <w:rsid w:val="00D84D41"/>
    <w:rsid w:val="00D86100"/>
    <w:rsid w:val="00D921F4"/>
    <w:rsid w:val="00D94892"/>
    <w:rsid w:val="00DA3B64"/>
    <w:rsid w:val="00DA4BB2"/>
    <w:rsid w:val="00DA7F26"/>
    <w:rsid w:val="00DB2F0E"/>
    <w:rsid w:val="00DB6324"/>
    <w:rsid w:val="00DC127B"/>
    <w:rsid w:val="00DC28AD"/>
    <w:rsid w:val="00DC50C7"/>
    <w:rsid w:val="00DC519E"/>
    <w:rsid w:val="00DC5462"/>
    <w:rsid w:val="00DC6CA9"/>
    <w:rsid w:val="00DD0356"/>
    <w:rsid w:val="00DD2207"/>
    <w:rsid w:val="00DD2E86"/>
    <w:rsid w:val="00DD5E1A"/>
    <w:rsid w:val="00DD6D4D"/>
    <w:rsid w:val="00DE070C"/>
    <w:rsid w:val="00DE0D94"/>
    <w:rsid w:val="00DE2F24"/>
    <w:rsid w:val="00DE558A"/>
    <w:rsid w:val="00DE6535"/>
    <w:rsid w:val="00DE6E2D"/>
    <w:rsid w:val="00DF0485"/>
    <w:rsid w:val="00DF1820"/>
    <w:rsid w:val="00DF3C3E"/>
    <w:rsid w:val="00DF5073"/>
    <w:rsid w:val="00DF567B"/>
    <w:rsid w:val="00E014FB"/>
    <w:rsid w:val="00E02371"/>
    <w:rsid w:val="00E02FC3"/>
    <w:rsid w:val="00E03D7B"/>
    <w:rsid w:val="00E04280"/>
    <w:rsid w:val="00E053B6"/>
    <w:rsid w:val="00E054BC"/>
    <w:rsid w:val="00E05DE9"/>
    <w:rsid w:val="00E07328"/>
    <w:rsid w:val="00E10F80"/>
    <w:rsid w:val="00E136CB"/>
    <w:rsid w:val="00E15BB3"/>
    <w:rsid w:val="00E264EF"/>
    <w:rsid w:val="00E31F55"/>
    <w:rsid w:val="00E321E2"/>
    <w:rsid w:val="00E33D24"/>
    <w:rsid w:val="00E34A80"/>
    <w:rsid w:val="00E3555B"/>
    <w:rsid w:val="00E37540"/>
    <w:rsid w:val="00E42F5D"/>
    <w:rsid w:val="00E439FD"/>
    <w:rsid w:val="00E47C4D"/>
    <w:rsid w:val="00E521F5"/>
    <w:rsid w:val="00E52F18"/>
    <w:rsid w:val="00E57876"/>
    <w:rsid w:val="00E57EDA"/>
    <w:rsid w:val="00E6682D"/>
    <w:rsid w:val="00E66B72"/>
    <w:rsid w:val="00E743B8"/>
    <w:rsid w:val="00E7527D"/>
    <w:rsid w:val="00E77813"/>
    <w:rsid w:val="00E81CD4"/>
    <w:rsid w:val="00E83822"/>
    <w:rsid w:val="00E876A8"/>
    <w:rsid w:val="00E942D4"/>
    <w:rsid w:val="00E97EB8"/>
    <w:rsid w:val="00EA075D"/>
    <w:rsid w:val="00EA21CB"/>
    <w:rsid w:val="00EA25F0"/>
    <w:rsid w:val="00EB1846"/>
    <w:rsid w:val="00EB25DF"/>
    <w:rsid w:val="00EC2C35"/>
    <w:rsid w:val="00ED0D13"/>
    <w:rsid w:val="00ED3EF3"/>
    <w:rsid w:val="00ED4BAE"/>
    <w:rsid w:val="00ED572C"/>
    <w:rsid w:val="00ED5F42"/>
    <w:rsid w:val="00ED5F99"/>
    <w:rsid w:val="00ED6501"/>
    <w:rsid w:val="00EE05D6"/>
    <w:rsid w:val="00EE2FB9"/>
    <w:rsid w:val="00EF1E9C"/>
    <w:rsid w:val="00EF237C"/>
    <w:rsid w:val="00F00BF4"/>
    <w:rsid w:val="00F04D58"/>
    <w:rsid w:val="00F060D8"/>
    <w:rsid w:val="00F13B7B"/>
    <w:rsid w:val="00F22EB4"/>
    <w:rsid w:val="00F23AA6"/>
    <w:rsid w:val="00F24985"/>
    <w:rsid w:val="00F2669F"/>
    <w:rsid w:val="00F26CDD"/>
    <w:rsid w:val="00F27005"/>
    <w:rsid w:val="00F27493"/>
    <w:rsid w:val="00F301A1"/>
    <w:rsid w:val="00F3286E"/>
    <w:rsid w:val="00F32E0B"/>
    <w:rsid w:val="00F32F8E"/>
    <w:rsid w:val="00F35091"/>
    <w:rsid w:val="00F36C74"/>
    <w:rsid w:val="00F36CEB"/>
    <w:rsid w:val="00F37D89"/>
    <w:rsid w:val="00F40DF5"/>
    <w:rsid w:val="00F41376"/>
    <w:rsid w:val="00F43FFF"/>
    <w:rsid w:val="00F4574D"/>
    <w:rsid w:val="00F45DE7"/>
    <w:rsid w:val="00F50A93"/>
    <w:rsid w:val="00F50FE4"/>
    <w:rsid w:val="00F52122"/>
    <w:rsid w:val="00F521EB"/>
    <w:rsid w:val="00F62091"/>
    <w:rsid w:val="00F62653"/>
    <w:rsid w:val="00F638E3"/>
    <w:rsid w:val="00F645EB"/>
    <w:rsid w:val="00F67CD5"/>
    <w:rsid w:val="00F71057"/>
    <w:rsid w:val="00F76F38"/>
    <w:rsid w:val="00F81674"/>
    <w:rsid w:val="00F81876"/>
    <w:rsid w:val="00F92ECB"/>
    <w:rsid w:val="00F937EA"/>
    <w:rsid w:val="00F93959"/>
    <w:rsid w:val="00F9768E"/>
    <w:rsid w:val="00FA4BBB"/>
    <w:rsid w:val="00FA517A"/>
    <w:rsid w:val="00FA57F3"/>
    <w:rsid w:val="00FA616E"/>
    <w:rsid w:val="00FB2201"/>
    <w:rsid w:val="00FB6D7A"/>
    <w:rsid w:val="00FC0B32"/>
    <w:rsid w:val="00FC1C1C"/>
    <w:rsid w:val="00FC1C1D"/>
    <w:rsid w:val="00FC3A5C"/>
    <w:rsid w:val="00FC3E76"/>
    <w:rsid w:val="00FC6C93"/>
    <w:rsid w:val="00FD068B"/>
    <w:rsid w:val="00FD0C73"/>
    <w:rsid w:val="00FD39CD"/>
    <w:rsid w:val="00FD435F"/>
    <w:rsid w:val="00FD7DAB"/>
    <w:rsid w:val="00FE1E8F"/>
    <w:rsid w:val="00FE4C0A"/>
    <w:rsid w:val="00FE620B"/>
    <w:rsid w:val="00FE6248"/>
    <w:rsid w:val="00FE686E"/>
    <w:rsid w:val="00FF2963"/>
    <w:rsid w:val="00FF2E3D"/>
    <w:rsid w:val="00FF31BC"/>
    <w:rsid w:val="00FF609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
    <w:link w:val="Akapitzlist"/>
    <w:uiPriority w:val="34"/>
    <w:locked/>
    <w:rsid w:val="00433B3F"/>
    <w:rPr>
      <w:sz w:val="24"/>
      <w:szCs w:val="24"/>
    </w:rPr>
  </w:style>
  <w:style w:type="paragraph" w:styleId="Akapitzlist">
    <w:name w:val="List Paragraph"/>
    <w:aliases w:val="sw tekst"/>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387028679">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EB2DB-B9BE-4294-8F10-54C7424D2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2086</TotalTime>
  <Pages>3</Pages>
  <Words>710</Words>
  <Characters>4260</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4961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subject/>
  <dc:creator>Ryszard Slabosz</dc:creator>
  <cp:keywords/>
  <dc:description/>
  <cp:lastModifiedBy>asewastynowicz</cp:lastModifiedBy>
  <cp:revision>179</cp:revision>
  <cp:lastPrinted>2018-10-12T10:15:00Z</cp:lastPrinted>
  <dcterms:created xsi:type="dcterms:W3CDTF">2018-09-12T08:52:00Z</dcterms:created>
  <dcterms:modified xsi:type="dcterms:W3CDTF">2021-08-20T09:50:00Z</dcterms:modified>
</cp:coreProperties>
</file>