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 w:cs="Times New Roman"/>
          <w:sz w:val="20"/>
          <w:szCs w:val="20"/>
        </w:rPr>
      </w:pPr>
      <w:r w:rsidRPr="0082065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82065D" w:rsidRDefault="00B31E02" w:rsidP="00DA570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2065D" w:rsidRDefault="00B31E02" w:rsidP="00DA570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2065D" w:rsidRDefault="00B31E02" w:rsidP="00DA570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2065D" w:rsidRDefault="00B31E02" w:rsidP="00DA5708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82065D" w:rsidRDefault="00B31E02" w:rsidP="00DA5708">
      <w:pPr>
        <w:pStyle w:val="tytu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82065D">
        <w:rPr>
          <w:rFonts w:ascii="Verdana" w:hAnsi="Verdana" w:cs="Times New Roman"/>
          <w:b w:val="0"/>
          <w:sz w:val="20"/>
          <w:szCs w:val="20"/>
        </w:rPr>
        <w:t>Przetarg</w:t>
      </w:r>
      <w:r w:rsidR="00333AAB" w:rsidRPr="0082065D">
        <w:rPr>
          <w:rFonts w:ascii="Verdana" w:hAnsi="Verdana" w:cs="Times New Roman"/>
          <w:b w:val="0"/>
          <w:sz w:val="20"/>
          <w:szCs w:val="20"/>
        </w:rPr>
        <w:t>w</w:t>
      </w:r>
      <w:proofErr w:type="spellEnd"/>
      <w:r w:rsidR="00333AAB" w:rsidRPr="0082065D">
        <w:rPr>
          <w:rFonts w:ascii="Verdana" w:hAnsi="Verdana" w:cs="Times New Roman"/>
          <w:b w:val="0"/>
          <w:sz w:val="20"/>
          <w:szCs w:val="20"/>
        </w:rPr>
        <w:t xml:space="preserve"> trybie podstawowym, o którym mowa w art. 275 </w:t>
      </w:r>
      <w:proofErr w:type="spellStart"/>
      <w:r w:rsidR="00333AAB" w:rsidRPr="0082065D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82065D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82065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82065D">
        <w:rPr>
          <w:rFonts w:ascii="Verdana" w:hAnsi="Verdana" w:cs="Times New Roman"/>
          <w:b w:val="0"/>
          <w:sz w:val="20"/>
          <w:szCs w:val="20"/>
        </w:rPr>
        <w:t>mniejszej niż</w:t>
      </w:r>
      <w:r w:rsidRPr="0082065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82065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82065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82065D" w:rsidRDefault="00B31E02" w:rsidP="00DA5708">
      <w:pPr>
        <w:rPr>
          <w:rFonts w:ascii="Verdana" w:hAnsi="Verdana"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8F6A1D" w:rsidP="00DA5708">
      <w:pPr>
        <w:keepLines/>
        <w:jc w:val="center"/>
        <w:rPr>
          <w:rFonts w:ascii="Verdana" w:hAnsi="Verdana"/>
          <w:b/>
          <w:color w:val="auto"/>
          <w:sz w:val="20"/>
          <w:szCs w:val="20"/>
        </w:rPr>
      </w:pPr>
      <w:r w:rsidRPr="0082065D">
        <w:rPr>
          <w:rFonts w:ascii="Verdana" w:hAnsi="Verdana"/>
          <w:b/>
          <w:color w:val="auto"/>
          <w:sz w:val="20"/>
          <w:szCs w:val="20"/>
        </w:rPr>
        <w:t>D</w:t>
      </w:r>
      <w:r w:rsidR="008B6F05" w:rsidRPr="0082065D">
        <w:rPr>
          <w:rFonts w:ascii="Verdana" w:hAnsi="Verdana"/>
          <w:b/>
          <w:color w:val="auto"/>
          <w:sz w:val="20"/>
          <w:szCs w:val="20"/>
        </w:rPr>
        <w:t>ostawa</w:t>
      </w:r>
      <w:r w:rsidR="0082065D" w:rsidRPr="0082065D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8B6F05" w:rsidRPr="0082065D">
        <w:rPr>
          <w:rFonts w:ascii="Verdana" w:hAnsi="Verdana"/>
          <w:b/>
          <w:color w:val="auto"/>
          <w:sz w:val="20"/>
          <w:szCs w:val="20"/>
        </w:rPr>
        <w:t xml:space="preserve">sprzętu komputerowego serwerów, komputerów, </w:t>
      </w:r>
      <w:proofErr w:type="spellStart"/>
      <w:r w:rsidR="008B6F05" w:rsidRPr="0082065D">
        <w:rPr>
          <w:rFonts w:ascii="Verdana" w:hAnsi="Verdana"/>
          <w:b/>
          <w:color w:val="auto"/>
          <w:sz w:val="20"/>
          <w:szCs w:val="20"/>
        </w:rPr>
        <w:t>ups-ów</w:t>
      </w:r>
      <w:proofErr w:type="spellEnd"/>
      <w:r w:rsidR="008B6F05" w:rsidRPr="0082065D">
        <w:rPr>
          <w:rFonts w:ascii="Verdana" w:hAnsi="Verdana"/>
          <w:b/>
          <w:color w:val="auto"/>
          <w:sz w:val="20"/>
          <w:szCs w:val="20"/>
        </w:rPr>
        <w:t>, urządzeń wielofunkcyjnych oraz oprogramowania</w:t>
      </w: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03D01" w:rsidRPr="0082065D" w:rsidRDefault="00103D01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Default="00DA5708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Default="00DA5708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Default="00DA5708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82065D" w:rsidRDefault="00DA5708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82065D" w:rsidRDefault="00333AAB" w:rsidP="00DA5708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82065D" w:rsidRDefault="002038CF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82065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82065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82065D" w:rsidRDefault="0082065D" w:rsidP="00DA5708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82065D" w:rsidRDefault="002725E6" w:rsidP="00DA5708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82065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82065D" w:rsidRDefault="00717274" w:rsidP="00DA570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82065D" w:rsidRDefault="00717274" w:rsidP="00DA570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82065D" w:rsidRDefault="00717274" w:rsidP="00DA5708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82065D" w:rsidRDefault="002725E6" w:rsidP="00DA5708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2065D">
        <w:rPr>
          <w:rFonts w:ascii="Verdana" w:hAnsi="Verdana"/>
          <w:b/>
          <w:sz w:val="20"/>
          <w:szCs w:val="20"/>
        </w:rPr>
        <w:t>Numer telefonu:</w:t>
      </w:r>
    </w:p>
    <w:p w:rsidR="00717274" w:rsidRPr="0082065D" w:rsidRDefault="00717274" w:rsidP="00DA5708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061 66 54 255</w:t>
      </w:r>
    </w:p>
    <w:p w:rsidR="00AD4CDD" w:rsidRPr="0082065D" w:rsidRDefault="002725E6" w:rsidP="00DA5708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2065D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82065D" w:rsidRDefault="00B335FA" w:rsidP="00DA5708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przetargi@wcpit.org</w:t>
      </w:r>
    </w:p>
    <w:p w:rsidR="002725E6" w:rsidRPr="0082065D" w:rsidRDefault="002725E6" w:rsidP="00DA5708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82065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82065D" w:rsidRDefault="00B335FA" w:rsidP="00DA5708">
      <w:pPr>
        <w:rPr>
          <w:rFonts w:ascii="Verdana" w:hAnsi="Verdana"/>
          <w:sz w:val="20"/>
          <w:szCs w:val="20"/>
          <w:lang w:val="en-US"/>
        </w:rPr>
      </w:pPr>
      <w:r w:rsidRPr="0082065D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82065D" w:rsidRDefault="00B335FA" w:rsidP="00DA5708">
      <w:pPr>
        <w:rPr>
          <w:rFonts w:ascii="Verdana" w:hAnsi="Verdana"/>
          <w:sz w:val="20"/>
          <w:szCs w:val="20"/>
          <w:lang w:val="en-US"/>
        </w:rPr>
      </w:pPr>
      <w:r w:rsidRPr="0082065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82065D" w:rsidRDefault="00B335FA" w:rsidP="00DA5708">
      <w:pPr>
        <w:rPr>
          <w:rFonts w:ascii="Verdana" w:hAnsi="Verdana"/>
          <w:sz w:val="20"/>
          <w:szCs w:val="20"/>
        </w:rPr>
      </w:pPr>
    </w:p>
    <w:p w:rsidR="002322C9" w:rsidRPr="0082065D" w:rsidRDefault="002354DB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82065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82065D" w:rsidRDefault="0082065D" w:rsidP="00DA5708">
      <w:pPr>
        <w:tabs>
          <w:tab w:val="left" w:pos="0"/>
        </w:tabs>
        <w:ind w:left="720"/>
        <w:jc w:val="both"/>
        <w:rPr>
          <w:rFonts w:ascii="Verdana" w:hAnsi="Verdana"/>
          <w:sz w:val="20"/>
          <w:szCs w:val="20"/>
        </w:rPr>
      </w:pPr>
    </w:p>
    <w:p w:rsidR="00954F2D" w:rsidRPr="0082065D" w:rsidRDefault="00333AAB" w:rsidP="00DA5708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82065D">
        <w:rPr>
          <w:rFonts w:ascii="Verdana" w:hAnsi="Verdana"/>
          <w:sz w:val="20"/>
          <w:szCs w:val="20"/>
        </w:rPr>
        <w:t>Pzp</w:t>
      </w:r>
      <w:proofErr w:type="spellEnd"/>
      <w:r w:rsidRPr="0082065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82065D">
        <w:rPr>
          <w:rFonts w:ascii="Verdana" w:hAnsi="Verdana"/>
          <w:sz w:val="20"/>
          <w:szCs w:val="20"/>
        </w:rPr>
        <w:t>pkt</w:t>
      </w:r>
      <w:proofErr w:type="spellEnd"/>
      <w:r w:rsidRPr="0082065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82065D">
        <w:rPr>
          <w:rFonts w:ascii="Verdana" w:hAnsi="Verdana"/>
          <w:sz w:val="20"/>
          <w:szCs w:val="20"/>
        </w:rPr>
        <w:t>Pzp</w:t>
      </w:r>
      <w:proofErr w:type="spellEnd"/>
      <w:r w:rsidRPr="0082065D">
        <w:rPr>
          <w:rFonts w:ascii="Verdana" w:hAnsi="Verdana"/>
          <w:sz w:val="20"/>
          <w:szCs w:val="20"/>
        </w:rPr>
        <w:t>.</w:t>
      </w:r>
    </w:p>
    <w:p w:rsidR="00ED79C8" w:rsidRPr="0082065D" w:rsidRDefault="00725B82" w:rsidP="00DA5708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82065D">
        <w:rPr>
          <w:rFonts w:ascii="Verdana" w:hAnsi="Verdana"/>
          <w:sz w:val="20"/>
          <w:szCs w:val="20"/>
        </w:rPr>
        <w:t xml:space="preserve">mniejsza </w:t>
      </w:r>
      <w:r w:rsidRPr="0082065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82065D" w:rsidRDefault="0099338A" w:rsidP="00DA5708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82065D" w:rsidRDefault="002354DB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82065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82065D" w:rsidRPr="0082065D" w:rsidRDefault="0082065D" w:rsidP="00DA5708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5931BE" w:rsidRPr="0082065D" w:rsidRDefault="0062014E" w:rsidP="00DA5708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Przedmiotem zamówienia jest </w:t>
      </w:r>
      <w:r w:rsidR="008B6F05" w:rsidRPr="0082065D">
        <w:rPr>
          <w:rFonts w:ascii="Verdana" w:hAnsi="Verdana"/>
          <w:color w:val="auto"/>
          <w:sz w:val="20"/>
          <w:szCs w:val="20"/>
        </w:rPr>
        <w:t>dostawa</w:t>
      </w:r>
      <w:r w:rsidR="0082065D" w:rsidRPr="0082065D">
        <w:rPr>
          <w:rFonts w:ascii="Verdana" w:hAnsi="Verdana"/>
          <w:color w:val="auto"/>
          <w:sz w:val="20"/>
          <w:szCs w:val="20"/>
        </w:rPr>
        <w:t xml:space="preserve"> </w:t>
      </w:r>
      <w:r w:rsidR="008B6F05" w:rsidRPr="0082065D">
        <w:rPr>
          <w:rFonts w:ascii="Verdana" w:hAnsi="Verdana"/>
          <w:color w:val="auto"/>
          <w:sz w:val="20"/>
          <w:szCs w:val="20"/>
        </w:rPr>
        <w:t xml:space="preserve">sprzętu komputerowego serwerów, komputerów, </w:t>
      </w:r>
      <w:proofErr w:type="spellStart"/>
      <w:r w:rsidR="008B6F05" w:rsidRPr="0082065D">
        <w:rPr>
          <w:rFonts w:ascii="Verdana" w:hAnsi="Verdana"/>
          <w:color w:val="auto"/>
          <w:sz w:val="20"/>
          <w:szCs w:val="20"/>
        </w:rPr>
        <w:t>ups-ów</w:t>
      </w:r>
      <w:proofErr w:type="spellEnd"/>
      <w:r w:rsidR="008B6F05" w:rsidRPr="0082065D">
        <w:rPr>
          <w:rFonts w:ascii="Verdana" w:hAnsi="Verdana"/>
          <w:color w:val="auto"/>
          <w:sz w:val="20"/>
          <w:szCs w:val="20"/>
        </w:rPr>
        <w:t>, urządzeń wielofunkcyjnych oraz oprogramowania</w:t>
      </w:r>
      <w:r w:rsidR="007E2475" w:rsidRPr="0082065D">
        <w:rPr>
          <w:rFonts w:ascii="Verdana" w:hAnsi="Verdana"/>
          <w:color w:val="auto"/>
          <w:sz w:val="20"/>
          <w:szCs w:val="20"/>
        </w:rPr>
        <w:t>.</w:t>
      </w:r>
    </w:p>
    <w:p w:rsidR="00333AAB" w:rsidRPr="0082065D" w:rsidRDefault="0062014E" w:rsidP="00DA5708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82065D">
        <w:rPr>
          <w:rFonts w:ascii="Verdana" w:hAnsi="Verdana"/>
          <w:sz w:val="20"/>
          <w:szCs w:val="20"/>
        </w:rPr>
        <w:t xml:space="preserve">w załączniku nr </w:t>
      </w:r>
      <w:r w:rsidR="005931BE" w:rsidRPr="0082065D">
        <w:rPr>
          <w:rFonts w:ascii="Verdana" w:hAnsi="Verdana"/>
          <w:sz w:val="20"/>
          <w:szCs w:val="20"/>
        </w:rPr>
        <w:t>2</w:t>
      </w:r>
      <w:r w:rsidR="008F6A1D" w:rsidRPr="0082065D">
        <w:rPr>
          <w:rFonts w:ascii="Verdana" w:hAnsi="Verdana"/>
          <w:sz w:val="20"/>
          <w:szCs w:val="20"/>
        </w:rPr>
        <w:t xml:space="preserve"> – opis przedmiotu zamówienia</w:t>
      </w:r>
      <w:r w:rsidR="003A5EAF" w:rsidRPr="0082065D">
        <w:rPr>
          <w:rFonts w:ascii="Verdana" w:hAnsi="Verdana"/>
          <w:sz w:val="20"/>
          <w:szCs w:val="20"/>
        </w:rPr>
        <w:t>. Przedmiot zamówienia ma być fabrycznie nowy.</w:t>
      </w:r>
    </w:p>
    <w:p w:rsidR="0062014E" w:rsidRPr="0082065D" w:rsidRDefault="0062014E" w:rsidP="00DA5708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iCs/>
          <w:sz w:val="20"/>
          <w:szCs w:val="20"/>
        </w:rPr>
        <w:t xml:space="preserve">Zamawiający </w:t>
      </w:r>
      <w:r w:rsidR="008B6F05" w:rsidRPr="0082065D">
        <w:rPr>
          <w:rFonts w:ascii="Verdana" w:hAnsi="Verdana"/>
          <w:iCs/>
          <w:sz w:val="20"/>
          <w:szCs w:val="20"/>
        </w:rPr>
        <w:t xml:space="preserve">nie </w:t>
      </w:r>
      <w:r w:rsidR="00333AAB" w:rsidRPr="0082065D">
        <w:rPr>
          <w:rFonts w:ascii="Verdana" w:hAnsi="Verdana"/>
          <w:iCs/>
          <w:sz w:val="20"/>
          <w:szCs w:val="20"/>
        </w:rPr>
        <w:t xml:space="preserve">dopuszcza możliwość </w:t>
      </w:r>
      <w:r w:rsidR="008B6F05" w:rsidRPr="0082065D">
        <w:rPr>
          <w:rFonts w:ascii="Verdana" w:hAnsi="Verdana"/>
          <w:iCs/>
          <w:sz w:val="20"/>
          <w:szCs w:val="20"/>
        </w:rPr>
        <w:t>składania ofert częściowych.</w:t>
      </w:r>
    </w:p>
    <w:p w:rsidR="0062014E" w:rsidRPr="0082065D" w:rsidRDefault="0062014E" w:rsidP="00DA5708">
      <w:pPr>
        <w:numPr>
          <w:ilvl w:val="0"/>
          <w:numId w:val="13"/>
        </w:num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82065D">
        <w:rPr>
          <w:rFonts w:ascii="Verdana" w:hAnsi="Verdana"/>
          <w:sz w:val="20"/>
          <w:szCs w:val="20"/>
        </w:rPr>
        <w:t>Pzp</w:t>
      </w:r>
      <w:proofErr w:type="spellEnd"/>
      <w:r w:rsidRPr="0082065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8B6F05" w:rsidRPr="0082065D" w:rsidRDefault="008B6F05" w:rsidP="00DA5708">
      <w:pPr>
        <w:pStyle w:val="Akapitzlist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82065D">
        <w:rPr>
          <w:rFonts w:ascii="Verdana" w:hAnsi="Verdana"/>
          <w:color w:val="auto"/>
          <w:sz w:val="20"/>
          <w:szCs w:val="20"/>
          <w:u w:val="single"/>
        </w:rPr>
        <w:t>48620000-0 Systemy operacyjne</w:t>
      </w:r>
    </w:p>
    <w:p w:rsidR="008B6F05" w:rsidRPr="0082065D" w:rsidRDefault="008B6F05" w:rsidP="00DA5708">
      <w:pPr>
        <w:pStyle w:val="Akapitzlist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82065D">
        <w:rPr>
          <w:rFonts w:ascii="Verdana" w:hAnsi="Verdana"/>
          <w:color w:val="auto"/>
          <w:sz w:val="20"/>
          <w:szCs w:val="20"/>
          <w:u w:val="single"/>
        </w:rPr>
        <w:t>48820000-2 Serwery</w:t>
      </w:r>
    </w:p>
    <w:p w:rsidR="008B6F05" w:rsidRPr="0082065D" w:rsidRDefault="008B6F05" w:rsidP="00DA5708">
      <w:pPr>
        <w:pStyle w:val="Akapitzlist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82065D">
        <w:rPr>
          <w:rFonts w:ascii="Verdana" w:hAnsi="Verdana"/>
          <w:color w:val="auto"/>
          <w:sz w:val="20"/>
          <w:szCs w:val="20"/>
          <w:u w:val="single"/>
        </w:rPr>
        <w:t xml:space="preserve">48900000-7 </w:t>
      </w:r>
      <w:hyperlink r:id="rId8" w:history="1">
        <w:r w:rsidRPr="0082065D">
          <w:rPr>
            <w:rStyle w:val="Hipercze"/>
            <w:rFonts w:ascii="Verdana" w:hAnsi="Verdana"/>
            <w:color w:val="auto"/>
            <w:sz w:val="20"/>
            <w:szCs w:val="20"/>
          </w:rPr>
          <w:t>Różne pakiety oprogramowania i systemy komputerowe</w:t>
        </w:r>
      </w:hyperlink>
    </w:p>
    <w:p w:rsidR="008B6F05" w:rsidRPr="0082065D" w:rsidRDefault="008F6A1D" w:rsidP="00DA5708">
      <w:pPr>
        <w:pStyle w:val="Akapitzlist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82065D">
        <w:rPr>
          <w:rFonts w:ascii="Verdana" w:hAnsi="Verdana"/>
          <w:color w:val="auto"/>
          <w:sz w:val="20"/>
          <w:szCs w:val="20"/>
          <w:u w:val="single"/>
        </w:rPr>
        <w:t>72268000-1 U</w:t>
      </w:r>
      <w:r w:rsidR="008B6F05" w:rsidRPr="0082065D">
        <w:rPr>
          <w:rFonts w:ascii="Verdana" w:hAnsi="Verdana"/>
          <w:color w:val="auto"/>
          <w:sz w:val="20"/>
          <w:szCs w:val="20"/>
          <w:u w:val="single"/>
        </w:rPr>
        <w:t>sługi dostawy oprogramowania</w:t>
      </w:r>
    </w:p>
    <w:p w:rsidR="008B6F05" w:rsidRPr="0082065D" w:rsidRDefault="008B6F05" w:rsidP="00DA5708">
      <w:pPr>
        <w:pStyle w:val="Nagwek1"/>
        <w:spacing w:before="0" w:after="0"/>
        <w:ind w:firstLine="720"/>
        <w:rPr>
          <w:rFonts w:ascii="Verdana" w:hAnsi="Verdana"/>
          <w:b w:val="0"/>
          <w:sz w:val="20"/>
          <w:szCs w:val="20"/>
          <w:u w:val="single"/>
        </w:rPr>
      </w:pPr>
      <w:r w:rsidRPr="0082065D">
        <w:rPr>
          <w:rFonts w:ascii="Verdana" w:hAnsi="Verdana"/>
          <w:b w:val="0"/>
          <w:sz w:val="20"/>
          <w:szCs w:val="20"/>
          <w:u w:val="single"/>
        </w:rPr>
        <w:t>30234000-8  Nośniki do przechowywania</w:t>
      </w:r>
    </w:p>
    <w:p w:rsidR="008B6F05" w:rsidRPr="0082065D" w:rsidRDefault="008B6F05" w:rsidP="00DA5708">
      <w:pPr>
        <w:pStyle w:val="Nagwek1"/>
        <w:spacing w:before="0" w:after="0"/>
        <w:ind w:firstLine="720"/>
        <w:rPr>
          <w:rFonts w:ascii="Verdana" w:hAnsi="Verdana"/>
          <w:b w:val="0"/>
          <w:sz w:val="20"/>
          <w:szCs w:val="20"/>
          <w:u w:val="single"/>
        </w:rPr>
      </w:pPr>
      <w:r w:rsidRPr="0082065D">
        <w:rPr>
          <w:rFonts w:ascii="Verdana" w:hAnsi="Verdana"/>
          <w:b w:val="0"/>
          <w:sz w:val="20"/>
          <w:szCs w:val="20"/>
          <w:u w:val="single"/>
        </w:rPr>
        <w:t>42962000-7 Urządzenia drukujące i graficzne</w:t>
      </w:r>
    </w:p>
    <w:p w:rsidR="00ED2BEA" w:rsidRPr="0082065D" w:rsidRDefault="00ED2BEA" w:rsidP="00DA5708">
      <w:pPr>
        <w:tabs>
          <w:tab w:val="left" w:pos="426"/>
        </w:tabs>
        <w:ind w:left="425"/>
        <w:jc w:val="both"/>
        <w:rPr>
          <w:rFonts w:ascii="Verdana" w:hAnsi="Verdana"/>
          <w:sz w:val="20"/>
          <w:szCs w:val="20"/>
        </w:rPr>
      </w:pPr>
    </w:p>
    <w:p w:rsidR="00975AD7" w:rsidRPr="0082065D" w:rsidRDefault="00975AD7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82065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82065D" w:rsidRDefault="0082065D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333AAB" w:rsidRPr="0082065D" w:rsidRDefault="00D77927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8F6A1D" w:rsidRPr="0082065D" w:rsidRDefault="008B6F05" w:rsidP="00DA5708">
      <w:pPr>
        <w:tabs>
          <w:tab w:val="right" w:pos="9072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lastRenderedPageBreak/>
        <w:t xml:space="preserve">1. </w:t>
      </w:r>
      <w:r w:rsidR="008F6A1D" w:rsidRPr="0082065D">
        <w:rPr>
          <w:rFonts w:ascii="Verdana" w:hAnsi="Verdana"/>
          <w:sz w:val="20"/>
          <w:szCs w:val="20"/>
        </w:rPr>
        <w:t xml:space="preserve"> Dla pozycji 1 i 2 w załączniku nr 2 OPZ:</w:t>
      </w:r>
    </w:p>
    <w:p w:rsidR="008B6F05" w:rsidRPr="0082065D" w:rsidRDefault="008B6F05" w:rsidP="00DA5708">
      <w:pPr>
        <w:tabs>
          <w:tab w:val="right" w:pos="9072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Serwery</w:t>
      </w:r>
      <w:r w:rsidR="008F6A1D" w:rsidRPr="0082065D">
        <w:rPr>
          <w:rFonts w:ascii="Verdana" w:hAnsi="Verdana"/>
          <w:sz w:val="20"/>
          <w:szCs w:val="20"/>
        </w:rPr>
        <w:t xml:space="preserve">: </w:t>
      </w:r>
      <w:r w:rsidRPr="0082065D">
        <w:rPr>
          <w:rFonts w:ascii="Verdana" w:hAnsi="Verdana"/>
          <w:sz w:val="20"/>
          <w:szCs w:val="20"/>
        </w:rPr>
        <w:t>-</w:t>
      </w:r>
      <w:r w:rsidR="00D77927" w:rsidRPr="0082065D">
        <w:rPr>
          <w:rFonts w:ascii="Verdana" w:hAnsi="Verdana"/>
          <w:sz w:val="20"/>
          <w:szCs w:val="20"/>
        </w:rPr>
        <w:t xml:space="preserve"> wymagane dokumenty : </w:t>
      </w:r>
      <w:r w:rsidRPr="0082065D">
        <w:rPr>
          <w:rFonts w:ascii="Verdana" w:hAnsi="Verdana"/>
          <w:sz w:val="20"/>
          <w:szCs w:val="20"/>
        </w:rPr>
        <w:t>Deklaracja CE;</w:t>
      </w:r>
    </w:p>
    <w:p w:rsidR="008B6F05" w:rsidRPr="0082065D" w:rsidRDefault="008B6F05" w:rsidP="00DA5708">
      <w:pPr>
        <w:tabs>
          <w:tab w:val="right" w:pos="9072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Procesory - wymagane dokumenty: Wydruk z wyników testów dla procesorów w teście </w:t>
      </w:r>
      <w:proofErr w:type="spellStart"/>
      <w:r w:rsidRPr="0082065D">
        <w:rPr>
          <w:rFonts w:ascii="Verdana" w:hAnsi="Verdana"/>
          <w:sz w:val="20"/>
          <w:szCs w:val="20"/>
        </w:rPr>
        <w:t>PassMark</w:t>
      </w:r>
      <w:proofErr w:type="spellEnd"/>
      <w:r w:rsidRPr="0082065D">
        <w:rPr>
          <w:rFonts w:ascii="Verdana" w:hAnsi="Verdana"/>
          <w:sz w:val="20"/>
          <w:szCs w:val="20"/>
        </w:rPr>
        <w:t>.</w:t>
      </w:r>
    </w:p>
    <w:p w:rsidR="00EF5D00" w:rsidRPr="0082065D" w:rsidRDefault="008B6F05" w:rsidP="00DA5708">
      <w:pPr>
        <w:widowControl/>
        <w:suppressAutoHyphens w:val="0"/>
        <w:spacing w:after="200"/>
        <w:jc w:val="both"/>
        <w:textAlignment w:val="top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3</w:t>
      </w:r>
      <w:r w:rsidR="00EF5D00" w:rsidRPr="0082065D">
        <w:rPr>
          <w:rFonts w:ascii="Verdana" w:hAnsi="Verdana"/>
          <w:sz w:val="20"/>
          <w:szCs w:val="20"/>
        </w:rPr>
        <w:t>. Jeżeli Wykonawca nie złoży przedmiotowych środków dowodowych lub złożone przedmiotowe środki dowodowe będą niekompletne, Zamawiający wezwie do ich złożenia lub uzupełnienia w wyznaczonym terminie.</w:t>
      </w:r>
    </w:p>
    <w:p w:rsidR="002322C9" w:rsidRPr="0082065D" w:rsidRDefault="002354DB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82065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82065D" w:rsidRDefault="0082065D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E22FB" w:rsidRPr="0082065D" w:rsidRDefault="00ED79C8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Termin wykonania zamówienia ustala się na okres</w:t>
      </w:r>
      <w:r w:rsidR="0082065D" w:rsidRPr="0082065D">
        <w:rPr>
          <w:rFonts w:ascii="Verdana" w:hAnsi="Verdana"/>
          <w:sz w:val="20"/>
          <w:szCs w:val="20"/>
        </w:rPr>
        <w:t xml:space="preserve"> </w:t>
      </w:r>
      <w:proofErr w:type="spellStart"/>
      <w:r w:rsidR="001E22FB" w:rsidRPr="0082065D">
        <w:rPr>
          <w:rFonts w:ascii="Verdana" w:hAnsi="Verdana"/>
          <w:sz w:val="20"/>
          <w:szCs w:val="20"/>
        </w:rPr>
        <w:t>max</w:t>
      </w:r>
      <w:proofErr w:type="spellEnd"/>
      <w:r w:rsidR="001E22FB" w:rsidRPr="0082065D">
        <w:rPr>
          <w:rFonts w:ascii="Verdana" w:hAnsi="Verdana"/>
          <w:sz w:val="20"/>
          <w:szCs w:val="20"/>
        </w:rPr>
        <w:t xml:space="preserve">. </w:t>
      </w:r>
      <w:r w:rsidR="00D77927" w:rsidRPr="0082065D">
        <w:rPr>
          <w:rFonts w:ascii="Verdana" w:hAnsi="Verdana"/>
          <w:sz w:val="20"/>
          <w:szCs w:val="20"/>
          <w:u w:val="single"/>
        </w:rPr>
        <w:t>1</w:t>
      </w:r>
      <w:r w:rsidR="008B6F05" w:rsidRPr="0082065D">
        <w:rPr>
          <w:rFonts w:ascii="Verdana" w:hAnsi="Verdana"/>
          <w:sz w:val="20"/>
          <w:szCs w:val="20"/>
          <w:u w:val="single"/>
        </w:rPr>
        <w:t>4 dni</w:t>
      </w:r>
      <w:r w:rsidR="0082065D" w:rsidRPr="0082065D">
        <w:rPr>
          <w:rFonts w:ascii="Verdana" w:hAnsi="Verdana"/>
          <w:sz w:val="20"/>
          <w:szCs w:val="20"/>
          <w:u w:val="single"/>
        </w:rPr>
        <w:t xml:space="preserve"> </w:t>
      </w:r>
      <w:r w:rsidR="00E67F81" w:rsidRPr="0082065D">
        <w:rPr>
          <w:rFonts w:ascii="Verdana" w:hAnsi="Verdana"/>
          <w:sz w:val="20"/>
          <w:szCs w:val="20"/>
          <w:u w:val="single"/>
        </w:rPr>
        <w:t>od</w:t>
      </w:r>
      <w:r w:rsidR="005931BE" w:rsidRPr="0082065D">
        <w:rPr>
          <w:rFonts w:ascii="Verdana" w:hAnsi="Verdana"/>
          <w:sz w:val="20"/>
          <w:szCs w:val="20"/>
          <w:u w:val="single"/>
        </w:rPr>
        <w:t xml:space="preserve"> dnia podpisania umowy</w:t>
      </w:r>
      <w:r w:rsidR="001E22FB" w:rsidRPr="0082065D">
        <w:rPr>
          <w:rFonts w:ascii="Verdana" w:hAnsi="Verdana"/>
          <w:sz w:val="20"/>
          <w:szCs w:val="20"/>
        </w:rPr>
        <w:t>– (kryterium oceny ofert)</w:t>
      </w:r>
    </w:p>
    <w:p w:rsidR="00BD320E" w:rsidRPr="0082065D" w:rsidRDefault="00BD320E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82065D" w:rsidRDefault="00975AD7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82065D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82065D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82065D">
        <w:rPr>
          <w:rFonts w:ascii="Verdana" w:hAnsi="Verdana"/>
          <w:spacing w:val="5"/>
          <w:sz w:val="20"/>
          <w:szCs w:val="20"/>
        </w:rPr>
        <w:t>.</w:t>
      </w:r>
    </w:p>
    <w:p w:rsidR="0082065D" w:rsidRDefault="0082065D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82065D" w:rsidRDefault="00975AD7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82065D" w:rsidRDefault="00975AD7" w:rsidP="00DA5708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82065D">
        <w:rPr>
          <w:rFonts w:ascii="Verdana" w:hAnsi="Verdana"/>
          <w:sz w:val="20"/>
          <w:szCs w:val="20"/>
        </w:rPr>
        <w:br/>
      </w:r>
      <w:r w:rsidRPr="0082065D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82065D">
        <w:rPr>
          <w:rFonts w:ascii="Verdana" w:hAnsi="Verdana"/>
          <w:sz w:val="20"/>
          <w:szCs w:val="20"/>
        </w:rPr>
        <w:br/>
      </w:r>
      <w:r w:rsidRPr="0082065D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82065D" w:rsidRDefault="00975AD7" w:rsidP="00DA5708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82065D">
        <w:rPr>
          <w:rFonts w:ascii="Verdana" w:hAnsi="Verdana"/>
          <w:sz w:val="20"/>
          <w:szCs w:val="20"/>
        </w:rPr>
        <w:t>,</w:t>
      </w:r>
    </w:p>
    <w:p w:rsidR="00975AD7" w:rsidRPr="0082065D" w:rsidRDefault="00975AD7" w:rsidP="00DA5708">
      <w:pPr>
        <w:ind w:left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82065D" w:rsidRDefault="00975AD7" w:rsidP="00DA5708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82065D">
        <w:rPr>
          <w:rFonts w:ascii="Verdana" w:hAnsi="Verdana"/>
          <w:sz w:val="20"/>
          <w:szCs w:val="20"/>
        </w:rPr>
        <w:br/>
      </w:r>
      <w:r w:rsidRPr="0082065D">
        <w:rPr>
          <w:rFonts w:ascii="Verdana" w:hAnsi="Verdana"/>
          <w:sz w:val="20"/>
          <w:szCs w:val="20"/>
        </w:rPr>
        <w:t xml:space="preserve">w spółce jawnej lub partnerskiej albo </w:t>
      </w:r>
      <w:proofErr w:type="spellStart"/>
      <w:r w:rsidRPr="0082065D">
        <w:rPr>
          <w:rFonts w:ascii="Verdana" w:hAnsi="Verdana"/>
          <w:sz w:val="20"/>
          <w:szCs w:val="20"/>
        </w:rPr>
        <w:t>komplementariusza</w:t>
      </w:r>
      <w:proofErr w:type="spellEnd"/>
      <w:r w:rsidRPr="0082065D">
        <w:rPr>
          <w:rFonts w:ascii="Verdana" w:hAnsi="Verdana"/>
          <w:sz w:val="20"/>
          <w:szCs w:val="20"/>
        </w:rPr>
        <w:t xml:space="preserve"> w spółce komandytowej </w:t>
      </w:r>
      <w:r w:rsidR="001C5E29" w:rsidRPr="0082065D">
        <w:rPr>
          <w:rFonts w:ascii="Verdana" w:hAnsi="Verdana"/>
          <w:sz w:val="20"/>
          <w:szCs w:val="20"/>
        </w:rPr>
        <w:br/>
      </w:r>
      <w:r w:rsidRPr="0082065D">
        <w:rPr>
          <w:rFonts w:ascii="Verdana" w:hAnsi="Verdana"/>
          <w:sz w:val="20"/>
          <w:szCs w:val="20"/>
        </w:rPr>
        <w:t xml:space="preserve">lub komandytowo-akcyjnej lub prokurenta prawomocnie skazano za przestępstwo, o którym mowa w </w:t>
      </w:r>
      <w:proofErr w:type="spellStart"/>
      <w:r w:rsidRPr="0082065D">
        <w:rPr>
          <w:rFonts w:ascii="Verdana" w:hAnsi="Verdana"/>
          <w:sz w:val="20"/>
          <w:szCs w:val="20"/>
        </w:rPr>
        <w:t>pkt</w:t>
      </w:r>
      <w:proofErr w:type="spellEnd"/>
      <w:r w:rsidRPr="0082065D">
        <w:rPr>
          <w:rFonts w:ascii="Verdana" w:hAnsi="Verdana"/>
          <w:sz w:val="20"/>
          <w:szCs w:val="20"/>
        </w:rPr>
        <w:t xml:space="preserve"> 1;</w:t>
      </w:r>
    </w:p>
    <w:p w:rsidR="00975AD7" w:rsidRPr="0082065D" w:rsidRDefault="00975AD7" w:rsidP="00DA5708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wobec którego wydano prawomocny wyrok sądu lub ostateczną decyzję </w:t>
      </w:r>
      <w:r w:rsidRPr="0082065D">
        <w:rPr>
          <w:rFonts w:ascii="Verdana" w:hAnsi="Verdana"/>
          <w:sz w:val="20"/>
          <w:szCs w:val="20"/>
        </w:rPr>
        <w:lastRenderedPageBreak/>
        <w:t xml:space="preserve">administracyjną </w:t>
      </w:r>
      <w:r w:rsidRPr="0082065D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82065D">
        <w:rPr>
          <w:rFonts w:ascii="Verdana" w:hAnsi="Verdana"/>
          <w:sz w:val="20"/>
          <w:szCs w:val="20"/>
        </w:rPr>
        <w:br/>
      </w:r>
      <w:r w:rsidRPr="0082065D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82065D" w:rsidRDefault="00975AD7" w:rsidP="00DA5708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82065D" w:rsidRDefault="00975AD7" w:rsidP="00DA5708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82065D">
        <w:rPr>
          <w:rFonts w:ascii="Verdana" w:hAnsi="Verdana"/>
          <w:sz w:val="20"/>
          <w:szCs w:val="20"/>
        </w:rPr>
        <w:br/>
        <w:t xml:space="preserve">w szczególności jeżeli należąc do tej samej grupy kapitałowej w rozumieniu ustawy z dnia </w:t>
      </w:r>
      <w:r w:rsidR="001C5E29" w:rsidRPr="0082065D">
        <w:rPr>
          <w:rFonts w:ascii="Verdana" w:hAnsi="Verdana"/>
          <w:sz w:val="20"/>
          <w:szCs w:val="20"/>
        </w:rPr>
        <w:br/>
      </w:r>
      <w:r w:rsidRPr="0082065D">
        <w:rPr>
          <w:rFonts w:ascii="Verdana" w:hAnsi="Verdana"/>
          <w:sz w:val="20"/>
          <w:szCs w:val="20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82065D" w:rsidRDefault="00975AD7" w:rsidP="00DA5708">
      <w:pPr>
        <w:numPr>
          <w:ilvl w:val="1"/>
          <w:numId w:val="9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82065D">
        <w:rPr>
          <w:rFonts w:ascii="Verdana" w:hAnsi="Verdana"/>
          <w:sz w:val="20"/>
          <w:szCs w:val="20"/>
        </w:rPr>
        <w:t>Pzp</w:t>
      </w:r>
      <w:proofErr w:type="spellEnd"/>
      <w:r w:rsidRPr="0082065D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82065D">
        <w:rPr>
          <w:rFonts w:ascii="Verdana" w:hAnsi="Verdana"/>
          <w:sz w:val="20"/>
          <w:szCs w:val="20"/>
        </w:rPr>
        <w:br/>
      </w:r>
      <w:r w:rsidRPr="0082065D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82065D" w:rsidRDefault="00563D0A" w:rsidP="00DA5708">
      <w:pPr>
        <w:jc w:val="both"/>
        <w:rPr>
          <w:rFonts w:ascii="Verdana" w:hAnsi="Verdana"/>
          <w:sz w:val="20"/>
          <w:szCs w:val="20"/>
        </w:rPr>
      </w:pPr>
    </w:p>
    <w:p w:rsidR="00CA15CA" w:rsidRPr="0082065D" w:rsidRDefault="00CA15CA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82065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82065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82065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82065D" w:rsidRDefault="00DA5708" w:rsidP="00DA570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  </w:t>
      </w:r>
      <w:r w:rsidR="00B540A4" w:rsidRPr="0082065D">
        <w:rPr>
          <w:rFonts w:ascii="Verdana" w:hAnsi="Verdana"/>
          <w:sz w:val="20"/>
          <w:szCs w:val="20"/>
          <w:shd w:val="clear" w:color="auto" w:fill="FFFFFF"/>
        </w:rPr>
        <w:t>Nie dotyczy.</w:t>
      </w:r>
    </w:p>
    <w:p w:rsidR="00CA15CA" w:rsidRPr="0082065D" w:rsidRDefault="00CA15CA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82065D" w:rsidRDefault="00B97FAE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82065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D77927" w:rsidRPr="0082065D" w:rsidRDefault="00D77927" w:rsidP="00DA5708">
      <w:pPr>
        <w:ind w:firstLine="567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Zamawiający nie stawia </w:t>
      </w:r>
    </w:p>
    <w:p w:rsidR="00676C16" w:rsidRPr="0082065D" w:rsidRDefault="00D77927" w:rsidP="00DA5708">
      <w:pPr>
        <w:jc w:val="both"/>
        <w:rPr>
          <w:rFonts w:ascii="Verdana" w:hAnsi="Verdana" w:cstheme="minorHAnsi"/>
          <w:sz w:val="20"/>
          <w:szCs w:val="20"/>
        </w:rPr>
      </w:pPr>
      <w:r w:rsidRPr="0082065D">
        <w:rPr>
          <w:rFonts w:ascii="Verdana" w:hAnsi="Verdana" w:cstheme="minorHAnsi"/>
          <w:sz w:val="20"/>
          <w:szCs w:val="20"/>
        </w:rPr>
        <w:t>.</w:t>
      </w:r>
    </w:p>
    <w:p w:rsidR="00B97FAE" w:rsidRPr="0082065D" w:rsidRDefault="00B97FAE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82065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F444EA" w:rsidRPr="0082065D" w:rsidRDefault="00F444EA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540A4" w:rsidRPr="0082065D" w:rsidRDefault="00B540A4" w:rsidP="00DA5708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spacing w:after="200"/>
        <w:contextualSpacing w:val="0"/>
        <w:jc w:val="both"/>
        <w:rPr>
          <w:rFonts w:ascii="Verdana" w:hAnsi="Verdana" w:cs="Arial"/>
          <w:sz w:val="20"/>
          <w:szCs w:val="20"/>
        </w:rPr>
      </w:pPr>
      <w:r w:rsidRPr="0082065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540A4" w:rsidRPr="0082065D" w:rsidRDefault="00B540A4" w:rsidP="00DA5708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spacing w:after="200"/>
        <w:contextualSpacing w:val="0"/>
        <w:jc w:val="both"/>
        <w:rPr>
          <w:rFonts w:ascii="Verdana" w:hAnsi="Verdana" w:cs="Arial"/>
          <w:sz w:val="20"/>
          <w:szCs w:val="20"/>
        </w:rPr>
      </w:pPr>
      <w:r w:rsidRPr="0082065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82065D">
        <w:rPr>
          <w:rFonts w:ascii="Verdana" w:hAnsi="Verdana"/>
          <w:sz w:val="20"/>
          <w:szCs w:val="20"/>
        </w:rPr>
        <w:t>Dokumenty te potwierdzają brak podstaw wykluczenia w zakresie, w którym każdy z wykonawców wykazuje brak podstaw wykluczenia.</w:t>
      </w:r>
    </w:p>
    <w:p w:rsidR="00B25ED9" w:rsidRPr="0082065D" w:rsidRDefault="00B25ED9" w:rsidP="00DA5708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82065D" w:rsidRDefault="00B97FAE" w:rsidP="00DA5708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82065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82065D">
        <w:rPr>
          <w:rFonts w:ascii="Verdana" w:hAnsi="Verdana"/>
          <w:spacing w:val="5"/>
          <w:sz w:val="20"/>
          <w:szCs w:val="20"/>
        </w:rPr>
        <w:t xml:space="preserve">órych </w:t>
      </w:r>
      <w:r w:rsidRPr="0082065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82065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82065D">
        <w:rPr>
          <w:rFonts w:ascii="Verdana" w:hAnsi="Verdana"/>
          <w:spacing w:val="5"/>
          <w:sz w:val="20"/>
          <w:szCs w:val="20"/>
        </w:rPr>
        <w:br/>
      </w:r>
      <w:r w:rsidRPr="0082065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82065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DA5708" w:rsidRDefault="00DA5708" w:rsidP="00DA5708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82065D" w:rsidRDefault="00D10263" w:rsidP="00DA57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82065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82065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82065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82065D">
        <w:rPr>
          <w:rFonts w:ascii="Verdana" w:eastAsia="Times New Roman" w:hAnsi="Verdana"/>
          <w:sz w:val="20"/>
          <w:szCs w:val="20"/>
        </w:rPr>
        <w:t>.</w:t>
      </w:r>
    </w:p>
    <w:p w:rsidR="00D10263" w:rsidRPr="0082065D" w:rsidRDefault="00D10263" w:rsidP="00DA57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82065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82065D" w:rsidRDefault="00D10263" w:rsidP="00DA57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82065D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82065D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82065D">
        <w:rPr>
          <w:rFonts w:ascii="Verdana" w:eastAsia="Times New Roman" w:hAnsi="Verdana"/>
          <w:sz w:val="20"/>
          <w:szCs w:val="20"/>
        </w:rPr>
        <w:t xml:space="preserve">6 </w:t>
      </w:r>
      <w:r w:rsidRPr="0082065D">
        <w:rPr>
          <w:rFonts w:ascii="Verdana" w:eastAsia="Times New Roman" w:hAnsi="Verdana"/>
          <w:sz w:val="20"/>
          <w:szCs w:val="20"/>
        </w:rPr>
        <w:t>do SWZ.</w:t>
      </w:r>
    </w:p>
    <w:p w:rsidR="00D10263" w:rsidRPr="0082065D" w:rsidRDefault="00D10263" w:rsidP="00DA57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i/>
          <w:sz w:val="20"/>
          <w:szCs w:val="20"/>
        </w:rPr>
      </w:pPr>
      <w:r w:rsidRPr="0082065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82065D" w:rsidRDefault="00D10263" w:rsidP="00DA57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82065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82065D" w:rsidRDefault="00D10263" w:rsidP="00DA57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82065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Pr="0082065D" w:rsidRDefault="00D10263" w:rsidP="00DA57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82065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82065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82065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82065D" w:rsidRDefault="00D10263" w:rsidP="00DA5708">
      <w:pPr>
        <w:pStyle w:val="Akapitzlist1"/>
        <w:widowControl/>
        <w:numPr>
          <w:ilvl w:val="0"/>
          <w:numId w:val="20"/>
        </w:numPr>
        <w:ind w:left="284" w:hanging="284"/>
        <w:contextualSpacing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 – gpg4win (zwanym dalej</w:t>
      </w:r>
      <w:r w:rsidRPr="0082065D">
        <w:rPr>
          <w:rFonts w:ascii="Verdana" w:hAnsi="Verdana"/>
          <w:b/>
          <w:sz w:val="20"/>
          <w:szCs w:val="20"/>
        </w:rPr>
        <w:t xml:space="preserve"> Kleopatra</w:t>
      </w:r>
      <w:r w:rsidRPr="0082065D">
        <w:rPr>
          <w:rFonts w:ascii="Verdana" w:hAnsi="Verdana"/>
          <w:sz w:val="20"/>
          <w:szCs w:val="20"/>
        </w:rPr>
        <w:t xml:space="preserve">) udostępnionym za pośrednictwem SKE lub na stronie internetowej </w:t>
      </w:r>
      <w:hyperlink r:id="rId10" w:history="1">
        <w:r w:rsidRPr="0082065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Pr="0082065D">
        <w:rPr>
          <w:rFonts w:ascii="Verdana" w:hAnsi="Verdana"/>
          <w:sz w:val="20"/>
          <w:szCs w:val="20"/>
          <w:u w:val="single"/>
        </w:rPr>
        <w:t>.</w:t>
      </w:r>
    </w:p>
    <w:p w:rsidR="00D10263" w:rsidRPr="0082065D" w:rsidRDefault="00D10263" w:rsidP="00DA5708">
      <w:pPr>
        <w:widowControl/>
        <w:numPr>
          <w:ilvl w:val="0"/>
          <w:numId w:val="20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82065D" w:rsidRDefault="00D10263" w:rsidP="00DA570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82065D" w:rsidRDefault="0099338A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82065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82065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82065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82065D" w:rsidRDefault="0082065D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82065D" w:rsidRDefault="004B477D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Zamawiający </w:t>
      </w:r>
      <w:r w:rsidRPr="0082065D">
        <w:rPr>
          <w:rFonts w:ascii="Verdana" w:hAnsi="Verdana"/>
          <w:b/>
          <w:sz w:val="20"/>
          <w:szCs w:val="20"/>
        </w:rPr>
        <w:t>nie przewiduje</w:t>
      </w:r>
      <w:r w:rsidRPr="0082065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82065D">
        <w:rPr>
          <w:rFonts w:ascii="Verdana" w:hAnsi="Verdana"/>
          <w:sz w:val="20"/>
          <w:szCs w:val="20"/>
        </w:rPr>
        <w:t>X</w:t>
      </w:r>
      <w:r w:rsidRPr="0082065D">
        <w:rPr>
          <w:rFonts w:ascii="Verdana" w:hAnsi="Verdana"/>
          <w:sz w:val="20"/>
          <w:szCs w:val="20"/>
        </w:rPr>
        <w:t xml:space="preserve"> S</w:t>
      </w:r>
      <w:r w:rsidR="00AB7E54" w:rsidRPr="0082065D">
        <w:rPr>
          <w:rFonts w:ascii="Verdana" w:hAnsi="Verdana"/>
          <w:sz w:val="20"/>
          <w:szCs w:val="20"/>
        </w:rPr>
        <w:t>WZ</w:t>
      </w:r>
      <w:r w:rsidR="0008315B" w:rsidRPr="0082065D">
        <w:rPr>
          <w:rFonts w:ascii="Verdana" w:hAnsi="Verdana"/>
          <w:sz w:val="20"/>
          <w:szCs w:val="20"/>
        </w:rPr>
        <w:t xml:space="preserve"> – za wyjątkiem składania próbek.</w:t>
      </w:r>
    </w:p>
    <w:p w:rsidR="0099338A" w:rsidRPr="0082065D" w:rsidRDefault="0099338A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2065D" w:rsidRDefault="0099338A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82065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82065D" w:rsidRDefault="0082065D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82065D" w:rsidRDefault="00F327C6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1)</w:t>
      </w:r>
      <w:r w:rsidRPr="0082065D">
        <w:rPr>
          <w:rFonts w:ascii="Verdana" w:hAnsi="Verdana"/>
          <w:sz w:val="20"/>
          <w:szCs w:val="20"/>
        </w:rPr>
        <w:tab/>
        <w:t xml:space="preserve">w sprawach formalnych </w:t>
      </w:r>
      <w:r w:rsidR="005931BE" w:rsidRPr="0082065D">
        <w:rPr>
          <w:rFonts w:ascii="Verdana" w:hAnsi="Verdana"/>
          <w:sz w:val="20"/>
          <w:szCs w:val="20"/>
        </w:rPr>
        <w:t xml:space="preserve">– Agnieszka </w:t>
      </w:r>
      <w:proofErr w:type="spellStart"/>
      <w:r w:rsidR="005931BE" w:rsidRPr="0082065D">
        <w:rPr>
          <w:rFonts w:ascii="Verdana" w:hAnsi="Verdana"/>
          <w:sz w:val="20"/>
          <w:szCs w:val="20"/>
        </w:rPr>
        <w:t>Sewastynowicz</w:t>
      </w:r>
      <w:proofErr w:type="spellEnd"/>
      <w:r w:rsidR="005931BE" w:rsidRPr="0082065D">
        <w:rPr>
          <w:rFonts w:ascii="Verdana" w:hAnsi="Verdana"/>
          <w:sz w:val="20"/>
          <w:szCs w:val="20"/>
        </w:rPr>
        <w:t xml:space="preserve"> Tel. 61 66 255</w:t>
      </w:r>
    </w:p>
    <w:p w:rsidR="00B97FAE" w:rsidRPr="0082065D" w:rsidRDefault="00F327C6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2)</w:t>
      </w:r>
      <w:r w:rsidRPr="0082065D">
        <w:rPr>
          <w:rFonts w:ascii="Verdana" w:hAnsi="Verdana"/>
          <w:sz w:val="20"/>
          <w:szCs w:val="20"/>
        </w:rPr>
        <w:tab/>
        <w:t>w sprawach merytorycznych –</w:t>
      </w:r>
      <w:r w:rsidR="00613AA4" w:rsidRPr="0082065D">
        <w:rPr>
          <w:rFonts w:ascii="Verdana" w:hAnsi="Verdana"/>
          <w:sz w:val="20"/>
          <w:szCs w:val="20"/>
        </w:rPr>
        <w:t xml:space="preserve"> Paweł Kominek</w:t>
      </w:r>
      <w:r w:rsidR="005931BE" w:rsidRPr="0082065D">
        <w:rPr>
          <w:rFonts w:ascii="Verdana" w:hAnsi="Verdana"/>
          <w:sz w:val="20"/>
          <w:szCs w:val="20"/>
        </w:rPr>
        <w:t xml:space="preserve"> Tel. 61 66 54</w:t>
      </w:r>
      <w:r w:rsidR="00D77927" w:rsidRPr="0082065D">
        <w:rPr>
          <w:rFonts w:ascii="Verdana" w:hAnsi="Verdana"/>
          <w:sz w:val="20"/>
          <w:szCs w:val="20"/>
        </w:rPr>
        <w:t> </w:t>
      </w:r>
      <w:r w:rsidR="00BB5D68" w:rsidRPr="0082065D">
        <w:rPr>
          <w:rFonts w:ascii="Verdana" w:hAnsi="Verdana"/>
          <w:sz w:val="20"/>
          <w:szCs w:val="20"/>
        </w:rPr>
        <w:t>2</w:t>
      </w:r>
      <w:r w:rsidR="00613AA4" w:rsidRPr="0082065D">
        <w:rPr>
          <w:rFonts w:ascii="Verdana" w:hAnsi="Verdana"/>
          <w:sz w:val="20"/>
          <w:szCs w:val="20"/>
        </w:rPr>
        <w:t>21</w:t>
      </w:r>
      <w:r w:rsidR="00D77927" w:rsidRPr="0082065D">
        <w:rPr>
          <w:rFonts w:ascii="Verdana" w:hAnsi="Verdana"/>
          <w:sz w:val="20"/>
          <w:szCs w:val="20"/>
        </w:rPr>
        <w:t xml:space="preserve">, </w:t>
      </w:r>
      <w:r w:rsidR="00613AA4" w:rsidRPr="0082065D">
        <w:rPr>
          <w:rFonts w:ascii="Verdana" w:hAnsi="Verdana"/>
          <w:sz w:val="20"/>
          <w:szCs w:val="20"/>
        </w:rPr>
        <w:t>22</w:t>
      </w:r>
      <w:r w:rsidR="00D77927" w:rsidRPr="0082065D">
        <w:rPr>
          <w:rFonts w:ascii="Verdana" w:hAnsi="Verdana"/>
          <w:sz w:val="20"/>
          <w:szCs w:val="20"/>
        </w:rPr>
        <w:t>4</w:t>
      </w:r>
    </w:p>
    <w:p w:rsidR="007B4D99" w:rsidRPr="0082065D" w:rsidRDefault="007B4D99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2065D" w:rsidRDefault="002A0871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82065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82065D" w:rsidRDefault="0082065D" w:rsidP="00DA570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82065D" w:rsidRDefault="003A3ABA" w:rsidP="00DA5708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Wykonawca jest związany ofertą do dnia </w:t>
      </w:r>
      <w:r w:rsidR="00B464E2">
        <w:rPr>
          <w:rFonts w:ascii="Verdana" w:hAnsi="Verdana"/>
          <w:bCs/>
          <w:sz w:val="20"/>
          <w:szCs w:val="20"/>
        </w:rPr>
        <w:t>12.10</w:t>
      </w:r>
      <w:r w:rsidR="005E3013" w:rsidRPr="0082065D">
        <w:rPr>
          <w:rFonts w:ascii="Verdana" w:hAnsi="Verdana"/>
          <w:bCs/>
          <w:sz w:val="20"/>
          <w:szCs w:val="20"/>
        </w:rPr>
        <w:t>.2021r.</w:t>
      </w:r>
    </w:p>
    <w:p w:rsidR="00AC6791" w:rsidRPr="0082065D" w:rsidRDefault="00AC6791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82065D" w:rsidRDefault="002A0871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82065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82065D" w:rsidRDefault="001A3D96" w:rsidP="00DA5708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82065D" w:rsidRDefault="004F57D9" w:rsidP="00DA5708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82065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82065D" w:rsidRDefault="004F57D9" w:rsidP="00DA5708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2065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82065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9C1FEB" w:rsidRPr="0082065D" w:rsidRDefault="004F57D9" w:rsidP="00DA5708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2065D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82065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82065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82065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82065D" w:rsidRDefault="009C1FEB" w:rsidP="00DA5708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82065D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:rsidR="009C1FEB" w:rsidRPr="0082065D" w:rsidRDefault="009C1FEB" w:rsidP="00DA5708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82065D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82065D" w:rsidRDefault="004F57D9" w:rsidP="00DA5708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82065D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82065D" w:rsidRDefault="004F57D9" w:rsidP="00DA5708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82065D" w:rsidRDefault="004F57D9" w:rsidP="008711A0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82065D" w:rsidRDefault="004F57D9" w:rsidP="008711A0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82065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2065D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4F57D9" w:rsidRPr="0082065D" w:rsidRDefault="004F57D9" w:rsidP="008711A0">
      <w:pPr>
        <w:numPr>
          <w:ilvl w:val="2"/>
          <w:numId w:val="14"/>
        </w:numPr>
        <w:tabs>
          <w:tab w:val="left" w:pos="851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82065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2065D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82065D" w:rsidRDefault="004F57D9" w:rsidP="008711A0">
      <w:pPr>
        <w:numPr>
          <w:ilvl w:val="2"/>
          <w:numId w:val="14"/>
        </w:numPr>
        <w:tabs>
          <w:tab w:val="left" w:pos="426"/>
          <w:tab w:val="left" w:pos="567"/>
        </w:tabs>
        <w:ind w:left="567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2065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2065D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82065D" w:rsidRDefault="0063434E" w:rsidP="008711A0">
      <w:pPr>
        <w:numPr>
          <w:ilvl w:val="2"/>
          <w:numId w:val="14"/>
        </w:numPr>
        <w:tabs>
          <w:tab w:val="left" w:pos="426"/>
          <w:tab w:val="left" w:pos="567"/>
        </w:tabs>
        <w:ind w:left="567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82065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82065D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82065D" w:rsidRDefault="00BD320E" w:rsidP="00DA5708">
      <w:pPr>
        <w:pStyle w:val="Tekstpodstawowy"/>
        <w:tabs>
          <w:tab w:val="left" w:pos="284"/>
          <w:tab w:val="left" w:pos="426"/>
          <w:tab w:val="left" w:pos="567"/>
        </w:tabs>
        <w:ind w:left="284" w:hanging="284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ab/>
      </w:r>
      <w:r w:rsidRPr="0082065D">
        <w:rPr>
          <w:rFonts w:ascii="Verdana" w:hAnsi="Verdana"/>
          <w:bCs/>
          <w:sz w:val="20"/>
          <w:szCs w:val="20"/>
        </w:rPr>
        <w:tab/>
      </w:r>
    </w:p>
    <w:p w:rsidR="0099338A" w:rsidRPr="0082065D" w:rsidRDefault="00857D43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82065D">
        <w:rPr>
          <w:rFonts w:ascii="Verdana" w:hAnsi="Verdana"/>
          <w:spacing w:val="5"/>
          <w:sz w:val="20"/>
          <w:szCs w:val="20"/>
        </w:rPr>
        <w:t>T</w:t>
      </w:r>
      <w:r w:rsidR="002A0871" w:rsidRPr="0082065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82065D" w:rsidRDefault="0082065D" w:rsidP="00DA570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82065D" w:rsidRDefault="00AF11F8" w:rsidP="00DA570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82065D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B464E2">
        <w:rPr>
          <w:rFonts w:ascii="Verdana" w:eastAsia="Times New Roman" w:hAnsi="Verdana"/>
          <w:b/>
          <w:color w:val="auto"/>
          <w:sz w:val="20"/>
          <w:szCs w:val="20"/>
        </w:rPr>
        <w:t>13.09</w:t>
      </w:r>
      <w:r w:rsidR="005E3013" w:rsidRPr="0082065D">
        <w:rPr>
          <w:rFonts w:ascii="Verdana" w:eastAsia="Times New Roman" w:hAnsi="Verdana"/>
          <w:b/>
          <w:color w:val="auto"/>
          <w:sz w:val="20"/>
          <w:szCs w:val="20"/>
        </w:rPr>
        <w:t>.2021r. godz. 09:00.</w:t>
      </w:r>
    </w:p>
    <w:p w:rsidR="00487A74" w:rsidRDefault="00487A74" w:rsidP="00DA570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82065D" w:rsidRPr="0082065D" w:rsidRDefault="0082065D" w:rsidP="00DA5708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82065D" w:rsidRDefault="002A0871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82065D">
        <w:rPr>
          <w:rFonts w:ascii="Verdana" w:hAnsi="Verdana"/>
          <w:spacing w:val="5"/>
          <w:sz w:val="20"/>
          <w:szCs w:val="20"/>
        </w:rPr>
        <w:lastRenderedPageBreak/>
        <w:t>Termin otwarcia ofert</w:t>
      </w:r>
      <w:bookmarkEnd w:id="15"/>
    </w:p>
    <w:p w:rsidR="0082065D" w:rsidRPr="0082065D" w:rsidRDefault="0082065D" w:rsidP="00DA5708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82065D" w:rsidRDefault="00483E0E" w:rsidP="00DA5708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Termin otwarcia ofert</w:t>
      </w:r>
      <w:r w:rsidR="005E3013" w:rsidRPr="0082065D">
        <w:rPr>
          <w:rFonts w:ascii="Verdana" w:hAnsi="Verdana"/>
          <w:sz w:val="20"/>
          <w:szCs w:val="20"/>
        </w:rPr>
        <w:t xml:space="preserve"> : </w:t>
      </w:r>
      <w:r w:rsidR="00B464E2">
        <w:rPr>
          <w:rFonts w:ascii="Verdana" w:hAnsi="Verdana"/>
          <w:b/>
          <w:sz w:val="20"/>
          <w:szCs w:val="20"/>
        </w:rPr>
        <w:t>13.09</w:t>
      </w:r>
      <w:r w:rsidR="005E3013" w:rsidRPr="0082065D">
        <w:rPr>
          <w:rFonts w:ascii="Verdana" w:hAnsi="Verdana"/>
          <w:b/>
          <w:sz w:val="20"/>
          <w:szCs w:val="20"/>
        </w:rPr>
        <w:t>.2021r. godz. 10:00.</w:t>
      </w:r>
    </w:p>
    <w:p w:rsidR="00CA15CA" w:rsidRPr="0082065D" w:rsidRDefault="00857D43" w:rsidP="00DA5708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Otwarcie ofert nastąpi za pośrednictwem</w:t>
      </w:r>
      <w:r w:rsidR="00E15C53" w:rsidRPr="0082065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82065D">
        <w:rPr>
          <w:rFonts w:ascii="Verdana" w:hAnsi="Verdana"/>
          <w:b/>
          <w:sz w:val="20"/>
          <w:szCs w:val="20"/>
        </w:rPr>
        <w:t>Kleopatra</w:t>
      </w:r>
      <w:r w:rsidR="00E15C53" w:rsidRPr="0082065D">
        <w:rPr>
          <w:rFonts w:ascii="Verdana" w:hAnsi="Verdana" w:cstheme="minorHAnsi"/>
          <w:sz w:val="20"/>
          <w:szCs w:val="20"/>
        </w:rPr>
        <w:t>)</w:t>
      </w:r>
      <w:r w:rsidRPr="0082065D">
        <w:rPr>
          <w:rFonts w:ascii="Verdana" w:hAnsi="Verdana"/>
          <w:sz w:val="20"/>
          <w:szCs w:val="20"/>
        </w:rPr>
        <w:t>,</w:t>
      </w:r>
      <w:r w:rsidR="00E15C53" w:rsidRPr="0082065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82065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82065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82065D">
        <w:rPr>
          <w:rFonts w:ascii="Verdana" w:hAnsi="Verdana"/>
          <w:sz w:val="20"/>
          <w:szCs w:val="20"/>
        </w:rPr>
        <w:t>.</w:t>
      </w:r>
    </w:p>
    <w:p w:rsidR="003A5FCC" w:rsidRPr="0082065D" w:rsidRDefault="003A5FCC" w:rsidP="00DA5708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82065D" w:rsidRDefault="00CA15CA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82065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82065D" w:rsidRDefault="0082065D" w:rsidP="00DA5708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82065D" w:rsidRDefault="00111C26" w:rsidP="00DA5708">
      <w:pPr>
        <w:numPr>
          <w:ilvl w:val="2"/>
          <w:numId w:val="12"/>
        </w:numPr>
        <w:tabs>
          <w:tab w:val="clear" w:pos="85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82065D">
        <w:rPr>
          <w:rFonts w:ascii="Verdana" w:hAnsi="Verdana"/>
          <w:sz w:val="20"/>
          <w:szCs w:val="20"/>
        </w:rPr>
        <w:t>.</w:t>
      </w:r>
    </w:p>
    <w:p w:rsidR="00443784" w:rsidRPr="0082065D" w:rsidRDefault="00111C26" w:rsidP="00DA5708">
      <w:pPr>
        <w:numPr>
          <w:ilvl w:val="2"/>
          <w:numId w:val="12"/>
        </w:numPr>
        <w:tabs>
          <w:tab w:val="clear" w:pos="85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Cena ofertowa</w:t>
      </w:r>
      <w:r w:rsidR="0082065D">
        <w:rPr>
          <w:rFonts w:ascii="Verdana" w:hAnsi="Verdana"/>
          <w:sz w:val="20"/>
          <w:szCs w:val="20"/>
        </w:rPr>
        <w:t xml:space="preserve"> </w:t>
      </w:r>
      <w:r w:rsidR="005A3589" w:rsidRPr="0082065D">
        <w:rPr>
          <w:rFonts w:ascii="Verdana" w:hAnsi="Verdana"/>
          <w:sz w:val="20"/>
          <w:szCs w:val="20"/>
        </w:rPr>
        <w:t>musi</w:t>
      </w:r>
      <w:r w:rsidR="0082065D">
        <w:rPr>
          <w:rFonts w:ascii="Verdana" w:hAnsi="Verdana"/>
          <w:sz w:val="20"/>
          <w:szCs w:val="20"/>
        </w:rPr>
        <w:t xml:space="preserve"> </w:t>
      </w:r>
      <w:r w:rsidRPr="0082065D">
        <w:rPr>
          <w:rFonts w:ascii="Verdana" w:hAnsi="Verdana"/>
          <w:sz w:val="20"/>
          <w:szCs w:val="20"/>
        </w:rPr>
        <w:t>być wyrażon</w:t>
      </w:r>
      <w:r w:rsidR="005A3589" w:rsidRPr="0082065D">
        <w:rPr>
          <w:rFonts w:ascii="Verdana" w:hAnsi="Verdana"/>
          <w:sz w:val="20"/>
          <w:szCs w:val="20"/>
        </w:rPr>
        <w:t>a</w:t>
      </w:r>
      <w:r w:rsidRPr="0082065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82065D" w:rsidRDefault="00443784" w:rsidP="00DA5708">
      <w:pPr>
        <w:numPr>
          <w:ilvl w:val="2"/>
          <w:numId w:val="12"/>
        </w:numPr>
        <w:tabs>
          <w:tab w:val="clear" w:pos="85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82065D" w:rsidRDefault="00443784" w:rsidP="00DA5708">
      <w:pPr>
        <w:numPr>
          <w:ilvl w:val="2"/>
          <w:numId w:val="12"/>
        </w:numPr>
        <w:tabs>
          <w:tab w:val="clear" w:pos="850"/>
          <w:tab w:val="num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82065D" w:rsidRDefault="00443784" w:rsidP="00DA5708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82065D" w:rsidRDefault="00443784" w:rsidP="00DA5708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82065D" w:rsidRDefault="00443784" w:rsidP="00DA5708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82065D" w:rsidRDefault="00443784" w:rsidP="00DA5708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80632" w:rsidRPr="0082065D" w:rsidRDefault="0008315B" w:rsidP="00DA5708">
      <w:pPr>
        <w:ind w:left="360" w:hanging="360"/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82065D">
        <w:rPr>
          <w:rFonts w:ascii="Verdana" w:eastAsia="Calibri" w:hAnsi="Verdana" w:cstheme="minorHAnsi"/>
          <w:bCs/>
          <w:sz w:val="20"/>
          <w:szCs w:val="20"/>
        </w:rPr>
        <w:t>5. Dodatkowo, Zamawiający wskazuje, że</w:t>
      </w:r>
      <w:r w:rsidR="0082065D">
        <w:rPr>
          <w:rFonts w:ascii="Verdana" w:eastAsia="Calibri" w:hAnsi="Verdana" w:cstheme="minorHAnsi"/>
          <w:bCs/>
          <w:sz w:val="20"/>
          <w:szCs w:val="20"/>
        </w:rPr>
        <w:t xml:space="preserve"> </w:t>
      </w:r>
      <w:r w:rsidRPr="0082065D">
        <w:rPr>
          <w:rFonts w:ascii="Verdana" w:hAnsi="Verdana"/>
          <w:sz w:val="20"/>
          <w:szCs w:val="20"/>
        </w:rPr>
        <w:t>wyroby w opakowaniach innej wielkości niż przedstawione w opisie zamówienia przez Zamawiającego należy wycenić tak, aby ilość wyrobu była zgodna z SWZ, przeliczając ilości opakowań do dwóch miejsc po przecinku.</w:t>
      </w:r>
    </w:p>
    <w:p w:rsidR="00E04AEB" w:rsidRPr="0082065D" w:rsidRDefault="00E04AEB" w:rsidP="00DA5708">
      <w:pPr>
        <w:jc w:val="both"/>
        <w:rPr>
          <w:rFonts w:ascii="Verdana" w:hAnsi="Verdana"/>
          <w:sz w:val="20"/>
          <w:szCs w:val="20"/>
        </w:rPr>
      </w:pPr>
    </w:p>
    <w:p w:rsidR="00CA15CA" w:rsidRPr="0082065D" w:rsidRDefault="00CA15CA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8206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9A5BD9" w:rsidRPr="0082065D" w:rsidRDefault="009A5BD9" w:rsidP="00DA5708">
      <w:pPr>
        <w:pStyle w:val="Tekstpodstawowy21"/>
        <w:spacing w:before="0"/>
        <w:rPr>
          <w:rFonts w:ascii="Verdana" w:hAnsi="Verdana" w:cstheme="minorHAnsi"/>
          <w:b w:val="0"/>
          <w:spacing w:val="4"/>
          <w:sz w:val="20"/>
          <w:szCs w:val="20"/>
        </w:rPr>
      </w:pPr>
    </w:p>
    <w:p w:rsidR="00BB5D68" w:rsidRPr="0082065D" w:rsidRDefault="009A5BD9" w:rsidP="00DA5708">
      <w:pPr>
        <w:pStyle w:val="Tekstpodstawowy21"/>
        <w:spacing w:before="0"/>
        <w:rPr>
          <w:rFonts w:ascii="Verdana" w:hAnsi="Verdana" w:cstheme="minorHAnsi"/>
          <w:b w:val="0"/>
          <w:spacing w:val="4"/>
          <w:sz w:val="20"/>
          <w:szCs w:val="20"/>
        </w:rPr>
      </w:pPr>
      <w:r w:rsidRPr="0082065D">
        <w:rPr>
          <w:rFonts w:ascii="Verdana" w:hAnsi="Verdana" w:cstheme="minorHAnsi"/>
          <w:b w:val="0"/>
          <w:spacing w:val="4"/>
          <w:sz w:val="20"/>
          <w:szCs w:val="20"/>
        </w:rPr>
        <w:t xml:space="preserve">1. </w:t>
      </w:r>
      <w:r w:rsidR="00BB5D68" w:rsidRPr="0082065D">
        <w:rPr>
          <w:rFonts w:ascii="Verdana" w:hAnsi="Verdana" w:cstheme="minorHAnsi"/>
          <w:b w:val="0"/>
          <w:spacing w:val="4"/>
          <w:sz w:val="20"/>
          <w:szCs w:val="20"/>
        </w:rPr>
        <w:t>PrzydokonywaniuwyboruofertyZamawiającystosowaćbędzienastępującekryteria:</w:t>
      </w:r>
    </w:p>
    <w:p w:rsidR="009A5BD9" w:rsidRPr="0082065D" w:rsidRDefault="009A5BD9" w:rsidP="00DA570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7E2475" w:rsidRPr="0082065D" w:rsidRDefault="007E2475" w:rsidP="00DA570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82065D">
        <w:rPr>
          <w:rFonts w:ascii="Verdana" w:hAnsi="Verdana"/>
          <w:b w:val="0"/>
          <w:sz w:val="20"/>
          <w:szCs w:val="20"/>
        </w:rPr>
        <w:t xml:space="preserve">Cena (C) – waga 60% </w:t>
      </w:r>
    </w:p>
    <w:p w:rsidR="007E2475" w:rsidRPr="0082065D" w:rsidRDefault="007E2475" w:rsidP="00DA570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82065D">
        <w:rPr>
          <w:rFonts w:ascii="Verdana" w:hAnsi="Verdana"/>
          <w:b w:val="0"/>
          <w:sz w:val="20"/>
          <w:szCs w:val="20"/>
        </w:rPr>
        <w:t>Termin dostawy (D) – waga 30%</w:t>
      </w:r>
    </w:p>
    <w:p w:rsidR="004A64C5" w:rsidRPr="0082065D" w:rsidRDefault="007E2475" w:rsidP="00DA570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82065D">
        <w:rPr>
          <w:rFonts w:ascii="Verdana" w:hAnsi="Verdana"/>
          <w:b w:val="0"/>
          <w:sz w:val="20"/>
          <w:szCs w:val="20"/>
        </w:rPr>
        <w:t xml:space="preserve">Termin gwarancji </w:t>
      </w:r>
      <w:r w:rsidR="00587614" w:rsidRPr="0082065D">
        <w:rPr>
          <w:rFonts w:ascii="Verdana" w:hAnsi="Verdana"/>
          <w:b w:val="0"/>
          <w:sz w:val="20"/>
          <w:szCs w:val="20"/>
        </w:rPr>
        <w:t xml:space="preserve">i rękojmi </w:t>
      </w:r>
      <w:r w:rsidRPr="0082065D">
        <w:rPr>
          <w:rFonts w:ascii="Verdana" w:hAnsi="Verdana"/>
          <w:b w:val="0"/>
          <w:sz w:val="20"/>
          <w:szCs w:val="20"/>
        </w:rPr>
        <w:t xml:space="preserve">(G) – waga 10% </w:t>
      </w:r>
    </w:p>
    <w:p w:rsidR="004A64C5" w:rsidRPr="0082065D" w:rsidRDefault="004A64C5" w:rsidP="00DA570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A536CE" w:rsidRPr="0082065D" w:rsidRDefault="009A5BD9" w:rsidP="00DA5708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82065D">
        <w:rPr>
          <w:rFonts w:ascii="Verdana" w:hAnsi="Verdana"/>
          <w:i w:val="0"/>
          <w:spacing w:val="-1"/>
          <w:sz w:val="20"/>
          <w:szCs w:val="20"/>
        </w:rPr>
        <w:t>A.</w:t>
      </w:r>
      <w:r w:rsidR="0082065D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hAnsi="Verdana"/>
          <w:b/>
          <w:i w:val="0"/>
          <w:spacing w:val="-1"/>
          <w:sz w:val="20"/>
          <w:szCs w:val="20"/>
        </w:rPr>
        <w:t>Kryterium</w:t>
      </w:r>
      <w:r w:rsidR="0082065D">
        <w:rPr>
          <w:rFonts w:ascii="Verdana" w:hAnsi="Verdana"/>
          <w:b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eastAsia="Verdana" w:hAnsi="Verdana"/>
          <w:b/>
          <w:i w:val="0"/>
          <w:spacing w:val="-1"/>
          <w:sz w:val="20"/>
          <w:szCs w:val="20"/>
        </w:rPr>
        <w:t>„</w:t>
      </w:r>
      <w:r w:rsidR="00A536CE" w:rsidRPr="0082065D">
        <w:rPr>
          <w:rFonts w:ascii="Verdana" w:hAnsi="Verdana"/>
          <w:b/>
          <w:i w:val="0"/>
          <w:spacing w:val="-1"/>
          <w:sz w:val="20"/>
          <w:szCs w:val="20"/>
        </w:rPr>
        <w:t>Cena</w:t>
      </w:r>
      <w:r w:rsidR="0082065D">
        <w:rPr>
          <w:rFonts w:ascii="Verdana" w:hAnsi="Verdana"/>
          <w:b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eastAsia="Verdana" w:hAnsi="Verdana"/>
          <w:b/>
          <w:i w:val="0"/>
          <w:spacing w:val="-1"/>
          <w:sz w:val="20"/>
          <w:szCs w:val="20"/>
        </w:rPr>
        <w:t>(C)”</w:t>
      </w:r>
      <w:r w:rsidRPr="0082065D">
        <w:rPr>
          <w:rFonts w:ascii="Verdana" w:eastAsia="Verdana" w:hAnsi="Verdana"/>
          <w:b/>
          <w:i w:val="0"/>
          <w:spacing w:val="-1"/>
          <w:sz w:val="20"/>
          <w:szCs w:val="20"/>
        </w:rPr>
        <w:t>,</w:t>
      </w:r>
      <w:r w:rsidR="0082065D">
        <w:rPr>
          <w:rFonts w:ascii="Verdana" w:eastAsia="Verdana" w:hAnsi="Verdana"/>
          <w:b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hAnsi="Verdana"/>
          <w:i w:val="0"/>
          <w:spacing w:val="-1"/>
          <w:sz w:val="20"/>
          <w:szCs w:val="20"/>
        </w:rPr>
        <w:t>będzie</w:t>
      </w:r>
      <w:r w:rsidR="0082065D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hAnsi="Verdana"/>
          <w:i w:val="0"/>
          <w:spacing w:val="-1"/>
          <w:sz w:val="20"/>
          <w:szCs w:val="20"/>
        </w:rPr>
        <w:t>rozpatrywane</w:t>
      </w:r>
      <w:r w:rsidR="0082065D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hAnsi="Verdana"/>
          <w:i w:val="0"/>
          <w:spacing w:val="-1"/>
          <w:sz w:val="20"/>
          <w:szCs w:val="20"/>
        </w:rPr>
        <w:t>na</w:t>
      </w:r>
      <w:r w:rsidR="0082065D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hAnsi="Verdana"/>
          <w:i w:val="0"/>
          <w:spacing w:val="-1"/>
          <w:sz w:val="20"/>
          <w:szCs w:val="20"/>
        </w:rPr>
        <w:t>podstawie</w:t>
      </w:r>
      <w:r w:rsidR="0082065D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hAnsi="Verdana"/>
          <w:i w:val="0"/>
          <w:spacing w:val="-1"/>
          <w:sz w:val="20"/>
          <w:szCs w:val="20"/>
        </w:rPr>
        <w:t>ceny</w:t>
      </w:r>
      <w:r w:rsidR="0082065D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hAnsi="Verdana"/>
          <w:i w:val="0"/>
          <w:spacing w:val="-1"/>
          <w:sz w:val="20"/>
          <w:szCs w:val="20"/>
        </w:rPr>
        <w:t>brutto</w:t>
      </w:r>
      <w:r w:rsidR="0082065D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hAnsi="Verdana"/>
          <w:i w:val="0"/>
          <w:spacing w:val="-1"/>
          <w:sz w:val="20"/>
          <w:szCs w:val="20"/>
        </w:rPr>
        <w:t>za</w:t>
      </w:r>
      <w:r w:rsidR="0082065D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hAnsi="Verdana"/>
          <w:i w:val="0"/>
          <w:spacing w:val="-1"/>
          <w:sz w:val="20"/>
          <w:szCs w:val="20"/>
        </w:rPr>
        <w:t>wykonanie</w:t>
      </w:r>
      <w:r w:rsidR="0082065D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hAnsi="Verdana"/>
          <w:i w:val="0"/>
          <w:spacing w:val="-1"/>
          <w:sz w:val="20"/>
          <w:szCs w:val="20"/>
        </w:rPr>
        <w:t>przedmiotu</w:t>
      </w:r>
      <w:r w:rsidR="0082065D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hAnsi="Verdana"/>
          <w:i w:val="0"/>
          <w:spacing w:val="-1"/>
          <w:sz w:val="20"/>
          <w:szCs w:val="20"/>
        </w:rPr>
        <w:t>zamówienia,</w:t>
      </w:r>
      <w:r w:rsidR="0082065D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hAnsi="Verdana"/>
          <w:i w:val="0"/>
          <w:spacing w:val="-1"/>
          <w:sz w:val="20"/>
          <w:szCs w:val="20"/>
        </w:rPr>
        <w:t>podanej</w:t>
      </w:r>
      <w:r w:rsidR="0082065D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hAnsi="Verdana"/>
          <w:i w:val="0"/>
          <w:spacing w:val="-1"/>
          <w:sz w:val="20"/>
          <w:szCs w:val="20"/>
        </w:rPr>
        <w:t>przez</w:t>
      </w:r>
      <w:r w:rsidR="0082065D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hAnsi="Verdana"/>
          <w:i w:val="0"/>
          <w:spacing w:val="-1"/>
          <w:sz w:val="20"/>
          <w:szCs w:val="20"/>
        </w:rPr>
        <w:t>Wykonawcę</w:t>
      </w:r>
      <w:r w:rsidR="0082065D"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A536CE" w:rsidRPr="0082065D">
        <w:rPr>
          <w:rFonts w:ascii="Verdana" w:hAnsi="Verdana"/>
          <w:i w:val="0"/>
          <w:spacing w:val="-1"/>
          <w:sz w:val="20"/>
          <w:szCs w:val="20"/>
        </w:rPr>
        <w:t xml:space="preserve">w ofercie (zgodnie z załącznikiem nr </w:t>
      </w:r>
      <w:r w:rsidR="00A04921" w:rsidRPr="0082065D">
        <w:rPr>
          <w:rFonts w:ascii="Verdana" w:hAnsi="Verdana"/>
          <w:i w:val="0"/>
          <w:spacing w:val="-1"/>
          <w:sz w:val="20"/>
          <w:szCs w:val="20"/>
        </w:rPr>
        <w:t>1</w:t>
      </w:r>
      <w:r w:rsidR="00A536CE" w:rsidRPr="0082065D">
        <w:rPr>
          <w:rFonts w:ascii="Verdana" w:hAnsi="Verdana"/>
          <w:i w:val="0"/>
          <w:spacing w:val="-1"/>
          <w:sz w:val="20"/>
          <w:szCs w:val="20"/>
        </w:rPr>
        <w:t xml:space="preserve"> – formularz ofertowy).</w:t>
      </w:r>
      <w:r w:rsidR="00A536CE" w:rsidRPr="0082065D">
        <w:rPr>
          <w:rFonts w:ascii="Verdana" w:hAnsi="Verdana"/>
          <w:i w:val="0"/>
          <w:sz w:val="20"/>
          <w:szCs w:val="20"/>
        </w:rPr>
        <w:t xml:space="preserve"> (maksymalna liczba punktów – 60)</w:t>
      </w:r>
    </w:p>
    <w:p w:rsidR="00A536CE" w:rsidRPr="0082065D" w:rsidRDefault="00A536CE" w:rsidP="00DA5708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82065D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9A5BD9" w:rsidRPr="0082065D" w:rsidRDefault="009A5BD9" w:rsidP="00DA5708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</w:p>
    <w:p w:rsidR="00A536CE" w:rsidRPr="0082065D" w:rsidRDefault="00A536CE" w:rsidP="00DA5708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  <w:r w:rsidRPr="0082065D">
        <w:rPr>
          <w:rFonts w:ascii="Verdana" w:hAnsi="Verdana"/>
          <w:b w:val="0"/>
          <w:sz w:val="20"/>
          <w:szCs w:val="20"/>
        </w:rPr>
        <w:t xml:space="preserve">C= </w:t>
      </w:r>
      <w:proofErr w:type="spellStart"/>
      <w:r w:rsidRPr="0082065D">
        <w:rPr>
          <w:rFonts w:ascii="Verdana" w:hAnsi="Verdana"/>
          <w:b w:val="0"/>
          <w:sz w:val="20"/>
          <w:szCs w:val="20"/>
        </w:rPr>
        <w:t>Cmin</w:t>
      </w:r>
      <w:proofErr w:type="spellEnd"/>
      <w:r w:rsidRPr="0082065D">
        <w:rPr>
          <w:rFonts w:ascii="Verdana" w:hAnsi="Verdana"/>
          <w:b w:val="0"/>
          <w:sz w:val="20"/>
          <w:szCs w:val="20"/>
        </w:rPr>
        <w:t xml:space="preserve"> / Co x 60 </w:t>
      </w:r>
      <w:proofErr w:type="spellStart"/>
      <w:r w:rsidR="009A5BD9" w:rsidRPr="0082065D">
        <w:rPr>
          <w:rFonts w:ascii="Verdana" w:hAnsi="Verdana"/>
          <w:b w:val="0"/>
          <w:sz w:val="20"/>
          <w:szCs w:val="20"/>
        </w:rPr>
        <w:t>pkt</w:t>
      </w:r>
      <w:proofErr w:type="spellEnd"/>
    </w:p>
    <w:p w:rsidR="00DA5708" w:rsidRPr="0082065D" w:rsidRDefault="00DA5708" w:rsidP="00DA5708">
      <w:pPr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lastRenderedPageBreak/>
        <w:t>gdzie:</w:t>
      </w:r>
    </w:p>
    <w:p w:rsidR="00DA5708" w:rsidRPr="00BB5D68" w:rsidRDefault="00DA5708" w:rsidP="00DA5708">
      <w:pPr>
        <w:pStyle w:val="Tekstpodstawowy21"/>
        <w:spacing w:before="0"/>
        <w:rPr>
          <w:rFonts w:ascii="Verdana" w:hAnsi="Verdana" w:cstheme="minorHAnsi"/>
          <w:b w:val="0"/>
          <w:sz w:val="20"/>
          <w:szCs w:val="20"/>
        </w:rPr>
      </w:pPr>
      <w:proofErr w:type="spellStart"/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>C</w:t>
      </w:r>
      <w:r w:rsidRPr="00BB5D68">
        <w:rPr>
          <w:rFonts w:ascii="Verdana" w:hAnsi="Verdana" w:cstheme="minorHAnsi"/>
          <w:b w:val="0"/>
          <w:spacing w:val="-1"/>
          <w:sz w:val="20"/>
          <w:szCs w:val="20"/>
          <w:vertAlign w:val="subscript"/>
        </w:rPr>
        <w:t>min</w:t>
      </w:r>
      <w:proofErr w:type="spellEnd"/>
      <w:r w:rsidRPr="00BB5D68">
        <w:rPr>
          <w:rFonts w:ascii="Verdana" w:eastAsia="Verdana" w:hAnsi="Verdana" w:cstheme="minorHAnsi"/>
          <w:b w:val="0"/>
          <w:spacing w:val="-1"/>
          <w:sz w:val="20"/>
          <w:szCs w:val="20"/>
        </w:rPr>
        <w:t xml:space="preserve">– </w:t>
      </w:r>
      <w:r w:rsidRPr="00BB5D68">
        <w:rPr>
          <w:rFonts w:ascii="Verdana" w:hAnsi="Verdana" w:cstheme="minorHAnsi"/>
          <w:b w:val="0"/>
          <w:spacing w:val="-8"/>
          <w:sz w:val="20"/>
          <w:szCs w:val="20"/>
        </w:rPr>
        <w:t xml:space="preserve">cena brutto oferty </w:t>
      </w:r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>najtańszej,</w:t>
      </w:r>
    </w:p>
    <w:p w:rsidR="00DA5708" w:rsidRPr="0082065D" w:rsidRDefault="00DA5708" w:rsidP="00DA570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>C</w:t>
      </w:r>
      <w:r w:rsidRPr="00BB5D68">
        <w:rPr>
          <w:rFonts w:ascii="Verdana" w:hAnsi="Verdana" w:cstheme="minorHAnsi"/>
          <w:b w:val="0"/>
          <w:spacing w:val="-1"/>
          <w:sz w:val="20"/>
          <w:szCs w:val="20"/>
          <w:vertAlign w:val="subscript"/>
        </w:rPr>
        <w:t>o</w:t>
      </w:r>
      <w:r w:rsidRPr="00BB5D68">
        <w:rPr>
          <w:rFonts w:ascii="Verdana" w:eastAsia="Verdana" w:hAnsi="Verdana" w:cstheme="minorHAnsi"/>
          <w:b w:val="0"/>
          <w:spacing w:val="-1"/>
          <w:sz w:val="20"/>
          <w:szCs w:val="20"/>
        </w:rPr>
        <w:t xml:space="preserve"> –</w:t>
      </w:r>
      <w:r w:rsidRPr="00BB5D68">
        <w:rPr>
          <w:rFonts w:ascii="Verdana" w:hAnsi="Verdana" w:cstheme="minorHAnsi"/>
          <w:b w:val="0"/>
          <w:spacing w:val="-8"/>
          <w:sz w:val="20"/>
          <w:szCs w:val="20"/>
        </w:rPr>
        <w:t>cena brutto oferty ocenianej</w:t>
      </w:r>
    </w:p>
    <w:p w:rsidR="00DA5708" w:rsidRDefault="00DA5708" w:rsidP="00DA5708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A536CE" w:rsidRPr="0082065D" w:rsidRDefault="009A5BD9" w:rsidP="00DA5708">
      <w:pPr>
        <w:pStyle w:val="Tekstpodstawowy21"/>
        <w:spacing w:before="0"/>
        <w:rPr>
          <w:rFonts w:ascii="Verdana" w:hAnsi="Verdana"/>
          <w:b w:val="0"/>
          <w:spacing w:val="-1"/>
          <w:sz w:val="20"/>
          <w:szCs w:val="20"/>
        </w:rPr>
      </w:pPr>
      <w:r w:rsidRPr="0082065D">
        <w:rPr>
          <w:rFonts w:ascii="Verdana" w:hAnsi="Verdana"/>
          <w:b w:val="0"/>
          <w:sz w:val="20"/>
          <w:szCs w:val="20"/>
        </w:rPr>
        <w:t xml:space="preserve">B. </w:t>
      </w:r>
      <w:r w:rsidR="00A536CE" w:rsidRPr="0082065D">
        <w:rPr>
          <w:rFonts w:ascii="Verdana" w:hAnsi="Verdana"/>
          <w:bCs w:val="0"/>
          <w:iCs/>
          <w:sz w:val="20"/>
          <w:szCs w:val="20"/>
        </w:rPr>
        <w:t xml:space="preserve">Kryterium </w:t>
      </w:r>
      <w:r w:rsidR="00A536CE" w:rsidRPr="0082065D">
        <w:rPr>
          <w:rFonts w:ascii="Verdana" w:hAnsi="Verdana"/>
          <w:bCs w:val="0"/>
          <w:sz w:val="20"/>
          <w:szCs w:val="20"/>
        </w:rPr>
        <w:t>– czas dostawy (D</w:t>
      </w:r>
      <w:r w:rsidR="0082065D">
        <w:rPr>
          <w:rFonts w:ascii="Verdana" w:hAnsi="Verdana"/>
          <w:bCs w:val="0"/>
          <w:sz w:val="20"/>
          <w:szCs w:val="20"/>
        </w:rPr>
        <w:t xml:space="preserve">) </w:t>
      </w:r>
      <w:r w:rsidR="00A536CE" w:rsidRPr="0082065D">
        <w:rPr>
          <w:rFonts w:ascii="Verdana" w:hAnsi="Verdana"/>
          <w:b w:val="0"/>
          <w:sz w:val="20"/>
          <w:szCs w:val="20"/>
        </w:rPr>
        <w:t>(maksymalna liczba punktów – 30)</w:t>
      </w:r>
      <w:r w:rsidRPr="0082065D">
        <w:rPr>
          <w:rFonts w:ascii="Verdana" w:hAnsi="Verdana"/>
          <w:b w:val="0"/>
          <w:sz w:val="20"/>
          <w:szCs w:val="20"/>
        </w:rPr>
        <w:t xml:space="preserve">, </w:t>
      </w:r>
      <w:r w:rsidR="00A536CE" w:rsidRPr="0082065D">
        <w:rPr>
          <w:rFonts w:ascii="Verdana" w:hAnsi="Verdana"/>
          <w:b w:val="0"/>
          <w:sz w:val="20"/>
          <w:szCs w:val="20"/>
        </w:rPr>
        <w:t>będzie rozpatrywane na podstawie terminu podanego przez Wykonawcę w ofer</w:t>
      </w:r>
      <w:r w:rsidR="00A04921" w:rsidRPr="0082065D">
        <w:rPr>
          <w:rFonts w:ascii="Verdana" w:hAnsi="Verdana"/>
          <w:b w:val="0"/>
          <w:sz w:val="20"/>
          <w:szCs w:val="20"/>
        </w:rPr>
        <w:t>cie (zgodnie z załącznikiem nr 1</w:t>
      </w:r>
      <w:r w:rsidR="00A536CE" w:rsidRPr="0082065D">
        <w:rPr>
          <w:rFonts w:ascii="Verdana" w:hAnsi="Verdana"/>
          <w:b w:val="0"/>
          <w:sz w:val="20"/>
          <w:szCs w:val="20"/>
        </w:rPr>
        <w:t xml:space="preserve"> – formularz ofertowy)</w:t>
      </w:r>
    </w:p>
    <w:p w:rsidR="00A536CE" w:rsidRPr="0082065D" w:rsidRDefault="00A536CE" w:rsidP="00DA5708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82065D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9A5BD9" w:rsidRPr="0082065D" w:rsidRDefault="009A5BD9" w:rsidP="00DA5708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</w:p>
    <w:p w:rsidR="00A536CE" w:rsidRPr="0082065D" w:rsidRDefault="00A536CE" w:rsidP="00DA5708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  <w:r w:rsidRPr="0082065D">
        <w:rPr>
          <w:rFonts w:ascii="Verdana" w:hAnsi="Verdana"/>
          <w:b w:val="0"/>
          <w:sz w:val="20"/>
          <w:szCs w:val="20"/>
        </w:rPr>
        <w:t xml:space="preserve">D= </w:t>
      </w:r>
      <w:proofErr w:type="spellStart"/>
      <w:r w:rsidRPr="0082065D">
        <w:rPr>
          <w:rFonts w:ascii="Verdana" w:hAnsi="Verdana"/>
          <w:b w:val="0"/>
          <w:sz w:val="20"/>
          <w:szCs w:val="20"/>
        </w:rPr>
        <w:t>Dmin</w:t>
      </w:r>
      <w:proofErr w:type="spellEnd"/>
      <w:r w:rsidRPr="0082065D">
        <w:rPr>
          <w:rFonts w:ascii="Verdana" w:hAnsi="Verdana"/>
          <w:b w:val="0"/>
          <w:sz w:val="20"/>
          <w:szCs w:val="20"/>
        </w:rPr>
        <w:t xml:space="preserve"> / Do x 30 </w:t>
      </w:r>
      <w:proofErr w:type="spellStart"/>
      <w:r w:rsidR="009A5BD9" w:rsidRPr="0082065D">
        <w:rPr>
          <w:rFonts w:ascii="Verdana" w:hAnsi="Verdana"/>
          <w:b w:val="0"/>
          <w:sz w:val="20"/>
          <w:szCs w:val="20"/>
        </w:rPr>
        <w:t>pkt</w:t>
      </w:r>
      <w:proofErr w:type="spellEnd"/>
    </w:p>
    <w:p w:rsidR="00DA5708" w:rsidRPr="0082065D" w:rsidRDefault="00DA5708" w:rsidP="00DA5708">
      <w:pPr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gdzie:</w:t>
      </w:r>
    </w:p>
    <w:p w:rsidR="00A536CE" w:rsidRPr="0082065D" w:rsidRDefault="00A536CE" w:rsidP="00DA5708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20"/>
          <w:szCs w:val="20"/>
        </w:rPr>
      </w:pPr>
      <w:r w:rsidRPr="0082065D">
        <w:rPr>
          <w:rFonts w:ascii="Verdana" w:hAnsi="Verdana" w:cs="Tahoma"/>
          <w:spacing w:val="-1"/>
          <w:sz w:val="20"/>
          <w:szCs w:val="20"/>
        </w:rPr>
        <w:t xml:space="preserve">D </w:t>
      </w:r>
      <w:r w:rsidRPr="0082065D">
        <w:rPr>
          <w:rFonts w:ascii="Verdana" w:hAnsi="Verdana" w:cs="Tahoma"/>
          <w:spacing w:val="-1"/>
          <w:sz w:val="20"/>
          <w:szCs w:val="20"/>
          <w:vertAlign w:val="subscript"/>
        </w:rPr>
        <w:t xml:space="preserve">min- </w:t>
      </w:r>
      <w:r w:rsidRPr="0082065D">
        <w:rPr>
          <w:rFonts w:ascii="Verdana" w:hAnsi="Verdana" w:cs="Tahoma"/>
          <w:bCs/>
          <w:sz w:val="20"/>
          <w:szCs w:val="20"/>
        </w:rPr>
        <w:t xml:space="preserve">minimalny </w:t>
      </w:r>
      <w:r w:rsidRPr="0082065D">
        <w:rPr>
          <w:rFonts w:ascii="Verdana" w:hAnsi="Verdana"/>
          <w:bCs/>
          <w:sz w:val="20"/>
          <w:szCs w:val="20"/>
        </w:rPr>
        <w:t>czas dostawy wśród badanych ofert</w:t>
      </w:r>
    </w:p>
    <w:p w:rsidR="00A536CE" w:rsidRPr="0082065D" w:rsidRDefault="00A536CE" w:rsidP="00DA5708">
      <w:pPr>
        <w:jc w:val="both"/>
        <w:rPr>
          <w:rFonts w:ascii="Verdana" w:hAnsi="Verdana" w:cs="Tahoma"/>
          <w:bCs/>
          <w:sz w:val="20"/>
          <w:szCs w:val="20"/>
        </w:rPr>
      </w:pPr>
      <w:r w:rsidRPr="0082065D">
        <w:rPr>
          <w:rFonts w:ascii="Verdana" w:hAnsi="Verdana" w:cs="Tahoma"/>
          <w:sz w:val="20"/>
          <w:szCs w:val="20"/>
        </w:rPr>
        <w:t xml:space="preserve">D </w:t>
      </w:r>
      <w:r w:rsidRPr="0082065D">
        <w:rPr>
          <w:rFonts w:ascii="Verdana" w:hAnsi="Verdana" w:cs="Tahoma"/>
          <w:sz w:val="20"/>
          <w:szCs w:val="20"/>
          <w:vertAlign w:val="subscript"/>
        </w:rPr>
        <w:t xml:space="preserve">o - </w:t>
      </w:r>
      <w:r w:rsidRPr="0082065D">
        <w:rPr>
          <w:rFonts w:ascii="Verdana" w:hAnsi="Verdana"/>
          <w:bCs/>
          <w:sz w:val="20"/>
          <w:szCs w:val="20"/>
        </w:rPr>
        <w:t>czas dostawy</w:t>
      </w:r>
      <w:r w:rsidRPr="0082065D">
        <w:rPr>
          <w:rFonts w:ascii="Verdana" w:hAnsi="Verdana" w:cs="Tahoma"/>
          <w:bCs/>
          <w:sz w:val="20"/>
          <w:szCs w:val="20"/>
        </w:rPr>
        <w:t xml:space="preserve"> oferty badanej.</w:t>
      </w:r>
    </w:p>
    <w:p w:rsidR="00A536CE" w:rsidRPr="0082065D" w:rsidRDefault="00A536CE" w:rsidP="00DA5708">
      <w:pPr>
        <w:jc w:val="both"/>
        <w:rPr>
          <w:rFonts w:ascii="Verdana" w:hAnsi="Verdana"/>
          <w:bCs/>
          <w:sz w:val="20"/>
          <w:szCs w:val="20"/>
        </w:rPr>
      </w:pPr>
    </w:p>
    <w:p w:rsidR="00A536CE" w:rsidRPr="0082065D" w:rsidRDefault="00A536CE" w:rsidP="00DA5708">
      <w:pPr>
        <w:jc w:val="both"/>
        <w:rPr>
          <w:rFonts w:ascii="Verdana" w:hAnsi="Verdana" w:cs="Tahoma"/>
          <w:color w:val="0070C0"/>
          <w:sz w:val="20"/>
          <w:szCs w:val="20"/>
        </w:rPr>
      </w:pPr>
      <w:r w:rsidRPr="0082065D">
        <w:rPr>
          <w:rFonts w:ascii="Verdana" w:hAnsi="Verdana" w:cs="Tahoma"/>
          <w:sz w:val="20"/>
          <w:szCs w:val="20"/>
        </w:rPr>
        <w:t xml:space="preserve">Wykonawca podaje w dniach </w:t>
      </w:r>
      <w:r w:rsidRPr="0082065D">
        <w:rPr>
          <w:rFonts w:ascii="Verdana" w:hAnsi="Verdana"/>
          <w:bCs/>
          <w:sz w:val="20"/>
          <w:szCs w:val="20"/>
        </w:rPr>
        <w:t xml:space="preserve">czas dostawy </w:t>
      </w:r>
      <w:r w:rsidRPr="0082065D">
        <w:rPr>
          <w:rFonts w:ascii="Verdana" w:hAnsi="Verdana" w:cs="Tahoma"/>
          <w:sz w:val="20"/>
          <w:szCs w:val="20"/>
        </w:rPr>
        <w:t xml:space="preserve">: </w:t>
      </w:r>
      <w:r w:rsidRPr="0082065D">
        <w:rPr>
          <w:rFonts w:ascii="Verdana" w:hAnsi="Verdana"/>
          <w:sz w:val="20"/>
          <w:szCs w:val="20"/>
        </w:rPr>
        <w:t>(cyfrowo wskazana przez wykonawcę liczba dni roboczych – min. 1, maks. 14)</w:t>
      </w:r>
    </w:p>
    <w:p w:rsidR="00A536CE" w:rsidRPr="0082065D" w:rsidRDefault="00A536CE" w:rsidP="00DA5708">
      <w:pPr>
        <w:jc w:val="both"/>
        <w:rPr>
          <w:rFonts w:ascii="Verdana" w:hAnsi="Verdana" w:cs="Tahoma"/>
          <w:sz w:val="20"/>
          <w:szCs w:val="20"/>
        </w:rPr>
      </w:pPr>
      <w:r w:rsidRPr="0082065D">
        <w:rPr>
          <w:rFonts w:ascii="Verdana" w:hAnsi="Verdana" w:cs="Tahoma"/>
          <w:sz w:val="20"/>
          <w:szCs w:val="20"/>
        </w:rPr>
        <w:t xml:space="preserve">Zaoferowanie </w:t>
      </w:r>
      <w:r w:rsidRPr="0082065D">
        <w:rPr>
          <w:rFonts w:ascii="Verdana" w:hAnsi="Verdana"/>
          <w:bCs/>
          <w:sz w:val="20"/>
          <w:szCs w:val="20"/>
        </w:rPr>
        <w:t xml:space="preserve">czasu dostawy </w:t>
      </w:r>
      <w:r w:rsidRPr="0082065D">
        <w:rPr>
          <w:rFonts w:ascii="Verdana" w:hAnsi="Verdana" w:cs="Tahoma"/>
          <w:sz w:val="20"/>
          <w:szCs w:val="20"/>
        </w:rPr>
        <w:t>dłuższego niż 14 dni roboczych oraz niewpisanie czasu spowoduje odrzucenie oferty.</w:t>
      </w:r>
    </w:p>
    <w:p w:rsidR="00A536CE" w:rsidRPr="0082065D" w:rsidRDefault="00A536CE" w:rsidP="00DA5708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</w:p>
    <w:p w:rsidR="00A536CE" w:rsidRPr="0082065D" w:rsidRDefault="009A5BD9" w:rsidP="00DA5708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 w:rsidRPr="0082065D">
        <w:rPr>
          <w:rFonts w:ascii="Verdana" w:hAnsi="Verdana"/>
          <w:bCs/>
          <w:iCs/>
          <w:sz w:val="20"/>
          <w:szCs w:val="20"/>
        </w:rPr>
        <w:t>C</w:t>
      </w:r>
      <w:r w:rsidR="00A536CE" w:rsidRPr="0082065D">
        <w:rPr>
          <w:rFonts w:ascii="Verdana" w:hAnsi="Verdana"/>
          <w:bCs/>
          <w:iCs/>
          <w:sz w:val="20"/>
          <w:szCs w:val="20"/>
        </w:rPr>
        <w:t>.</w:t>
      </w:r>
      <w:r w:rsidR="00DA5708">
        <w:rPr>
          <w:rFonts w:ascii="Verdana" w:hAnsi="Verdana"/>
          <w:bCs/>
          <w:iCs/>
          <w:sz w:val="20"/>
          <w:szCs w:val="20"/>
        </w:rPr>
        <w:t xml:space="preserve"> </w:t>
      </w:r>
      <w:r w:rsidR="00A536CE" w:rsidRPr="0082065D">
        <w:rPr>
          <w:rFonts w:ascii="Verdana" w:hAnsi="Verdana"/>
          <w:b/>
          <w:bCs/>
          <w:iCs/>
          <w:sz w:val="20"/>
          <w:szCs w:val="20"/>
        </w:rPr>
        <w:t xml:space="preserve">Kryterium </w:t>
      </w:r>
      <w:r w:rsidR="00A536CE" w:rsidRPr="0082065D">
        <w:rPr>
          <w:rFonts w:ascii="Verdana" w:hAnsi="Verdana"/>
          <w:b/>
          <w:bCs/>
          <w:sz w:val="20"/>
          <w:szCs w:val="20"/>
        </w:rPr>
        <w:t>– termin gwarancji</w:t>
      </w:r>
      <w:r w:rsidR="00587614" w:rsidRPr="0082065D">
        <w:rPr>
          <w:rFonts w:ascii="Verdana" w:hAnsi="Verdana"/>
          <w:b/>
          <w:bCs/>
          <w:sz w:val="20"/>
          <w:szCs w:val="20"/>
        </w:rPr>
        <w:t xml:space="preserve"> i rękojmi</w:t>
      </w:r>
      <w:r w:rsidR="00A536CE" w:rsidRPr="0082065D">
        <w:rPr>
          <w:rFonts w:ascii="Verdana" w:hAnsi="Verdana"/>
          <w:b/>
          <w:bCs/>
          <w:sz w:val="20"/>
          <w:szCs w:val="20"/>
        </w:rPr>
        <w:t xml:space="preserve"> (G)</w:t>
      </w:r>
      <w:r w:rsidR="0082065D" w:rsidRPr="0082065D">
        <w:rPr>
          <w:rFonts w:ascii="Verdana" w:hAnsi="Verdana"/>
          <w:bCs/>
          <w:sz w:val="20"/>
          <w:szCs w:val="20"/>
        </w:rPr>
        <w:t>(</w:t>
      </w:r>
      <w:r w:rsidR="0082065D">
        <w:rPr>
          <w:rFonts w:ascii="Verdana" w:hAnsi="Verdana"/>
          <w:sz w:val="20"/>
          <w:szCs w:val="20"/>
        </w:rPr>
        <w:t>maks</w:t>
      </w:r>
      <w:r w:rsidR="00DA5708">
        <w:rPr>
          <w:rFonts w:ascii="Verdana" w:hAnsi="Verdana"/>
          <w:sz w:val="20"/>
          <w:szCs w:val="20"/>
        </w:rPr>
        <w:t xml:space="preserve">. </w:t>
      </w:r>
      <w:r w:rsidR="0082065D">
        <w:rPr>
          <w:rFonts w:ascii="Verdana" w:hAnsi="Verdana"/>
          <w:sz w:val="20"/>
          <w:szCs w:val="20"/>
        </w:rPr>
        <w:t>liczba punktów</w:t>
      </w:r>
      <w:r w:rsidR="00DA5708">
        <w:rPr>
          <w:rFonts w:ascii="Verdana" w:hAnsi="Verdana"/>
          <w:sz w:val="20"/>
          <w:szCs w:val="20"/>
        </w:rPr>
        <w:t xml:space="preserve"> -</w:t>
      </w:r>
      <w:r w:rsidR="0082065D">
        <w:rPr>
          <w:rFonts w:ascii="Verdana" w:hAnsi="Verdana"/>
          <w:sz w:val="20"/>
          <w:szCs w:val="20"/>
        </w:rPr>
        <w:t xml:space="preserve"> </w:t>
      </w:r>
      <w:r w:rsidRPr="0082065D">
        <w:rPr>
          <w:rFonts w:ascii="Verdana" w:hAnsi="Verdana"/>
          <w:sz w:val="20"/>
          <w:szCs w:val="20"/>
        </w:rPr>
        <w:t xml:space="preserve">10),będzie rozpatrywane na podstawie terminu podanego przez Wykonawcę w ofercie (zgodnie z załącznikiem nr </w:t>
      </w:r>
      <w:r w:rsidR="00A04921" w:rsidRPr="0082065D">
        <w:rPr>
          <w:rFonts w:ascii="Verdana" w:hAnsi="Verdana"/>
          <w:sz w:val="20"/>
          <w:szCs w:val="20"/>
        </w:rPr>
        <w:t>1</w:t>
      </w:r>
      <w:r w:rsidRPr="0082065D">
        <w:rPr>
          <w:rFonts w:ascii="Verdana" w:hAnsi="Verdana"/>
          <w:sz w:val="20"/>
          <w:szCs w:val="20"/>
        </w:rPr>
        <w:t xml:space="preserve"> – formularz ofertowy)</w:t>
      </w:r>
    </w:p>
    <w:p w:rsidR="00DA5708" w:rsidRDefault="00DA5708" w:rsidP="00DA5708">
      <w:pPr>
        <w:jc w:val="both"/>
        <w:rPr>
          <w:rFonts w:ascii="Verdana" w:hAnsi="Verdana"/>
          <w:sz w:val="20"/>
          <w:szCs w:val="20"/>
        </w:rPr>
      </w:pPr>
    </w:p>
    <w:p w:rsidR="009A5BD9" w:rsidRPr="0082065D" w:rsidRDefault="009A5BD9" w:rsidP="00DA5708">
      <w:pPr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UWAGA:</w:t>
      </w:r>
    </w:p>
    <w:p w:rsidR="009A5BD9" w:rsidRPr="0082065D" w:rsidRDefault="009A5BD9" w:rsidP="00DA5708">
      <w:pPr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- okres gwarancji </w:t>
      </w:r>
      <w:r w:rsidR="00587614" w:rsidRPr="0082065D">
        <w:rPr>
          <w:rFonts w:ascii="Verdana" w:hAnsi="Verdana"/>
          <w:sz w:val="20"/>
          <w:szCs w:val="20"/>
        </w:rPr>
        <w:t xml:space="preserve">i rękojmi </w:t>
      </w:r>
      <w:r w:rsidRPr="0082065D">
        <w:rPr>
          <w:rFonts w:ascii="Verdana" w:hAnsi="Verdana"/>
          <w:sz w:val="20"/>
          <w:szCs w:val="20"/>
        </w:rPr>
        <w:t>w kryterium „termin gwarancji</w:t>
      </w:r>
      <w:r w:rsidR="00587614" w:rsidRPr="0082065D">
        <w:rPr>
          <w:rFonts w:ascii="Verdana" w:hAnsi="Verdana"/>
          <w:sz w:val="20"/>
          <w:szCs w:val="20"/>
        </w:rPr>
        <w:t xml:space="preserve"> i rękojmi </w:t>
      </w:r>
      <w:r w:rsidRPr="0082065D">
        <w:rPr>
          <w:rFonts w:ascii="Verdana" w:hAnsi="Verdana"/>
          <w:sz w:val="20"/>
          <w:szCs w:val="20"/>
        </w:rPr>
        <w:t xml:space="preserve">” nie może być krótszy niż </w:t>
      </w:r>
      <w:r w:rsidR="00A04921" w:rsidRPr="0082065D">
        <w:rPr>
          <w:rFonts w:ascii="Verdana" w:hAnsi="Verdana"/>
          <w:sz w:val="20"/>
          <w:szCs w:val="20"/>
        </w:rPr>
        <w:t>26</w:t>
      </w:r>
      <w:r w:rsidRPr="0082065D">
        <w:rPr>
          <w:rFonts w:ascii="Verdana" w:hAnsi="Verdana"/>
          <w:sz w:val="20"/>
          <w:szCs w:val="20"/>
        </w:rPr>
        <w:t xml:space="preserve"> miesi</w:t>
      </w:r>
      <w:r w:rsidR="00A04921" w:rsidRPr="0082065D">
        <w:rPr>
          <w:rFonts w:ascii="Verdana" w:hAnsi="Verdana"/>
          <w:sz w:val="20"/>
          <w:szCs w:val="20"/>
        </w:rPr>
        <w:t>ęcy</w:t>
      </w:r>
      <w:r w:rsidRPr="0082065D">
        <w:rPr>
          <w:rFonts w:ascii="Verdana" w:hAnsi="Verdana"/>
          <w:sz w:val="20"/>
          <w:szCs w:val="20"/>
        </w:rPr>
        <w:t>,</w:t>
      </w:r>
    </w:p>
    <w:p w:rsidR="00A04921" w:rsidRPr="0082065D" w:rsidRDefault="00A04921" w:rsidP="00DA5708">
      <w:pPr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a </w:t>
      </w:r>
      <w:r w:rsidR="00DA6F63" w:rsidRPr="0082065D">
        <w:rPr>
          <w:rFonts w:ascii="Verdana" w:hAnsi="Verdana"/>
          <w:sz w:val="20"/>
          <w:szCs w:val="20"/>
        </w:rPr>
        <w:t>w przypadku</w:t>
      </w:r>
      <w:r w:rsidRPr="0082065D">
        <w:rPr>
          <w:rFonts w:ascii="Verdana" w:hAnsi="Verdana"/>
          <w:sz w:val="20"/>
          <w:szCs w:val="20"/>
          <w:u w:val="single"/>
        </w:rPr>
        <w:t xml:space="preserve"> pozycji 1 i 2 – serwery, nie może być krótsza niż 60 miesięcy</w:t>
      </w:r>
      <w:r w:rsidRPr="0082065D">
        <w:rPr>
          <w:rFonts w:ascii="Verdana" w:hAnsi="Verdana"/>
          <w:sz w:val="20"/>
          <w:szCs w:val="20"/>
        </w:rPr>
        <w:t>,</w:t>
      </w:r>
    </w:p>
    <w:p w:rsidR="009A5BD9" w:rsidRPr="0082065D" w:rsidRDefault="009A5BD9" w:rsidP="00DA5708">
      <w:pPr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- przy oferowaniu okresu gwarancji</w:t>
      </w:r>
      <w:r w:rsidR="00587614" w:rsidRPr="0082065D">
        <w:rPr>
          <w:rFonts w:ascii="Verdana" w:hAnsi="Verdana"/>
          <w:sz w:val="20"/>
          <w:szCs w:val="20"/>
        </w:rPr>
        <w:t xml:space="preserve"> i rękojmi</w:t>
      </w:r>
      <w:r w:rsidRPr="0082065D">
        <w:rPr>
          <w:rFonts w:ascii="Verdana" w:hAnsi="Verdana"/>
          <w:sz w:val="20"/>
          <w:szCs w:val="20"/>
        </w:rPr>
        <w:t xml:space="preserve"> dłuższego niż 60 miesięcy do wyliczenia liczby punktów za to kryterium przyjęta zost</w:t>
      </w:r>
      <w:r w:rsidR="00A04921" w:rsidRPr="0082065D">
        <w:rPr>
          <w:rFonts w:ascii="Verdana" w:hAnsi="Verdana"/>
          <w:sz w:val="20"/>
          <w:szCs w:val="20"/>
        </w:rPr>
        <w:t xml:space="preserve">anie wartość równa 60 miesiącom, a w przypadku pozycji 1 i 2 – serwery, przy oferowaniu okresu gwarancji </w:t>
      </w:r>
      <w:r w:rsidR="00587614" w:rsidRPr="0082065D">
        <w:rPr>
          <w:rFonts w:ascii="Verdana" w:hAnsi="Verdana"/>
          <w:sz w:val="20"/>
          <w:szCs w:val="20"/>
        </w:rPr>
        <w:t xml:space="preserve">i rękojmi </w:t>
      </w:r>
      <w:r w:rsidR="00A04921" w:rsidRPr="0082065D">
        <w:rPr>
          <w:rFonts w:ascii="Verdana" w:hAnsi="Verdana"/>
          <w:sz w:val="20"/>
          <w:szCs w:val="20"/>
        </w:rPr>
        <w:t>dłuższego niż 84 miesięcy do wyliczenia liczby punktów za to kryterium przyjęta zostanie wartość równa 84 miesiącom</w:t>
      </w:r>
    </w:p>
    <w:p w:rsidR="00A536CE" w:rsidRPr="0082065D" w:rsidRDefault="00A536CE" w:rsidP="00DA5708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82065D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A536CE" w:rsidRPr="0082065D" w:rsidRDefault="00A536CE" w:rsidP="00DA5708">
      <w:pPr>
        <w:jc w:val="both"/>
        <w:rPr>
          <w:rFonts w:ascii="Verdana" w:hAnsi="Verdana"/>
          <w:sz w:val="20"/>
          <w:szCs w:val="20"/>
        </w:rPr>
      </w:pPr>
    </w:p>
    <w:p w:rsidR="00A536CE" w:rsidRPr="0082065D" w:rsidRDefault="00A536CE" w:rsidP="00DA5708">
      <w:pPr>
        <w:ind w:firstLine="1250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G = Go/</w:t>
      </w:r>
      <w:proofErr w:type="spellStart"/>
      <w:r w:rsidRPr="0082065D">
        <w:rPr>
          <w:rFonts w:ascii="Verdana" w:hAnsi="Verdana"/>
          <w:sz w:val="20"/>
          <w:szCs w:val="20"/>
        </w:rPr>
        <w:t>Gmax</w:t>
      </w:r>
      <w:proofErr w:type="spellEnd"/>
      <w:r w:rsidRPr="0082065D">
        <w:rPr>
          <w:rFonts w:ascii="Verdana" w:hAnsi="Verdana"/>
          <w:sz w:val="20"/>
          <w:szCs w:val="20"/>
        </w:rPr>
        <w:t xml:space="preserve"> </w:t>
      </w:r>
      <w:r w:rsidR="009A5BD9" w:rsidRPr="0082065D">
        <w:rPr>
          <w:rFonts w:ascii="Verdana" w:hAnsi="Verdana"/>
          <w:sz w:val="20"/>
          <w:szCs w:val="20"/>
        </w:rPr>
        <w:t xml:space="preserve">x10 </w:t>
      </w:r>
    </w:p>
    <w:p w:rsidR="00A536CE" w:rsidRPr="0082065D" w:rsidRDefault="00A536CE" w:rsidP="00DA5708">
      <w:pPr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gdzie:</w:t>
      </w:r>
    </w:p>
    <w:p w:rsidR="00A536CE" w:rsidRPr="0082065D" w:rsidRDefault="00A536CE" w:rsidP="00DA5708">
      <w:pPr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Go - długość okresu gwarancji</w:t>
      </w:r>
      <w:r w:rsidR="00587614" w:rsidRPr="0082065D">
        <w:rPr>
          <w:rFonts w:ascii="Verdana" w:hAnsi="Verdana"/>
          <w:sz w:val="20"/>
          <w:szCs w:val="20"/>
        </w:rPr>
        <w:t xml:space="preserve"> i rękojmi</w:t>
      </w:r>
      <w:r w:rsidRPr="0082065D">
        <w:rPr>
          <w:rFonts w:ascii="Verdana" w:hAnsi="Verdana"/>
          <w:sz w:val="20"/>
          <w:szCs w:val="20"/>
        </w:rPr>
        <w:t xml:space="preserve"> w ofercie ocenianej (w miesiącach)</w:t>
      </w:r>
    </w:p>
    <w:p w:rsidR="00A536CE" w:rsidRPr="0082065D" w:rsidRDefault="00A536CE" w:rsidP="00DA5708">
      <w:pPr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G max - maksymalna długość okresu gwarancji </w:t>
      </w:r>
      <w:r w:rsidR="00587614" w:rsidRPr="0082065D">
        <w:rPr>
          <w:rFonts w:ascii="Verdana" w:hAnsi="Verdana"/>
          <w:sz w:val="20"/>
          <w:szCs w:val="20"/>
        </w:rPr>
        <w:t xml:space="preserve">i rękojmi </w:t>
      </w:r>
      <w:r w:rsidRPr="0082065D">
        <w:rPr>
          <w:rFonts w:ascii="Verdana" w:hAnsi="Verdana"/>
          <w:sz w:val="20"/>
          <w:szCs w:val="20"/>
        </w:rPr>
        <w:t>spośród wszystkich ocenianych ofert (w miesiącach).</w:t>
      </w:r>
    </w:p>
    <w:p w:rsidR="00A536CE" w:rsidRPr="0082065D" w:rsidRDefault="00A536CE" w:rsidP="00DA5708">
      <w:pPr>
        <w:rPr>
          <w:rFonts w:ascii="Verdana" w:hAnsi="Verdana"/>
          <w:sz w:val="20"/>
          <w:szCs w:val="20"/>
        </w:rPr>
      </w:pPr>
    </w:p>
    <w:p w:rsidR="00A536CE" w:rsidRPr="0082065D" w:rsidRDefault="009A5BD9" w:rsidP="00DA5708">
      <w:pPr>
        <w:pStyle w:val="Tekstpodstawowy21"/>
        <w:spacing w:before="0"/>
        <w:rPr>
          <w:rFonts w:ascii="Verdana" w:hAnsi="Verdana"/>
          <w:b w:val="0"/>
          <w:bCs w:val="0"/>
          <w:sz w:val="20"/>
          <w:szCs w:val="20"/>
        </w:rPr>
      </w:pPr>
      <w:r w:rsidRPr="0082065D">
        <w:rPr>
          <w:rFonts w:ascii="Verdana" w:hAnsi="Verdana"/>
          <w:b w:val="0"/>
          <w:bCs w:val="0"/>
          <w:sz w:val="20"/>
          <w:szCs w:val="20"/>
        </w:rPr>
        <w:t xml:space="preserve">2. </w:t>
      </w:r>
      <w:r w:rsidR="00A536CE" w:rsidRPr="0082065D">
        <w:rPr>
          <w:rFonts w:ascii="Verdana" w:hAnsi="Verdana"/>
          <w:b w:val="0"/>
          <w:bCs w:val="0"/>
          <w:sz w:val="20"/>
          <w:szCs w:val="20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A536CE" w:rsidRPr="0082065D" w:rsidRDefault="00A536CE" w:rsidP="00DA5708">
      <w:pPr>
        <w:pStyle w:val="Tekstpodstawowy21"/>
        <w:spacing w:before="0"/>
        <w:rPr>
          <w:rFonts w:ascii="Verdana" w:hAnsi="Verdana"/>
          <w:b w:val="0"/>
          <w:bCs w:val="0"/>
          <w:sz w:val="20"/>
          <w:szCs w:val="20"/>
        </w:rPr>
      </w:pPr>
    </w:p>
    <w:p w:rsidR="00A536CE" w:rsidRPr="0082065D" w:rsidRDefault="00A536CE" w:rsidP="00DA5708">
      <w:pPr>
        <w:pStyle w:val="Tekstpodstawowy21"/>
        <w:spacing w:before="0"/>
        <w:jc w:val="center"/>
        <w:rPr>
          <w:rFonts w:ascii="Verdana" w:hAnsi="Verdana"/>
          <w:b w:val="0"/>
          <w:bCs w:val="0"/>
          <w:iCs/>
          <w:sz w:val="20"/>
          <w:szCs w:val="20"/>
        </w:rPr>
      </w:pPr>
      <w:r w:rsidRPr="0082065D">
        <w:rPr>
          <w:rFonts w:ascii="Verdana" w:hAnsi="Verdana"/>
          <w:b w:val="0"/>
          <w:sz w:val="20"/>
          <w:szCs w:val="20"/>
        </w:rPr>
        <w:t xml:space="preserve">Ocena oferty = </w:t>
      </w:r>
      <w:proofErr w:type="spellStart"/>
      <w:r w:rsidRPr="0082065D">
        <w:rPr>
          <w:rFonts w:ascii="Verdana" w:hAnsi="Verdana"/>
          <w:b w:val="0"/>
          <w:sz w:val="20"/>
          <w:szCs w:val="20"/>
        </w:rPr>
        <w:t>C+</w:t>
      </w:r>
      <w:r w:rsidR="009A5BD9" w:rsidRPr="0082065D">
        <w:rPr>
          <w:rFonts w:ascii="Verdana" w:hAnsi="Verdana"/>
          <w:b w:val="0"/>
          <w:sz w:val="20"/>
          <w:szCs w:val="20"/>
        </w:rPr>
        <w:t>D</w:t>
      </w:r>
      <w:r w:rsidRPr="0082065D">
        <w:rPr>
          <w:rFonts w:ascii="Verdana" w:hAnsi="Verdana"/>
          <w:b w:val="0"/>
          <w:sz w:val="20"/>
          <w:szCs w:val="20"/>
        </w:rPr>
        <w:t>+G</w:t>
      </w:r>
      <w:proofErr w:type="spellEnd"/>
    </w:p>
    <w:p w:rsidR="0054445F" w:rsidRPr="0082065D" w:rsidRDefault="0054445F" w:rsidP="00DA5708">
      <w:pPr>
        <w:jc w:val="both"/>
        <w:rPr>
          <w:rFonts w:ascii="Verdana" w:hAnsi="Verdana"/>
          <w:sz w:val="20"/>
          <w:szCs w:val="20"/>
        </w:rPr>
      </w:pPr>
    </w:p>
    <w:p w:rsidR="00CA15CA" w:rsidRPr="0082065D" w:rsidRDefault="00CA15CA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82065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82065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82065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DA5708" w:rsidRDefault="00DA5708" w:rsidP="00DA5708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483E0E" w:rsidRPr="0082065D" w:rsidRDefault="00483E0E" w:rsidP="00DA570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 xml:space="preserve">Wykonawca, którego oferta została wybrana jako najkorzystniejsza, zostanie </w:t>
      </w:r>
      <w:r w:rsidRPr="0082065D">
        <w:rPr>
          <w:rFonts w:ascii="Verdana" w:hAnsi="Verdana"/>
          <w:color w:val="auto"/>
          <w:sz w:val="20"/>
          <w:szCs w:val="20"/>
        </w:rPr>
        <w:lastRenderedPageBreak/>
        <w:t>poinformowany przez Zamawiającego o terminie podpisania umowy.</w:t>
      </w:r>
    </w:p>
    <w:p w:rsidR="00483E0E" w:rsidRPr="0082065D" w:rsidRDefault="00483E0E" w:rsidP="00DA570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82065D" w:rsidRDefault="00CA15CA" w:rsidP="00DA5708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82065D" w:rsidRDefault="00CA15CA" w:rsidP="00DA5708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82065D">
        <w:rPr>
          <w:rFonts w:ascii="Verdana" w:hAnsi="Verdana"/>
          <w:color w:val="auto"/>
          <w:sz w:val="20"/>
          <w:szCs w:val="20"/>
        </w:rPr>
        <w:t>.</w:t>
      </w:r>
    </w:p>
    <w:p w:rsidR="00CA15CA" w:rsidRPr="0082065D" w:rsidRDefault="00CA15CA" w:rsidP="00DA5708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82065D" w:rsidRDefault="00B97FAE" w:rsidP="00DA570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82065D" w:rsidRDefault="00B97FAE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82065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DA5708" w:rsidRDefault="00DA5708" w:rsidP="00DA5708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82065D" w:rsidRDefault="00B97FAE" w:rsidP="00DA5708">
      <w:pPr>
        <w:jc w:val="both"/>
        <w:rPr>
          <w:rFonts w:ascii="Verdana" w:hAnsi="Verdana"/>
          <w:color w:val="auto"/>
          <w:sz w:val="20"/>
          <w:szCs w:val="20"/>
        </w:rPr>
      </w:pPr>
      <w:r w:rsidRPr="0082065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82065D">
        <w:rPr>
          <w:rFonts w:ascii="Verdana" w:hAnsi="Verdana"/>
          <w:color w:val="auto"/>
          <w:sz w:val="20"/>
          <w:szCs w:val="20"/>
        </w:rPr>
        <w:t>w</w:t>
      </w:r>
      <w:r w:rsidR="00DA5708">
        <w:rPr>
          <w:rFonts w:ascii="Verdana" w:hAnsi="Verdana"/>
          <w:color w:val="auto"/>
          <w:sz w:val="20"/>
          <w:szCs w:val="20"/>
        </w:rPr>
        <w:t xml:space="preserve"> </w:t>
      </w:r>
      <w:r w:rsidRPr="0082065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82065D">
        <w:rPr>
          <w:rFonts w:ascii="Verdana" w:hAnsi="Verdana"/>
          <w:b/>
          <w:color w:val="auto"/>
          <w:sz w:val="20"/>
          <w:szCs w:val="20"/>
        </w:rPr>
        <w:t>u</w:t>
      </w:r>
      <w:r w:rsidRPr="0082065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82065D">
        <w:rPr>
          <w:rFonts w:ascii="Verdana" w:hAnsi="Verdana"/>
          <w:b/>
          <w:color w:val="auto"/>
          <w:sz w:val="20"/>
          <w:szCs w:val="20"/>
        </w:rPr>
        <w:t>4</w:t>
      </w:r>
      <w:r w:rsidRPr="0082065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82065D">
        <w:rPr>
          <w:rFonts w:ascii="Verdana" w:hAnsi="Verdana"/>
          <w:color w:val="auto"/>
          <w:sz w:val="20"/>
          <w:szCs w:val="20"/>
        </w:rPr>
        <w:t>.</w:t>
      </w:r>
    </w:p>
    <w:p w:rsidR="00B97FAE" w:rsidRPr="0082065D" w:rsidRDefault="00B97FAE" w:rsidP="00DA5708">
      <w:pPr>
        <w:jc w:val="both"/>
        <w:rPr>
          <w:rFonts w:ascii="Verdana" w:hAnsi="Verdana"/>
          <w:sz w:val="20"/>
          <w:szCs w:val="20"/>
        </w:rPr>
      </w:pPr>
    </w:p>
    <w:p w:rsidR="00CA15CA" w:rsidRPr="0082065D" w:rsidRDefault="00CA15CA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82065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DA5708" w:rsidRDefault="00DA5708" w:rsidP="00DA5708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Odwołanie przysługuje na:</w:t>
      </w:r>
    </w:p>
    <w:p w:rsidR="00F565A0" w:rsidRPr="0082065D" w:rsidRDefault="00F565A0" w:rsidP="00DA5708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82065D" w:rsidRDefault="00F565A0" w:rsidP="00DA5708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82065D" w:rsidRDefault="00F565A0" w:rsidP="00DA5708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w formie pisemnej, przed upływem terminu do wniesienia odwołania w taki sposób, </w:t>
      </w:r>
      <w:r w:rsidRPr="0082065D">
        <w:rPr>
          <w:rFonts w:ascii="Verdana" w:hAnsi="Verdana"/>
          <w:sz w:val="20"/>
          <w:szCs w:val="20"/>
        </w:rPr>
        <w:lastRenderedPageBreak/>
        <w:t>aby mógł on zapoznać się z jego treścią przed upływem tego terminu.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82065D">
        <w:rPr>
          <w:rFonts w:ascii="Verdana" w:hAnsi="Verdana"/>
          <w:sz w:val="20"/>
          <w:szCs w:val="20"/>
        </w:rPr>
        <w:t>Odwołanie wnosi się w terminie:</w:t>
      </w:r>
    </w:p>
    <w:p w:rsidR="00F565A0" w:rsidRPr="0082065D" w:rsidRDefault="00F565A0" w:rsidP="00DA5708">
      <w:pPr>
        <w:numPr>
          <w:ilvl w:val="1"/>
          <w:numId w:val="17"/>
        </w:numPr>
        <w:tabs>
          <w:tab w:val="left" w:pos="284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82065D" w:rsidRDefault="00F565A0" w:rsidP="00DA5708">
      <w:pPr>
        <w:numPr>
          <w:ilvl w:val="1"/>
          <w:numId w:val="17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82065D">
        <w:rPr>
          <w:rFonts w:ascii="Verdana" w:hAnsi="Verdana"/>
          <w:sz w:val="20"/>
          <w:szCs w:val="20"/>
        </w:rPr>
        <w:t>pkt</w:t>
      </w:r>
      <w:proofErr w:type="spellEnd"/>
      <w:r w:rsidRPr="0082065D">
        <w:rPr>
          <w:rFonts w:ascii="Verdana" w:hAnsi="Verdana"/>
          <w:sz w:val="20"/>
          <w:szCs w:val="20"/>
        </w:rPr>
        <w:t xml:space="preserve"> 1)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82065D" w:rsidRDefault="00F565A0" w:rsidP="00DA5708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82065D" w:rsidRDefault="00F565A0" w:rsidP="00DA5708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82065D" w:rsidRDefault="00F565A0" w:rsidP="00DA5708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82065D" w:rsidRDefault="00F565A0" w:rsidP="00DA5708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82065D" w:rsidRDefault="00CA15CA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82065D" w:rsidRDefault="00D710D4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82065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82065D">
        <w:rPr>
          <w:rFonts w:ascii="Verdana" w:hAnsi="Verdana"/>
          <w:spacing w:val="5"/>
          <w:sz w:val="20"/>
          <w:szCs w:val="20"/>
        </w:rPr>
        <w:t>a</w:t>
      </w:r>
    </w:p>
    <w:p w:rsidR="00DA5708" w:rsidRDefault="00DA5708" w:rsidP="00DA5708">
      <w:pPr>
        <w:jc w:val="both"/>
        <w:rPr>
          <w:rFonts w:ascii="Verdana" w:hAnsi="Verdana"/>
          <w:bCs/>
          <w:sz w:val="20"/>
          <w:szCs w:val="20"/>
        </w:rPr>
      </w:pPr>
    </w:p>
    <w:p w:rsidR="00024D24" w:rsidRPr="0082065D" w:rsidRDefault="001F416E" w:rsidP="00DA5708">
      <w:pPr>
        <w:jc w:val="both"/>
        <w:rPr>
          <w:rFonts w:ascii="Verdana" w:hAnsi="Verdana"/>
          <w:sz w:val="20"/>
          <w:szCs w:val="20"/>
          <w:u w:val="single"/>
        </w:rPr>
      </w:pPr>
      <w:r w:rsidRPr="0082065D">
        <w:rPr>
          <w:rFonts w:ascii="Verdana" w:hAnsi="Verdana"/>
          <w:bCs/>
          <w:sz w:val="20"/>
          <w:szCs w:val="20"/>
        </w:rPr>
        <w:t xml:space="preserve">1. </w:t>
      </w:r>
      <w:r w:rsidR="008F6A1D" w:rsidRPr="0082065D">
        <w:rPr>
          <w:rFonts w:ascii="Verdana" w:hAnsi="Verdana"/>
          <w:bCs/>
          <w:sz w:val="20"/>
          <w:szCs w:val="20"/>
        </w:rPr>
        <w:t xml:space="preserve">Zamawiający wymaga złożenia </w:t>
      </w:r>
      <w:r w:rsidR="008F6A1D" w:rsidRPr="0082065D">
        <w:rPr>
          <w:rFonts w:ascii="Verdana" w:hAnsi="Verdana"/>
          <w:bCs/>
          <w:sz w:val="20"/>
          <w:szCs w:val="20"/>
          <w:u w:val="single"/>
        </w:rPr>
        <w:t>wadium w wysokości: 7 800,00 PLN.</w:t>
      </w:r>
    </w:p>
    <w:p w:rsidR="001F416E" w:rsidRPr="0082065D" w:rsidRDefault="001F416E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2.</w:t>
      </w:r>
      <w:r w:rsidRPr="0082065D">
        <w:rPr>
          <w:rFonts w:ascii="Verdana" w:hAnsi="Verdana"/>
          <w:sz w:val="20"/>
          <w:szCs w:val="20"/>
        </w:rPr>
        <w:tab/>
        <w:t xml:space="preserve">Wadium wnosi się przed upływem terminu składania ofert i utrzymuje nieprzerwanie do dnia upływu terminu związania ofertą, z wyjątkiem przypadków, o których mowa w art. 98 ust. 1 </w:t>
      </w:r>
      <w:proofErr w:type="spellStart"/>
      <w:r w:rsidRPr="0082065D">
        <w:rPr>
          <w:rFonts w:ascii="Verdana" w:hAnsi="Verdana"/>
          <w:sz w:val="20"/>
          <w:szCs w:val="20"/>
        </w:rPr>
        <w:t>pkt</w:t>
      </w:r>
      <w:proofErr w:type="spellEnd"/>
      <w:r w:rsidRPr="0082065D">
        <w:rPr>
          <w:rFonts w:ascii="Verdana" w:hAnsi="Verdana"/>
          <w:sz w:val="20"/>
          <w:szCs w:val="20"/>
        </w:rPr>
        <w:t xml:space="preserve"> 2 i 3 oraz ust. 2 ustawy. </w:t>
      </w:r>
    </w:p>
    <w:p w:rsidR="001F416E" w:rsidRPr="0082065D" w:rsidRDefault="001F416E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3.</w:t>
      </w:r>
      <w:r w:rsidRPr="0082065D">
        <w:rPr>
          <w:rFonts w:ascii="Verdana" w:hAnsi="Verdana"/>
          <w:sz w:val="20"/>
          <w:szCs w:val="20"/>
        </w:rPr>
        <w:tab/>
        <w:t>Wadium może być wnoszone według wyboru wykonawcy w jednej lub kilku następujących formach:</w:t>
      </w:r>
    </w:p>
    <w:p w:rsidR="001F416E" w:rsidRPr="0082065D" w:rsidRDefault="001F416E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1)</w:t>
      </w:r>
      <w:r w:rsidRPr="0082065D">
        <w:rPr>
          <w:rFonts w:ascii="Verdana" w:hAnsi="Verdana"/>
          <w:sz w:val="20"/>
          <w:szCs w:val="20"/>
        </w:rPr>
        <w:tab/>
        <w:t>pieniądzu;</w:t>
      </w:r>
    </w:p>
    <w:p w:rsidR="001F416E" w:rsidRPr="0082065D" w:rsidRDefault="001F416E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2)</w:t>
      </w:r>
      <w:r w:rsidRPr="0082065D">
        <w:rPr>
          <w:rFonts w:ascii="Verdana" w:hAnsi="Verdana"/>
          <w:sz w:val="20"/>
          <w:szCs w:val="20"/>
        </w:rPr>
        <w:tab/>
        <w:t>gwarancjach bankowych;</w:t>
      </w:r>
    </w:p>
    <w:p w:rsidR="001F416E" w:rsidRPr="0082065D" w:rsidRDefault="001F416E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3)</w:t>
      </w:r>
      <w:r w:rsidRPr="0082065D">
        <w:rPr>
          <w:rFonts w:ascii="Verdana" w:hAnsi="Verdana"/>
          <w:sz w:val="20"/>
          <w:szCs w:val="20"/>
        </w:rPr>
        <w:tab/>
        <w:t>gwarancjach ubezpieczeniowych;</w:t>
      </w:r>
    </w:p>
    <w:p w:rsidR="001F416E" w:rsidRPr="0082065D" w:rsidRDefault="001F416E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4)</w:t>
      </w:r>
      <w:r w:rsidRPr="0082065D">
        <w:rPr>
          <w:rFonts w:ascii="Verdana" w:hAnsi="Verdana"/>
          <w:sz w:val="20"/>
          <w:szCs w:val="20"/>
        </w:rPr>
        <w:tab/>
        <w:t xml:space="preserve">poręczeniach udzielanych przez podmioty, o których mowa w art. 6b ust. 5 </w:t>
      </w:r>
      <w:proofErr w:type="spellStart"/>
      <w:r w:rsidRPr="0082065D">
        <w:rPr>
          <w:rFonts w:ascii="Verdana" w:hAnsi="Verdana"/>
          <w:sz w:val="20"/>
          <w:szCs w:val="20"/>
        </w:rPr>
        <w:t>pkt</w:t>
      </w:r>
      <w:proofErr w:type="spellEnd"/>
      <w:r w:rsidRPr="0082065D">
        <w:rPr>
          <w:rFonts w:ascii="Verdana" w:hAnsi="Verdana"/>
          <w:sz w:val="20"/>
          <w:szCs w:val="20"/>
        </w:rPr>
        <w:t xml:space="preserve"> 2 ustawy z dnia 9 listopada 2000 r. o utworzeniu Polskiej Agencji Rozwoju Przedsiębiorczości (Dz. U. z 2019 r. poz. 310, 836 i 1572).</w:t>
      </w:r>
    </w:p>
    <w:p w:rsidR="00E97FD3" w:rsidRDefault="001F416E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4.</w:t>
      </w:r>
      <w:r w:rsidRPr="0082065D">
        <w:rPr>
          <w:rFonts w:ascii="Verdana" w:hAnsi="Verdana"/>
          <w:sz w:val="20"/>
          <w:szCs w:val="20"/>
        </w:rPr>
        <w:tab/>
        <w:t xml:space="preserve">Wadium wnoszone w pieniądzu wpłaca się przelewem na rachunek bankowy nr: </w:t>
      </w:r>
    </w:p>
    <w:p w:rsidR="001F416E" w:rsidRPr="0082065D" w:rsidRDefault="00E97FD3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E97FD3">
        <w:rPr>
          <w:rFonts w:ascii="Verdana" w:hAnsi="Verdana"/>
          <w:bCs/>
          <w:sz w:val="20"/>
          <w:szCs w:val="20"/>
        </w:rPr>
        <w:t>Powszechna Kasa Oszczędności Bank Polski SA</w:t>
      </w:r>
      <w:r>
        <w:rPr>
          <w:rFonts w:ascii="Verdana" w:hAnsi="Verdana"/>
          <w:sz w:val="20"/>
          <w:szCs w:val="20"/>
        </w:rPr>
        <w:t xml:space="preserve"> 36 1020 4027 0000 1602 1051 8944.</w:t>
      </w:r>
    </w:p>
    <w:p w:rsidR="001F416E" w:rsidRPr="0082065D" w:rsidRDefault="001F416E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5.</w:t>
      </w:r>
      <w:r w:rsidRPr="0082065D">
        <w:rPr>
          <w:rFonts w:ascii="Verdana" w:hAnsi="Verdana"/>
          <w:sz w:val="20"/>
          <w:szCs w:val="20"/>
        </w:rPr>
        <w:tab/>
        <w:t>Jeżeli wadium jest wnoszone w formie gwarancji lub poręczenia, wykonawca przekazuje zamawiającemu oryginał gwarancji lub poręczenia, w postaci elektronicznej.</w:t>
      </w:r>
    </w:p>
    <w:p w:rsidR="0007520C" w:rsidRDefault="001F416E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6.</w:t>
      </w:r>
      <w:r w:rsidRPr="0082065D">
        <w:rPr>
          <w:rFonts w:ascii="Verdana" w:hAnsi="Verdana"/>
          <w:sz w:val="20"/>
          <w:szCs w:val="20"/>
        </w:rPr>
        <w:tab/>
        <w:t xml:space="preserve">Z treści gwarancji/poręczenia musi wynikać bezwarunkowe, na każde pisemne żądanie zgłoszone przez Zamawiającego w terminie związania ofertą, zobowiązanie </w:t>
      </w:r>
      <w:r w:rsidRPr="0082065D">
        <w:rPr>
          <w:rFonts w:ascii="Verdana" w:hAnsi="Verdana"/>
          <w:sz w:val="20"/>
          <w:szCs w:val="20"/>
        </w:rPr>
        <w:lastRenderedPageBreak/>
        <w:t>gwaranta/poręczyciela do wypłaty Zamawiającemu pełnej kwoty wadium w okolicznościach określonych w art. 98 ust. 6 ustawy.</w:t>
      </w:r>
    </w:p>
    <w:p w:rsidR="00E97FD3" w:rsidRPr="0082065D" w:rsidRDefault="00E97FD3" w:rsidP="00DA5708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82065D" w:rsidRDefault="00F25E26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82065D">
        <w:rPr>
          <w:rFonts w:ascii="Verdana" w:hAnsi="Verdana"/>
          <w:spacing w:val="5"/>
          <w:sz w:val="20"/>
          <w:szCs w:val="20"/>
        </w:rPr>
        <w:t>I</w:t>
      </w:r>
      <w:r w:rsidR="0007520C" w:rsidRPr="0082065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82065D" w:rsidRDefault="00A04F82" w:rsidP="00DA5708">
      <w:pPr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bCs/>
          <w:sz w:val="20"/>
          <w:szCs w:val="20"/>
        </w:rPr>
        <w:t>Nie dotyczy</w:t>
      </w:r>
    </w:p>
    <w:p w:rsidR="00373B16" w:rsidRPr="0082065D" w:rsidRDefault="00373B16" w:rsidP="00DA5708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82065D" w:rsidRDefault="00D730D5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82065D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A5708" w:rsidRDefault="00DA5708" w:rsidP="00DA5708">
      <w:pPr>
        <w:widowControl/>
        <w:ind w:left="425"/>
        <w:jc w:val="both"/>
        <w:rPr>
          <w:rFonts w:ascii="Verdana" w:hAnsi="Verdana"/>
          <w:sz w:val="20"/>
          <w:szCs w:val="20"/>
        </w:rPr>
      </w:pPr>
    </w:p>
    <w:p w:rsidR="00D730D5" w:rsidRPr="0082065D" w:rsidRDefault="00D730D5" w:rsidP="00DA5708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82065D" w:rsidRDefault="001608DE" w:rsidP="00DA5708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82065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82065D">
        <w:rPr>
          <w:rFonts w:ascii="Verdana" w:hAnsi="Verdana"/>
          <w:sz w:val="20"/>
          <w:szCs w:val="20"/>
        </w:rPr>
        <w:t>.</w:t>
      </w:r>
    </w:p>
    <w:p w:rsidR="00D730D5" w:rsidRPr="0082065D" w:rsidRDefault="00D730D5" w:rsidP="00DA5708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82065D" w:rsidRDefault="00CF74A9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82065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82065D" w:rsidRDefault="00CF74A9" w:rsidP="00DA5708">
      <w:pPr>
        <w:widowControl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Nie dotyczy</w:t>
      </w:r>
    </w:p>
    <w:p w:rsidR="00CF74A9" w:rsidRPr="0082065D" w:rsidRDefault="00CF74A9" w:rsidP="00DA5708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82065D" w:rsidRDefault="008E0D65" w:rsidP="00DA57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82065D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DA5708" w:rsidRDefault="00DA5708" w:rsidP="00DA5708">
      <w:pPr>
        <w:ind w:left="425"/>
        <w:jc w:val="both"/>
        <w:rPr>
          <w:rFonts w:ascii="Verdana" w:hAnsi="Verdana"/>
          <w:sz w:val="20"/>
          <w:szCs w:val="20"/>
        </w:rPr>
      </w:pPr>
    </w:p>
    <w:p w:rsidR="008E0D65" w:rsidRPr="0082065D" w:rsidRDefault="008E0D65" w:rsidP="00DA5708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Zamawiający </w:t>
      </w:r>
      <w:r w:rsidRPr="0082065D">
        <w:rPr>
          <w:rFonts w:ascii="Verdana" w:hAnsi="Verdana"/>
          <w:b/>
          <w:sz w:val="20"/>
          <w:szCs w:val="20"/>
        </w:rPr>
        <w:t>nie przewiduje</w:t>
      </w:r>
      <w:r w:rsidRPr="0082065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82065D" w:rsidRDefault="008E0D65" w:rsidP="00DA5708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Zamawiający </w:t>
      </w:r>
      <w:r w:rsidRPr="0082065D">
        <w:rPr>
          <w:rFonts w:ascii="Verdana" w:hAnsi="Verdana"/>
          <w:b/>
          <w:sz w:val="20"/>
          <w:szCs w:val="20"/>
        </w:rPr>
        <w:t>nie przewiduje</w:t>
      </w:r>
      <w:r w:rsidRPr="0082065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82065D" w:rsidRDefault="009D40A3" w:rsidP="00DA5708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Zamawiający </w:t>
      </w:r>
      <w:r w:rsidRPr="0082065D">
        <w:rPr>
          <w:rFonts w:ascii="Verdana" w:hAnsi="Verdana"/>
          <w:b/>
          <w:sz w:val="20"/>
          <w:szCs w:val="20"/>
        </w:rPr>
        <w:t>nie przewiduje</w:t>
      </w:r>
      <w:r w:rsidRPr="0082065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82065D" w:rsidRDefault="00F20A26" w:rsidP="00DA5708">
      <w:pPr>
        <w:rPr>
          <w:rFonts w:ascii="Verdana" w:hAnsi="Verdana"/>
          <w:sz w:val="20"/>
          <w:szCs w:val="20"/>
          <w:u w:val="single"/>
        </w:rPr>
      </w:pPr>
    </w:p>
    <w:p w:rsidR="00F20A26" w:rsidRPr="0082065D" w:rsidRDefault="00F20A26" w:rsidP="00DA5708">
      <w:pPr>
        <w:rPr>
          <w:rFonts w:ascii="Verdana" w:hAnsi="Verdana"/>
          <w:sz w:val="20"/>
          <w:szCs w:val="20"/>
          <w:u w:val="single"/>
        </w:rPr>
      </w:pPr>
    </w:p>
    <w:p w:rsidR="00F83604" w:rsidRPr="0082065D" w:rsidRDefault="00F83604" w:rsidP="00DA5708">
      <w:pPr>
        <w:rPr>
          <w:rFonts w:ascii="Verdana" w:hAnsi="Verdana"/>
          <w:sz w:val="20"/>
          <w:szCs w:val="20"/>
          <w:u w:val="single"/>
        </w:rPr>
      </w:pPr>
      <w:r w:rsidRPr="0082065D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82065D" w:rsidRDefault="000C5386" w:rsidP="00DA5708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82065D">
        <w:rPr>
          <w:rFonts w:ascii="Verdana" w:hAnsi="Verdana" w:cs="Arial"/>
          <w:bCs/>
          <w:sz w:val="20"/>
          <w:szCs w:val="20"/>
        </w:rPr>
        <w:t xml:space="preserve">Załącznik nr 1 – formularz ofertowy </w:t>
      </w:r>
    </w:p>
    <w:p w:rsidR="00464266" w:rsidRPr="0082065D" w:rsidRDefault="00464266" w:rsidP="00DA5708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82065D">
        <w:rPr>
          <w:rFonts w:ascii="Verdana" w:hAnsi="Verdana" w:cs="Arial"/>
          <w:bCs/>
          <w:sz w:val="20"/>
          <w:szCs w:val="20"/>
        </w:rPr>
        <w:t xml:space="preserve">Załącznik nr 1a – formularz cenowy </w:t>
      </w:r>
    </w:p>
    <w:p w:rsidR="000C5386" w:rsidRPr="0082065D" w:rsidRDefault="000C5386" w:rsidP="00DA5708">
      <w:pPr>
        <w:widowControl/>
        <w:numPr>
          <w:ilvl w:val="1"/>
          <w:numId w:val="28"/>
        </w:numPr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82065D">
        <w:rPr>
          <w:rFonts w:ascii="Verdana" w:hAnsi="Verdana" w:cs="Arial"/>
          <w:bCs/>
          <w:sz w:val="20"/>
          <w:szCs w:val="20"/>
        </w:rPr>
        <w:t>Załącznik nr</w:t>
      </w:r>
      <w:r w:rsidR="00933EFD" w:rsidRPr="0082065D">
        <w:rPr>
          <w:rFonts w:ascii="Verdana" w:hAnsi="Verdana" w:cs="Arial"/>
          <w:bCs/>
          <w:sz w:val="20"/>
          <w:szCs w:val="20"/>
        </w:rPr>
        <w:t xml:space="preserve"> 2 – opis przedmiotu zamówienia</w:t>
      </w:r>
      <w:r w:rsidRPr="0082065D">
        <w:rPr>
          <w:rFonts w:ascii="Verdana" w:hAnsi="Verdana" w:cs="Arial"/>
          <w:bCs/>
          <w:sz w:val="20"/>
          <w:szCs w:val="20"/>
        </w:rPr>
        <w:t>;</w:t>
      </w:r>
    </w:p>
    <w:p w:rsidR="000C5386" w:rsidRPr="0082065D" w:rsidRDefault="00541943" w:rsidP="00DA5708">
      <w:pPr>
        <w:widowControl/>
        <w:numPr>
          <w:ilvl w:val="1"/>
          <w:numId w:val="28"/>
        </w:numPr>
        <w:tabs>
          <w:tab w:val="left" w:pos="426"/>
        </w:tabs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82065D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82065D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82065D">
        <w:rPr>
          <w:rFonts w:ascii="Verdana" w:hAnsi="Verdana"/>
          <w:sz w:val="20"/>
          <w:szCs w:val="20"/>
        </w:rPr>
        <w:t>;</w:t>
      </w:r>
    </w:p>
    <w:p w:rsidR="000C5386" w:rsidRPr="0082065D" w:rsidRDefault="000C5386" w:rsidP="00DA5708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82065D">
        <w:rPr>
          <w:rFonts w:ascii="Verdana" w:hAnsi="Verdana" w:cs="Arial"/>
          <w:bCs/>
          <w:sz w:val="20"/>
          <w:szCs w:val="20"/>
        </w:rPr>
        <w:t xml:space="preserve">Załącznik nr 4  – </w:t>
      </w:r>
      <w:r w:rsidR="00613AA4" w:rsidRPr="0082065D">
        <w:rPr>
          <w:rFonts w:ascii="Verdana" w:hAnsi="Verdana" w:cs="Arial"/>
          <w:bCs/>
          <w:sz w:val="20"/>
          <w:szCs w:val="20"/>
        </w:rPr>
        <w:t>wzór p</w:t>
      </w:r>
      <w:r w:rsidR="00613AA4" w:rsidRPr="0082065D">
        <w:rPr>
          <w:rFonts w:ascii="Verdana" w:hAnsi="Verdana"/>
          <w:spacing w:val="5"/>
          <w:sz w:val="20"/>
          <w:szCs w:val="20"/>
        </w:rPr>
        <w:t>rojektowanych postanowień umowy</w:t>
      </w:r>
      <w:r w:rsidRPr="0082065D">
        <w:rPr>
          <w:rFonts w:ascii="Verdana" w:hAnsi="Verdana" w:cs="Arial"/>
          <w:bCs/>
          <w:sz w:val="20"/>
          <w:szCs w:val="20"/>
        </w:rPr>
        <w:t>;</w:t>
      </w:r>
    </w:p>
    <w:p w:rsidR="000C5386" w:rsidRPr="0082065D" w:rsidRDefault="000C5386" w:rsidP="00DA5708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82065D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82065D">
        <w:rPr>
          <w:rFonts w:ascii="Verdana" w:hAnsi="Verdana" w:cs="Courier New"/>
          <w:sz w:val="20"/>
          <w:szCs w:val="20"/>
        </w:rPr>
        <w:t>Klauzula obowiązku informacyjnego</w:t>
      </w:r>
    </w:p>
    <w:p w:rsidR="000C5386" w:rsidRPr="0082065D" w:rsidRDefault="00541943" w:rsidP="00DA5708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82065D">
        <w:rPr>
          <w:rFonts w:ascii="Verdana" w:hAnsi="Verdana" w:cs="Courier New"/>
          <w:sz w:val="20"/>
          <w:szCs w:val="20"/>
        </w:rPr>
        <w:t xml:space="preserve">Załącznik nr 6 - </w:t>
      </w:r>
      <w:r w:rsidR="000C5386" w:rsidRPr="0082065D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7F4043" w:rsidRPr="0082065D" w:rsidRDefault="007F4043" w:rsidP="00DA5708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82065D" w:rsidRDefault="007F4043" w:rsidP="00DA5708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82065D" w:rsidRDefault="007F4043" w:rsidP="00DA5708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82065D" w:rsidRDefault="007F4043" w:rsidP="00DA5708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82065D" w:rsidRDefault="007F4043" w:rsidP="00DA5708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CB2D24" w:rsidRPr="0082065D" w:rsidRDefault="00CB2D24" w:rsidP="00DA5708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………………………………….</w:t>
      </w:r>
    </w:p>
    <w:p w:rsidR="00CB2D24" w:rsidRPr="0082065D" w:rsidRDefault="00CB2D24" w:rsidP="00DA5708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p w:rsidR="00CB2D24" w:rsidRPr="0082065D" w:rsidRDefault="00CB2D24" w:rsidP="00DA5708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Poznań, </w:t>
      </w:r>
      <w:r w:rsidR="00E97FD3">
        <w:rPr>
          <w:rFonts w:ascii="Verdana" w:hAnsi="Verdana"/>
          <w:sz w:val="20"/>
          <w:szCs w:val="20"/>
        </w:rPr>
        <w:t>03.09</w:t>
      </w:r>
      <w:r w:rsidRPr="0082065D">
        <w:rPr>
          <w:rFonts w:ascii="Verdana" w:hAnsi="Verdana"/>
          <w:sz w:val="20"/>
          <w:szCs w:val="20"/>
        </w:rPr>
        <w:t>.2021r.</w:t>
      </w:r>
    </w:p>
    <w:p w:rsidR="00CB2D24" w:rsidRPr="0082065D" w:rsidRDefault="00CB2D24" w:rsidP="00DA5708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CB2D24" w:rsidRPr="0082065D" w:rsidRDefault="00CB2D24" w:rsidP="00DA5708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CB2D24" w:rsidRPr="0082065D" w:rsidRDefault="00CB2D24" w:rsidP="00DA5708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CB2D24" w:rsidRPr="0082065D" w:rsidRDefault="00CB2D24" w:rsidP="00DA5708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CB2D24" w:rsidRPr="0082065D" w:rsidRDefault="00CB2D24" w:rsidP="00DA5708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sectPr w:rsidR="00CB2D24" w:rsidRPr="0082065D" w:rsidSect="00DA5708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967" w:right="1417" w:bottom="1417" w:left="1417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4E2" w:rsidRDefault="00B464E2">
      <w:r>
        <w:separator/>
      </w:r>
    </w:p>
    <w:p w:rsidR="00B464E2" w:rsidRDefault="00B464E2"/>
  </w:endnote>
  <w:endnote w:type="continuationSeparator" w:id="1">
    <w:p w:rsidR="00B464E2" w:rsidRDefault="00B464E2">
      <w:r>
        <w:continuationSeparator/>
      </w:r>
    </w:p>
    <w:p w:rsidR="00B464E2" w:rsidRDefault="00B464E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4E2" w:rsidRDefault="00B464E2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464E2" w:rsidRDefault="00B464E2" w:rsidP="00487F43">
    <w:pPr>
      <w:pStyle w:val="Stopka"/>
      <w:ind w:right="360"/>
    </w:pPr>
  </w:p>
  <w:p w:rsidR="00B464E2" w:rsidRDefault="00B464E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4E2" w:rsidRPr="00987333" w:rsidRDefault="00B464E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B534DA">
      <w:rPr>
        <w:rFonts w:ascii="Times New Roman" w:hAnsi="Times New Roman"/>
        <w:b/>
        <w:noProof/>
        <w:sz w:val="14"/>
        <w:szCs w:val="14"/>
      </w:rPr>
      <w:t>4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B534DA">
      <w:rPr>
        <w:rFonts w:ascii="Times New Roman" w:hAnsi="Times New Roman"/>
        <w:noProof/>
        <w:sz w:val="14"/>
        <w:szCs w:val="14"/>
      </w:rPr>
      <w:t>10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4E2" w:rsidRDefault="00B464E2">
      <w:r>
        <w:separator/>
      </w:r>
    </w:p>
    <w:p w:rsidR="00B464E2" w:rsidRDefault="00B464E2"/>
  </w:footnote>
  <w:footnote w:type="continuationSeparator" w:id="1">
    <w:p w:rsidR="00B464E2" w:rsidRDefault="00B464E2">
      <w:r>
        <w:continuationSeparator/>
      </w:r>
    </w:p>
    <w:p w:rsidR="00B464E2" w:rsidRDefault="00B464E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4E2" w:rsidRPr="00AA5B50" w:rsidRDefault="00B464E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3460CA">
      <w:rPr>
        <w:rFonts w:ascii="Verdana" w:hAnsi="Verdana"/>
        <w:sz w:val="20"/>
        <w:szCs w:val="20"/>
      </w:rPr>
      <w:t xml:space="preserve"> 25 </w:t>
    </w:r>
    <w:r w:rsidRPr="00AA5B50">
      <w:rPr>
        <w:rFonts w:ascii="Verdana" w:hAnsi="Verdana"/>
        <w:sz w:val="20"/>
        <w:szCs w:val="20"/>
      </w:rPr>
      <w:t>/2021</w:t>
    </w:r>
  </w:p>
  <w:p w:rsidR="00B464E2" w:rsidRPr="00015936" w:rsidRDefault="00B464E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4E2" w:rsidRPr="00AA5B50" w:rsidRDefault="00B464E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 xml:space="preserve">381- 25    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016033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763E8E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764200FE"/>
    <w:multiLevelType w:val="hybridMultilevel"/>
    <w:tmpl w:val="B5E81662"/>
    <w:lvl w:ilvl="0" w:tplc="FC8C3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6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8"/>
  </w:num>
  <w:num w:numId="5">
    <w:abstractNumId w:val="61"/>
  </w:num>
  <w:num w:numId="6">
    <w:abstractNumId w:val="70"/>
  </w:num>
  <w:num w:numId="7">
    <w:abstractNumId w:val="55"/>
  </w:num>
  <w:num w:numId="8">
    <w:abstractNumId w:val="65"/>
  </w:num>
  <w:num w:numId="9">
    <w:abstractNumId w:val="52"/>
  </w:num>
  <w:num w:numId="10">
    <w:abstractNumId w:val="28"/>
  </w:num>
  <w:num w:numId="11">
    <w:abstractNumId w:val="83"/>
  </w:num>
  <w:num w:numId="12">
    <w:abstractNumId w:val="44"/>
  </w:num>
  <w:num w:numId="13">
    <w:abstractNumId w:val="86"/>
  </w:num>
  <w:num w:numId="14">
    <w:abstractNumId w:val="42"/>
  </w:num>
  <w:num w:numId="15">
    <w:abstractNumId w:val="81"/>
  </w:num>
  <w:num w:numId="16">
    <w:abstractNumId w:val="50"/>
  </w:num>
  <w:num w:numId="17">
    <w:abstractNumId w:val="63"/>
  </w:num>
  <w:num w:numId="18">
    <w:abstractNumId w:val="80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6"/>
  </w:num>
  <w:num w:numId="25">
    <w:abstractNumId w:val="67"/>
  </w:num>
  <w:num w:numId="26">
    <w:abstractNumId w:val="45"/>
  </w:num>
  <w:num w:numId="27">
    <w:abstractNumId w:val="84"/>
  </w:num>
  <w:num w:numId="28">
    <w:abstractNumId w:val="62"/>
  </w:num>
  <w:num w:numId="29">
    <w:abstractNumId w:val="38"/>
  </w:num>
  <w:num w:numId="30">
    <w:abstractNumId w:val="41"/>
  </w:num>
  <w:num w:numId="31">
    <w:abstractNumId w:val="64"/>
  </w:num>
  <w:num w:numId="32">
    <w:abstractNumId w:val="57"/>
  </w:num>
  <w:num w:numId="33">
    <w:abstractNumId w:val="58"/>
  </w:num>
  <w:num w:numId="34">
    <w:abstractNumId w:val="39"/>
  </w:num>
  <w:num w:numId="35">
    <w:abstractNumId w:val="37"/>
  </w:num>
  <w:num w:numId="36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D01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16E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0CA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4C5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2441"/>
    <w:rsid w:val="00583A53"/>
    <w:rsid w:val="005841E4"/>
    <w:rsid w:val="00586ADA"/>
    <w:rsid w:val="00587614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E83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3EFD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5BD9"/>
    <w:rsid w:val="009A6DCA"/>
    <w:rsid w:val="009B05C6"/>
    <w:rsid w:val="009B0CA7"/>
    <w:rsid w:val="009B19D5"/>
    <w:rsid w:val="009B19F2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4E2"/>
    <w:rsid w:val="00B46530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5708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.enem.pl/pl/48900000-7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D75CD-2E33-4E7E-8181-DB55CFEC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10</Pages>
  <Words>3471</Words>
  <Characters>20831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24254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77</cp:revision>
  <cp:lastPrinted>2021-09-03T09:25:00Z</cp:lastPrinted>
  <dcterms:created xsi:type="dcterms:W3CDTF">2021-04-22T05:48:00Z</dcterms:created>
  <dcterms:modified xsi:type="dcterms:W3CDTF">2021-09-03T09:26:00Z</dcterms:modified>
</cp:coreProperties>
</file>