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7" w:type="dxa"/>
        <w:tblLook w:val="04A0"/>
      </w:tblPr>
      <w:tblGrid>
        <w:gridCol w:w="2898"/>
        <w:gridCol w:w="3731"/>
        <w:gridCol w:w="2126"/>
        <w:gridCol w:w="1843"/>
        <w:gridCol w:w="1559"/>
      </w:tblGrid>
      <w:tr w:rsidR="00F66D00">
        <w:trPr>
          <w:trHeight w:val="85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pStyle w:val="Stopkalewa"/>
              <w:rPr>
                <w:b/>
              </w:rPr>
            </w:pPr>
            <w:r>
              <w:rPr>
                <w:b/>
              </w:rPr>
              <w:t>ID punktu poboru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kWh/h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60-569 Poznań, ul.Szamarzewskiego 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szpitala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DE171E">
            <w:pPr>
              <w:spacing w:after="0" w:line="240" w:lineRule="auto"/>
            </w:pPr>
            <w:r>
              <w:t>B</w:t>
            </w:r>
            <w:r w:rsidR="003716EB">
              <w:t>W-</w:t>
            </w:r>
            <w:r w:rsidR="00216E8D">
              <w:t xml:space="preserve"> </w:t>
            </w:r>
            <w:r w:rsidR="003716EB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1070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8018590365500019143274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439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296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132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8018590365500019147197</w:t>
            </w:r>
          </w:p>
          <w:p w:rsidR="00F66D00" w:rsidRDefault="00F66D00">
            <w:pPr>
              <w:spacing w:after="0" w:line="240" w:lineRule="auto"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154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Lipowa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rPr>
          <w:trHeight w:val="72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rPr>
          <w:trHeight w:val="3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8018590365500019157448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Kotłownia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BW-</w:t>
            </w:r>
            <w:r w:rsidR="00216E8D">
              <w:t xml:space="preserve"> </w:t>
            </w:r>
            <w:r w:rsidRPr="00DE171E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1207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8A64AF" w:rsidRDefault="008A64AF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Budynek mieszkalny i kuchnia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3716EB">
            <w:pPr>
              <w:spacing w:after="0" w:line="240" w:lineRule="auto"/>
            </w:pPr>
            <w:r w:rsidRPr="00DE171E">
              <w:t>BW- 4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</w:tbl>
    <w:p w:rsidR="00F66D00" w:rsidRDefault="00F66D00">
      <w:bookmarkStart w:id="0" w:name="_GoBack"/>
      <w:bookmarkEnd w:id="0"/>
    </w:p>
    <w:sectPr w:rsidR="00F66D00" w:rsidSect="00F66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3" w:right="1417" w:bottom="1417" w:left="1417" w:header="914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EE2" w:rsidRDefault="00517EE2" w:rsidP="00F66D00">
      <w:pPr>
        <w:spacing w:after="0" w:line="240" w:lineRule="auto"/>
      </w:pPr>
      <w:r>
        <w:separator/>
      </w:r>
    </w:p>
  </w:endnote>
  <w:endnote w:type="continuationSeparator" w:id="1">
    <w:p w:rsidR="00517EE2" w:rsidRDefault="00517EE2" w:rsidP="00F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EE2" w:rsidRDefault="00517EE2" w:rsidP="00F66D00">
      <w:pPr>
        <w:spacing w:after="0" w:line="240" w:lineRule="auto"/>
      </w:pPr>
      <w:r>
        <w:separator/>
      </w:r>
    </w:p>
  </w:footnote>
  <w:footnote w:type="continuationSeparator" w:id="1">
    <w:p w:rsidR="00517EE2" w:rsidRDefault="00517EE2" w:rsidP="00F6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00" w:rsidRDefault="00F66D00">
    <w:pPr>
      <w:pStyle w:val="Nagwek1"/>
    </w:pPr>
  </w:p>
  <w:p w:rsidR="00F66D00" w:rsidRDefault="00DE171E">
    <w:pPr>
      <w:pStyle w:val="Nagwek1"/>
      <w:rPr>
        <w:b/>
      </w:rPr>
    </w:pPr>
    <w:r>
      <w:rPr>
        <w:b/>
      </w:rPr>
      <w:t>Zestawienie punktów poboru gazu</w:t>
    </w:r>
  </w:p>
  <w:p w:rsidR="00F66D00" w:rsidRDefault="00F66D00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66D00"/>
    <w:rsid w:val="00216E8D"/>
    <w:rsid w:val="00247016"/>
    <w:rsid w:val="00324711"/>
    <w:rsid w:val="003716EB"/>
    <w:rsid w:val="003A755F"/>
    <w:rsid w:val="00517EE2"/>
    <w:rsid w:val="00571CA0"/>
    <w:rsid w:val="005E340C"/>
    <w:rsid w:val="008A64AF"/>
    <w:rsid w:val="00954B77"/>
    <w:rsid w:val="00C75116"/>
    <w:rsid w:val="00D25962"/>
    <w:rsid w:val="00D8677C"/>
    <w:rsid w:val="00DE171E"/>
    <w:rsid w:val="00F66D00"/>
    <w:rsid w:val="00F7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7F59-1BE9-444B-9986-0536D6EE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Wielkopolskie Centrum Pulmonologii i Torakochirurgii -  Szpital w Ludwikowie koło Mosiny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Wielkopolskie Centrum Pulmonologii i Torakochirurgii -  Szpital w Ludwikowie koło Mosiny</dc:title>
  <dc:creator>jkrzyzaniak</dc:creator>
  <cp:lastModifiedBy>mfrankiewicz</cp:lastModifiedBy>
  <cp:revision>2</cp:revision>
  <cp:lastPrinted>2021-07-15T12:22:00Z</cp:lastPrinted>
  <dcterms:created xsi:type="dcterms:W3CDTF">2021-10-06T09:26:00Z</dcterms:created>
  <dcterms:modified xsi:type="dcterms:W3CDTF">2021-10-06T09:26:00Z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