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B87C88" w:rsidRDefault="00321412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B87C88">
        <w:rPr>
          <w:rFonts w:ascii="Bookman Old Style" w:hAnsi="Bookman Old Style"/>
          <w:sz w:val="24"/>
          <w:szCs w:val="24"/>
        </w:rPr>
        <w:t>W</w:t>
      </w:r>
      <w:r w:rsidR="00051921" w:rsidRPr="00B87C88">
        <w:rPr>
          <w:rFonts w:ascii="Bookman Old Style" w:hAnsi="Bookman Old Style"/>
          <w:sz w:val="24"/>
          <w:szCs w:val="24"/>
        </w:rPr>
        <w:t>CPiT</w:t>
      </w:r>
      <w:proofErr w:type="spellEnd"/>
      <w:r w:rsidR="00355E58" w:rsidRPr="00B87C88">
        <w:rPr>
          <w:rFonts w:ascii="Bookman Old Style" w:hAnsi="Bookman Old Style"/>
          <w:sz w:val="24"/>
          <w:szCs w:val="24"/>
        </w:rPr>
        <w:t>/EA/381-30</w:t>
      </w:r>
      <w:r w:rsidRPr="00B87C88">
        <w:rPr>
          <w:rFonts w:ascii="Bookman Old Style" w:hAnsi="Bookman Old Style"/>
          <w:sz w:val="24"/>
          <w:szCs w:val="24"/>
        </w:rPr>
        <w:t xml:space="preserve">/2021 </w:t>
      </w:r>
      <w:r w:rsidRPr="00B87C88">
        <w:rPr>
          <w:rFonts w:ascii="Bookman Old Style" w:hAnsi="Bookman Old Style"/>
          <w:sz w:val="24"/>
          <w:szCs w:val="24"/>
        </w:rPr>
        <w:tab/>
      </w:r>
      <w:r w:rsidRPr="00B87C88">
        <w:rPr>
          <w:rFonts w:ascii="Bookman Old Style" w:hAnsi="Bookman Old Style"/>
          <w:sz w:val="24"/>
          <w:szCs w:val="24"/>
        </w:rPr>
        <w:tab/>
      </w:r>
      <w:r w:rsidRPr="00B87C88">
        <w:rPr>
          <w:rFonts w:ascii="Bookman Old Style" w:hAnsi="Bookman Old Style"/>
          <w:sz w:val="24"/>
          <w:szCs w:val="24"/>
        </w:rPr>
        <w:tab/>
      </w:r>
      <w:r w:rsidRPr="00B87C88">
        <w:rPr>
          <w:rFonts w:ascii="Bookman Old Style" w:hAnsi="Bookman Old Style"/>
          <w:sz w:val="24"/>
          <w:szCs w:val="24"/>
        </w:rPr>
        <w:tab/>
      </w:r>
      <w:r w:rsidRPr="00B87C88">
        <w:rPr>
          <w:rFonts w:ascii="Bookman Old Style" w:hAnsi="Bookman Old Style"/>
          <w:sz w:val="24"/>
          <w:szCs w:val="24"/>
        </w:rPr>
        <w:tab/>
        <w:t xml:space="preserve">Poznań, </w:t>
      </w:r>
      <w:r w:rsidR="002F607C" w:rsidRPr="00B87C88">
        <w:rPr>
          <w:rFonts w:ascii="Bookman Old Style" w:hAnsi="Bookman Old Style"/>
          <w:sz w:val="24"/>
          <w:szCs w:val="24"/>
        </w:rPr>
        <w:t>25</w:t>
      </w:r>
      <w:r w:rsidR="00D302CB" w:rsidRPr="00B87C88">
        <w:rPr>
          <w:rFonts w:ascii="Bookman Old Style" w:hAnsi="Bookman Old Style"/>
          <w:sz w:val="24"/>
          <w:szCs w:val="24"/>
        </w:rPr>
        <w:t>.10.</w:t>
      </w:r>
      <w:r w:rsidRPr="00B87C88">
        <w:rPr>
          <w:rFonts w:ascii="Bookman Old Style" w:hAnsi="Bookman Old Style"/>
          <w:sz w:val="24"/>
          <w:szCs w:val="24"/>
        </w:rPr>
        <w:t>2021 r.</w:t>
      </w:r>
    </w:p>
    <w:p w:rsidR="00355E58" w:rsidRPr="00B87C88" w:rsidRDefault="00355E58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02CB" w:rsidRPr="00B87C88" w:rsidRDefault="00D302CB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Pr="00B87C88" w:rsidRDefault="00321412" w:rsidP="001678B0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B87C88">
        <w:rPr>
          <w:rFonts w:ascii="Bookman Old Style" w:hAnsi="Bookman Old Style"/>
          <w:sz w:val="24"/>
          <w:szCs w:val="24"/>
        </w:rPr>
        <w:t>Uczestnicy postępowania</w:t>
      </w:r>
    </w:p>
    <w:p w:rsidR="00355E58" w:rsidRPr="00B87C88" w:rsidRDefault="00355E58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02CB" w:rsidRPr="00B87C88" w:rsidRDefault="00D302CB" w:rsidP="00A22E5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F607C" w:rsidRPr="00B87C88" w:rsidRDefault="002F607C" w:rsidP="00A22E5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F607C" w:rsidRPr="00B87C88" w:rsidRDefault="002F607C" w:rsidP="00A22E56">
      <w:pPr>
        <w:keepLines/>
        <w:spacing w:after="0" w:line="360" w:lineRule="auto"/>
        <w:jc w:val="both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  <w:r w:rsidRPr="00B87C88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Pr="00E62D99">
        <w:rPr>
          <w:rFonts w:ascii="Bookman Old Style" w:hAnsi="Bookman Old Style"/>
          <w:b/>
          <w:sz w:val="24"/>
          <w:szCs w:val="24"/>
        </w:rPr>
        <w:t xml:space="preserve">postępowanie w trybie podstawowym, o którym mowa w art. 275 pkt. 1 ustawy </w:t>
      </w:r>
      <w:r w:rsidR="00E62D99" w:rsidRPr="00E62D99">
        <w:rPr>
          <w:rFonts w:ascii="Bookman Old Style" w:hAnsi="Bookman Old Style"/>
          <w:b/>
          <w:sz w:val="24"/>
          <w:szCs w:val="24"/>
        </w:rPr>
        <w:t>Prawo Zamówień Publicznych</w:t>
      </w:r>
      <w:r w:rsidRPr="00B87C88">
        <w:rPr>
          <w:rFonts w:ascii="Bookman Old Style" w:hAnsi="Bookman Old Style"/>
          <w:b/>
          <w:sz w:val="24"/>
          <w:szCs w:val="24"/>
        </w:rPr>
        <w:t xml:space="preserve"> </w:t>
      </w:r>
      <w:r w:rsidRPr="00B87C88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Pr="00B87C88">
        <w:rPr>
          <w:rFonts w:ascii="Bookman Old Style" w:hAnsi="Bookman Old Style"/>
          <w:b/>
          <w:sz w:val="24"/>
          <w:szCs w:val="24"/>
        </w:rPr>
        <w:t>dostawę przeciwciał i materiałów zużywalnych do badań immunohistochemicznych, diagnostycznych i  antygenów  predykcyjnych (ALK, ROS1, PDL1) wraz z dzierżawą systemów do wykonywania barwień IHC</w:t>
      </w:r>
    </w:p>
    <w:p w:rsidR="00321412" w:rsidRPr="00B87C88" w:rsidRDefault="00321412" w:rsidP="00A22E56">
      <w:pPr>
        <w:spacing w:after="0" w:line="360" w:lineRule="auto"/>
        <w:jc w:val="both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</w:p>
    <w:p w:rsidR="00D302CB" w:rsidRPr="00B87C88" w:rsidRDefault="00D302CB" w:rsidP="00A22E56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7D1B46" w:rsidRPr="00B87C88" w:rsidRDefault="007D1B46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87C88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Pr="00B87C88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B87C88">
        <w:rPr>
          <w:rFonts w:ascii="Bookman Old Style" w:hAnsi="Bookman Old Style"/>
          <w:sz w:val="24"/>
          <w:szCs w:val="24"/>
        </w:rPr>
        <w:t xml:space="preserve">. </w:t>
      </w:r>
      <w:r w:rsidRPr="00B87C88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B87C88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B87C88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Specyfikacji Warunków Zamówienia</w:t>
      </w:r>
      <w:r w:rsidR="00E62D99">
        <w:rPr>
          <w:rFonts w:ascii="Bookman Old Style" w:hAnsi="Bookman Old Style"/>
          <w:sz w:val="24"/>
          <w:szCs w:val="24"/>
        </w:rPr>
        <w:t xml:space="preserve"> oraz zgodnie z art. 284 ust 1</w:t>
      </w:r>
      <w:r w:rsidR="001678B0">
        <w:rPr>
          <w:rFonts w:ascii="Bookman Old Style" w:hAnsi="Bookman Old Style"/>
          <w:sz w:val="24"/>
          <w:szCs w:val="24"/>
        </w:rPr>
        <w:t xml:space="preserve"> </w:t>
      </w:r>
      <w:r w:rsidR="00E62D99">
        <w:rPr>
          <w:rFonts w:ascii="Bookman Old Style" w:hAnsi="Bookman Old Style"/>
          <w:sz w:val="24"/>
          <w:szCs w:val="24"/>
        </w:rPr>
        <w:t>tejże ustawy</w:t>
      </w:r>
      <w:r w:rsidR="001678B0">
        <w:rPr>
          <w:rFonts w:ascii="Bookman Old Style" w:hAnsi="Bookman Old Style"/>
          <w:sz w:val="24"/>
          <w:szCs w:val="24"/>
        </w:rPr>
        <w:t>,</w:t>
      </w:r>
      <w:r w:rsidR="00E62D99">
        <w:rPr>
          <w:rFonts w:ascii="Bookman Old Style" w:hAnsi="Bookman Old Style"/>
          <w:sz w:val="24"/>
          <w:szCs w:val="24"/>
        </w:rPr>
        <w:t xml:space="preserve"> zmienia treść SWZ</w:t>
      </w:r>
      <w:r w:rsidR="008C676C">
        <w:rPr>
          <w:rFonts w:ascii="Bookman Old Style" w:hAnsi="Bookman Old Style"/>
          <w:sz w:val="24"/>
          <w:szCs w:val="24"/>
        </w:rPr>
        <w:t>.</w:t>
      </w:r>
    </w:p>
    <w:p w:rsidR="00AB14EC" w:rsidRPr="00346ABC" w:rsidRDefault="00AB14E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566EB" w:rsidRPr="00B566EB" w:rsidRDefault="00B566EB" w:rsidP="00B566EB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B566EB">
        <w:rPr>
          <w:rFonts w:ascii="Bookman Old Style" w:hAnsi="Bookman Old Style"/>
          <w:b/>
          <w:color w:val="0070C0"/>
          <w:sz w:val="24"/>
          <w:szCs w:val="24"/>
        </w:rPr>
        <w:t>Pytania i odpowiedzi:</w:t>
      </w:r>
    </w:p>
    <w:p w:rsidR="00AB14EC" w:rsidRPr="00B566EB" w:rsidRDefault="00AB14EC" w:rsidP="00A22E56">
      <w:pPr>
        <w:spacing w:after="0" w:line="360" w:lineRule="auto"/>
        <w:jc w:val="both"/>
        <w:rPr>
          <w:rFonts w:ascii="Bookman Old Style" w:hAnsi="Bookman Old Style"/>
          <w:color w:val="0070C0"/>
          <w:sz w:val="24"/>
          <w:szCs w:val="24"/>
        </w:rPr>
      </w:pPr>
    </w:p>
    <w:p w:rsidR="00D302CB" w:rsidRPr="00B566EB" w:rsidRDefault="00797455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B566EB">
        <w:rPr>
          <w:rFonts w:ascii="Bookman Old Style" w:hAnsi="Bookman Old Style"/>
          <w:b/>
          <w:color w:val="0070C0"/>
          <w:sz w:val="24"/>
          <w:szCs w:val="24"/>
        </w:rPr>
        <w:t>ZESTAW I</w:t>
      </w:r>
    </w:p>
    <w:p w:rsidR="00AB14EC" w:rsidRPr="00346ABC" w:rsidRDefault="00AB14E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r w:rsidRPr="00561E31">
        <w:rPr>
          <w:rFonts w:ascii="Bookman Old Style" w:hAnsi="Bookman Old Style"/>
        </w:rPr>
        <w:t>Dotyczy SWZ: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 xml:space="preserve">Załącznik 2b 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>Lista wymaganych przeciwciał oraz wymagane względem nich parametry.</w:t>
      </w:r>
    </w:p>
    <w:p w:rsidR="00E80CB7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lastRenderedPageBreak/>
        <w:t xml:space="preserve">Czy Zamawiający zgodzi się na załączona listę 104 przeciwciał z katalogu wykonawcy z których </w:t>
      </w:r>
      <w:proofErr w:type="spellStart"/>
      <w:r w:rsidRPr="00346ABC">
        <w:rPr>
          <w:rFonts w:ascii="Bookman Old Style" w:hAnsi="Bookman Old Style"/>
          <w:sz w:val="24"/>
          <w:szCs w:val="24"/>
        </w:rPr>
        <w:t>bedzie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mógł zamawiać łącznie z </w:t>
      </w:r>
      <w:proofErr w:type="spellStart"/>
      <w:r w:rsidRPr="00346ABC">
        <w:rPr>
          <w:rFonts w:ascii="Bookman Old Style" w:hAnsi="Bookman Old Style"/>
          <w:sz w:val="24"/>
          <w:szCs w:val="24"/>
        </w:rPr>
        <w:t>wylistowami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w SIWZ przeciwciałami stanowiącymi wymagane min 200 przeciwciał ?</w:t>
      </w:r>
    </w:p>
    <w:p w:rsidR="00E62D99" w:rsidRDefault="00E62D99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5267196001 A-1-Antichymotrypsin (ACT)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5267200001 A-1-Antitrypsin (AAT)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5268176001 ACTH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5267161001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Actin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,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Muscle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Specific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5268303001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Actin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,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Smooth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Muscle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7047762001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Adenovirus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6523838001 Androgen Receptor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5973945001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Annexin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A1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6732348001 Arginase-1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6364497001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Basal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Cell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Cocktail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6419445001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Basal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Cell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Cocktail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5267226001 BCA-225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5973767001 BG8, Lewis y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7047703001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Cadherin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17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5435684001 Calponin-1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8313466001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Carbonic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Anhydrase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IX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7391439001 Caveolin-1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7047673001 CD13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6419151001 CD14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7047681001 CD16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5973929001 CD163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5463467001 CD2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5269059001 CD21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5973902001 CD21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5973899001 CD25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7391447001 CD33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6648550001 CD38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6364985001 CD44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5267340001 CD45R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5267366001 CD57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5269091001 CD61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5463483001 CD63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6433162001 CD71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5463491001 CDX-2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5267439001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Collagen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Type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IV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5269148001 COX-2 (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Cyclooxygenase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2)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6425135001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10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6732429001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14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6373658001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17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5269440001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19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7292821001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5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7292864001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5/14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5267471001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8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5269776001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Cytokeratin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8 &amp; 18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8416931001 DLL3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5435676001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Ep-CAM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Epithelial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Specific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Antigen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>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6374409001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Epithelial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Related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Antigen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5268117001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Fascin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5268087001 FITC Albumin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5267994001 FITC C1q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5267978001 FITC C3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5267960001 FITC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Fibrinogen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5267927001 FITC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IgA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(Immunoglobulin A)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5267919001 FITC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IgG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 (Immunoglobulin G)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5267935001 FITC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IgM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(Immunoglobulin M)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5267943001 FITC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Kappa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5267951001 FITC Lambda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7292848001 FOXA1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6548938001 FoxP1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5268192001 FSH (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Follicle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Stimulating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Hormone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>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lastRenderedPageBreak/>
        <w:t>5269164001 Galectin-3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5267536001 Gastrin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7107749001 GATA3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5268257001 GH (Growth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Hormone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>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5269784001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Glial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Fibrillary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Acidic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Protein (GFAP)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5267544001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Glucagon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6419178001 GLUT-1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7107757001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Glutamine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Synthetase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5269172001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Glycophorin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A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5269466001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Granzyme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B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7292830001 Hemoglobin A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7047746001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Herpes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Simplex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Virus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6433375001 HGAL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5269229001 HHV-8 (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Human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Herpes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Virus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Type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8)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5973830001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Human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Placental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Lactogen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hPL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>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5267625001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IgA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(Immunoglobulin A)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5973821001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IgD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(Immunoglobulin D)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5267633001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IgG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(Immunoglobulin G)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6523854001 IgG4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5267641001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IgM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(Immunoglobulin M)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8313474001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Inhibin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,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alpha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6523862001 INI-1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5267013001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Kappa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5463548001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Ksp-Cadherin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5267021001 Lambda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5268222001 LH (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Luteinizing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Hormone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>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6586546001 LMO2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5267668001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Lysozyme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5267676001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Macrophage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6419186001 Melanoma Associated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Antigen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6419194001 Melanoma Associated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Antigen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5549175001 MITF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8033668001 MLH1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5267714001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Neurofilament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7391455001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Neutrophil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elastase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5973791001 Oct-2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5463602001 Oct-4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5867088001 p120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Catenin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5973961001 p21WAF1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5269300001 p27kip1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6523897001 p57kip1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5463637001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Perforin</w:t>
      </w:r>
      <w:proofErr w:type="spellEnd"/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5973953001 PGP 9.5 (Protein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Gene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Product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9.5)</w:t>
      </w:r>
    </w:p>
    <w:p w:rsidR="00766084" w:rsidRPr="00766084" w:rsidRDefault="00766084" w:rsidP="00A22E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6433405001 Phosphohistone-H3 (PHH3)</w:t>
      </w:r>
    </w:p>
    <w:p w:rsidR="00766084" w:rsidRDefault="00766084" w:rsidP="00A22E56">
      <w:pPr>
        <w:spacing w:after="0" w:line="360" w:lineRule="auto"/>
        <w:jc w:val="both"/>
        <w:rPr>
          <w:rFonts w:ascii="Bookman Old Style" w:hAnsi="Bookman Old Style" w:cs="Arial"/>
          <w:sz w:val="14"/>
          <w:szCs w:val="14"/>
          <w:lang w:eastAsia="pl-PL"/>
        </w:rPr>
      </w:pPr>
      <w:r w:rsidRPr="00766084">
        <w:rPr>
          <w:rFonts w:ascii="Bookman Old Style" w:hAnsi="Bookman Old Style" w:cs="Arial"/>
          <w:sz w:val="14"/>
          <w:szCs w:val="14"/>
          <w:lang w:eastAsia="pl-PL"/>
        </w:rPr>
        <w:t>5267757001 PLAP (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Placental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Alkaline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 xml:space="preserve"> </w:t>
      </w:r>
      <w:proofErr w:type="spellStart"/>
      <w:r w:rsidRPr="00766084">
        <w:rPr>
          <w:rFonts w:ascii="Bookman Old Style" w:hAnsi="Bookman Old Style" w:cs="Arial"/>
          <w:sz w:val="14"/>
          <w:szCs w:val="14"/>
          <w:lang w:eastAsia="pl-PL"/>
        </w:rPr>
        <w:t>Phosphatase</w:t>
      </w:r>
      <w:proofErr w:type="spellEnd"/>
      <w:r w:rsidRPr="00766084">
        <w:rPr>
          <w:rFonts w:ascii="Bookman Old Style" w:hAnsi="Bookman Old Style" w:cs="Arial"/>
          <w:sz w:val="14"/>
          <w:szCs w:val="14"/>
          <w:lang w:eastAsia="pl-PL"/>
        </w:rPr>
        <w:t>)</w:t>
      </w:r>
    </w:p>
    <w:p w:rsidR="00766084" w:rsidRPr="00766084" w:rsidRDefault="00766084" w:rsidP="00A22E56">
      <w:pPr>
        <w:spacing w:after="0" w:line="360" w:lineRule="auto"/>
        <w:jc w:val="both"/>
        <w:rPr>
          <w:rFonts w:ascii="Bookman Old Style" w:hAnsi="Bookman Old Style"/>
          <w:sz w:val="14"/>
          <w:szCs w:val="14"/>
        </w:rPr>
      </w:pPr>
    </w:p>
    <w:p w:rsidR="00766084" w:rsidRPr="00766084" w:rsidRDefault="00766084" w:rsidP="00A22E56">
      <w:pPr>
        <w:spacing w:after="0" w:line="360" w:lineRule="auto"/>
        <w:jc w:val="both"/>
        <w:rPr>
          <w:rFonts w:ascii="Bookman Old Style" w:hAnsi="Bookman Old Style"/>
          <w:sz w:val="14"/>
          <w:szCs w:val="14"/>
        </w:rPr>
      </w:pPr>
    </w:p>
    <w:p w:rsidR="00E80CB7" w:rsidRPr="00346ABC" w:rsidRDefault="00AB14E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Zamawiający będzie korzystał jedynie z wymienionych w załączniku nr 2b przeciwciał (załącznik nr 2b). Zamawiający zmienia zapisy SWZ w tym zakresie.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r w:rsidRPr="00561E31">
        <w:rPr>
          <w:rFonts w:ascii="Bookman Old Style" w:hAnsi="Bookman Old Style"/>
        </w:rPr>
        <w:t>Czy Zamawiając</w:t>
      </w:r>
      <w:r w:rsidR="00766084" w:rsidRPr="00561E31">
        <w:rPr>
          <w:rFonts w:ascii="Bookman Old Style" w:hAnsi="Bookman Old Style"/>
        </w:rPr>
        <w:t>y w tabeli z pozycji 3 ma na myś</w:t>
      </w:r>
      <w:r w:rsidRPr="00561E31">
        <w:rPr>
          <w:rFonts w:ascii="Bookman Old Style" w:hAnsi="Bookman Old Style"/>
        </w:rPr>
        <w:t>li prze</w:t>
      </w:r>
      <w:r w:rsidR="00766084" w:rsidRPr="00561E31">
        <w:rPr>
          <w:rFonts w:ascii="Bookman Old Style" w:hAnsi="Bookman Old Style"/>
        </w:rPr>
        <w:t>ci</w:t>
      </w:r>
      <w:r w:rsidRPr="00561E31">
        <w:rPr>
          <w:rFonts w:ascii="Bookman Old Style" w:hAnsi="Bookman Old Style"/>
        </w:rPr>
        <w:t>wciało p504s?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346ABC" w:rsidRDefault="00257C34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Zamawiający ma na myśli przeciwciało p504s.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r w:rsidRPr="00561E31">
        <w:rPr>
          <w:rFonts w:ascii="Bookman Old Style" w:hAnsi="Bookman Old Style"/>
        </w:rPr>
        <w:lastRenderedPageBreak/>
        <w:t xml:space="preserve">Załącznik 2a 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>Parametry wymagane systemu do barwień immunohistochemicznych, mikroskopów, stacji uzdatniania wody, drukarek i materiałów zużywalnych.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>pakiet nr 1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46ABC">
        <w:rPr>
          <w:rFonts w:ascii="Bookman Old Style" w:hAnsi="Bookman Old Style"/>
          <w:sz w:val="24"/>
          <w:szCs w:val="24"/>
        </w:rPr>
        <w:t>pkt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3 Czy Zamawiający ma na myśli wymóg równoczasowego załadowania min 80 szkiełek do systemu barwienia które automatycznie w tym czasie przejdą proces barwienia bez żadnych czynności manualnych?</w:t>
      </w:r>
    </w:p>
    <w:p w:rsidR="00257C34" w:rsidRPr="00346ABC" w:rsidRDefault="00257C34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346ABC" w:rsidRDefault="00257C34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Zamawiający ma na myśli</w:t>
      </w:r>
      <w:r w:rsidR="00E80CB7"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 jednoczasowe załadowanie minimum 80 szkiełek.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proofErr w:type="spellStart"/>
      <w:r w:rsidRPr="00561E31">
        <w:rPr>
          <w:rFonts w:ascii="Bookman Old Style" w:hAnsi="Bookman Old Style"/>
        </w:rPr>
        <w:t>pkt</w:t>
      </w:r>
      <w:proofErr w:type="spellEnd"/>
      <w:r w:rsidRPr="00561E31">
        <w:rPr>
          <w:rFonts w:ascii="Bookman Old Style" w:hAnsi="Bookman Old Style"/>
        </w:rPr>
        <w:t xml:space="preserve"> 14 Czy Zamawiający wyrazi zgodę na zaoferowanie systemu z wykorzystaniem pierwotnych przeciwciał różnych producentów oraz specyficznym dla aparatu systemem detekcji pozwalającym na zachowanie certyfikacji </w:t>
      </w:r>
      <w:proofErr w:type="spellStart"/>
      <w:r w:rsidRPr="00561E31">
        <w:rPr>
          <w:rFonts w:ascii="Bookman Old Style" w:hAnsi="Bookman Old Style"/>
        </w:rPr>
        <w:t>CE-IVD</w:t>
      </w:r>
      <w:proofErr w:type="spellEnd"/>
      <w:r w:rsidRPr="00561E31">
        <w:rPr>
          <w:rFonts w:ascii="Bookman Old Style" w:hAnsi="Bookman Old Style"/>
        </w:rPr>
        <w:t xml:space="preserve"> w systemie dedykowanych przeciwciał i detekcji?</w:t>
      </w:r>
    </w:p>
    <w:p w:rsidR="00257C34" w:rsidRPr="00346ABC" w:rsidRDefault="00257C34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Zamawiający wyraża zgodę. W związku </w:t>
      </w:r>
      <w:r w:rsidR="00257C34"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z tym pkt. 14 przybiera postać: </w:t>
      </w:r>
      <w:r w:rsidRPr="00346ABC">
        <w:rPr>
          <w:rFonts w:ascii="Bookman Old Style" w:hAnsi="Bookman Old Style"/>
          <w:b/>
          <w:color w:val="0070C0"/>
          <w:sz w:val="24"/>
          <w:szCs w:val="24"/>
        </w:rPr>
        <w:t>„Możliwość wykorzystania pierwotnych przeciwciał różnych producentów – otwarty układ pracy dla przeciwciał”.</w:t>
      </w:r>
    </w:p>
    <w:p w:rsidR="00257C34" w:rsidRPr="00346ABC" w:rsidRDefault="00257C34" w:rsidP="00A22E56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r w:rsidRPr="00561E31">
        <w:rPr>
          <w:rFonts w:ascii="Bookman Old Style" w:hAnsi="Bookman Old Style"/>
        </w:rPr>
        <w:t xml:space="preserve">Dotyczy: stacji uzdatniania wody Czy Zamawiający wymaga fabrycznie nowego urządzenia z filtrem UV o parametrach produkowanej wody odpowiadających wymogom dla wód I </w:t>
      </w:r>
      <w:proofErr w:type="spellStart"/>
      <w:r w:rsidRPr="00561E31">
        <w:rPr>
          <w:rFonts w:ascii="Bookman Old Style" w:hAnsi="Bookman Old Style"/>
        </w:rPr>
        <w:t>i</w:t>
      </w:r>
      <w:proofErr w:type="spellEnd"/>
      <w:r w:rsidRPr="00561E31">
        <w:rPr>
          <w:rFonts w:ascii="Bookman Old Style" w:hAnsi="Bookman Old Style"/>
        </w:rPr>
        <w:t xml:space="preserve"> II klasy czystości oraz spełniających wymagania FP X?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346ABC" w:rsidRDefault="00257C34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Urządzenie </w:t>
      </w:r>
      <w:r w:rsidR="00E80CB7"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musi być fabrycznie nowe o  przepustowości 10l wody 3 klasy czystości lub wyższej. W związku z tym opis wymogów względem </w:t>
      </w:r>
      <w:r w:rsidR="00E80CB7" w:rsidRPr="00346ABC">
        <w:rPr>
          <w:rFonts w:ascii="Bookman Old Style" w:hAnsi="Bookman Old Style"/>
          <w:b/>
          <w:color w:val="0070C0"/>
          <w:sz w:val="24"/>
          <w:szCs w:val="24"/>
        </w:rPr>
        <w:lastRenderedPageBreak/>
        <w:t>stacji uzdatniania wody zyskuje dodatkowy punkt, brzmiący: „ Minimum trzecia klasa czystości wody wg PN-EN ISO 3696:1999”</w:t>
      </w:r>
    </w:p>
    <w:p w:rsidR="00257C34" w:rsidRPr="00346ABC" w:rsidRDefault="00257C34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r w:rsidRPr="00561E31">
        <w:rPr>
          <w:rFonts w:ascii="Bookman Old Style" w:hAnsi="Bookman Old Style"/>
        </w:rPr>
        <w:t>Pakiet nr 2 - Panel predykcyjny – przeciwciała ALK i ROS1.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 xml:space="preserve">Czy w przypadku zaoferowania najkorzystniejszej oferty w pakiecie nr 1 Zamawiający zgodzi się na odstąpienie od warunku dostawy dodatkowego aparatu do barwień IHC w pakiecie nr 2 do barwień ALK i ROS? Barwienia te byłyby wówczas wykonywane na tym samym systemie do barwień IHC który zostałby dostarczony wraz z pakietem nr 1. Prośbę swą motywujemy możliwością zaoferowania bardziej atrakcyjnej ceny biorąc pod uwagę wymaganą niewielka ilość barwień ROS i ALK miesięcznie ok 80/ miesiąc) podczas gdy jednorazowo system który zamierzamy zaoferować jest znacznie bardziej przepustowy. 80 preparatów może wybarwić w czasie ok 3,5 </w:t>
      </w:r>
      <w:proofErr w:type="spellStart"/>
      <w:r w:rsidRPr="00346ABC">
        <w:rPr>
          <w:rFonts w:ascii="Bookman Old Style" w:hAnsi="Bookman Old Style"/>
          <w:sz w:val="24"/>
          <w:szCs w:val="24"/>
        </w:rPr>
        <w:t>godz</w:t>
      </w:r>
      <w:proofErr w:type="spellEnd"/>
      <w:r w:rsidRPr="00346ABC">
        <w:rPr>
          <w:rFonts w:ascii="Bookman Old Style" w:hAnsi="Bookman Old Style"/>
          <w:sz w:val="24"/>
          <w:szCs w:val="24"/>
        </w:rPr>
        <w:t>- nie obciążając wydajności pozostałych barwień z pakietu nr 1 oszczędzając przestrzeń i czas potrzebny do obsługi dodatkowego systemu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Zamawiający nie wyraża zgody</w:t>
      </w:r>
      <w:r w:rsidR="00257C34"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 i pozostawiam zapisy SWZ bez zmian</w:t>
      </w:r>
      <w:r w:rsidRPr="00346ABC">
        <w:rPr>
          <w:rFonts w:ascii="Bookman Old Style" w:hAnsi="Bookman Old Style"/>
          <w:b/>
          <w:color w:val="0070C0"/>
          <w:sz w:val="24"/>
          <w:szCs w:val="24"/>
        </w:rPr>
        <w:t>.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proofErr w:type="spellStart"/>
      <w:r w:rsidRPr="00561E31">
        <w:rPr>
          <w:rFonts w:ascii="Bookman Old Style" w:hAnsi="Bookman Old Style"/>
        </w:rPr>
        <w:t>pkt</w:t>
      </w:r>
      <w:proofErr w:type="spellEnd"/>
      <w:r w:rsidRPr="00561E31">
        <w:rPr>
          <w:rFonts w:ascii="Bookman Old Style" w:hAnsi="Bookman Old Style"/>
        </w:rPr>
        <w:t xml:space="preserve"> 7 Czy Zamawiający dopuści przeciwciało ROS stosowane w diagnostyce, oznakowane </w:t>
      </w:r>
      <w:proofErr w:type="spellStart"/>
      <w:r w:rsidRPr="00561E31">
        <w:rPr>
          <w:rFonts w:ascii="Bookman Old Style" w:hAnsi="Bookman Old Style"/>
        </w:rPr>
        <w:t>CE-IVD</w:t>
      </w:r>
      <w:proofErr w:type="spellEnd"/>
      <w:r w:rsidRPr="00561E31">
        <w:rPr>
          <w:rFonts w:ascii="Bookman Old Style" w:hAnsi="Bookman Old Style"/>
        </w:rPr>
        <w:t xml:space="preserve"> w przypadku którego nie ma wymogów Ministerstwa Zdrowia co do stosowanego klonu w programie lekowym w NSCL ?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Zamawiający </w:t>
      </w:r>
      <w:r w:rsidR="00402571" w:rsidRPr="00346ABC">
        <w:rPr>
          <w:rFonts w:ascii="Bookman Old Style" w:hAnsi="Bookman Old Style"/>
          <w:b/>
          <w:color w:val="0070C0"/>
          <w:sz w:val="24"/>
          <w:szCs w:val="24"/>
        </w:rPr>
        <w:t>dopuszcza ww. przeciwciało.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0CB7" w:rsidRPr="00561E31" w:rsidRDefault="00E80CB7" w:rsidP="00A22E56">
      <w:pPr>
        <w:pStyle w:val="Akapitzlist"/>
        <w:numPr>
          <w:ilvl w:val="0"/>
          <w:numId w:val="40"/>
        </w:numPr>
        <w:spacing w:line="360" w:lineRule="auto"/>
        <w:ind w:left="0" w:firstLine="0"/>
        <w:rPr>
          <w:rFonts w:ascii="Bookman Old Style" w:hAnsi="Bookman Old Style"/>
        </w:rPr>
      </w:pPr>
      <w:r w:rsidRPr="00561E31">
        <w:rPr>
          <w:rFonts w:ascii="Bookman Old Style" w:hAnsi="Bookman Old Style"/>
        </w:rPr>
        <w:t>Wzór umowy dzierżawy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lastRenderedPageBreak/>
        <w:t xml:space="preserve">Czy zamawiający wyrazi zgodę na dostarczenie fabrycznie nowego sprzętu maksymalnie do ośmiu tygodni od podpisania umowy jeśli </w:t>
      </w:r>
      <w:proofErr w:type="spellStart"/>
      <w:r w:rsidRPr="00346ABC">
        <w:rPr>
          <w:rFonts w:ascii="Bookman Old Style" w:hAnsi="Bookman Old Style"/>
          <w:sz w:val="24"/>
          <w:szCs w:val="24"/>
        </w:rPr>
        <w:t>wykonawca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zobowiąże się do umożliwienia</w:t>
      </w:r>
      <w:r w:rsidR="00402571" w:rsidRPr="00346ABC">
        <w:rPr>
          <w:rFonts w:ascii="Bookman Old Style" w:hAnsi="Bookman Old Style"/>
          <w:sz w:val="24"/>
          <w:szCs w:val="24"/>
        </w:rPr>
        <w:t xml:space="preserve"> </w:t>
      </w:r>
      <w:r w:rsidRPr="00346ABC">
        <w:rPr>
          <w:rFonts w:ascii="Bookman Old Style" w:hAnsi="Bookman Old Style"/>
          <w:sz w:val="24"/>
          <w:szCs w:val="24"/>
        </w:rPr>
        <w:t>wykonywania badań IHC na starszym sprzęcie, o takiej samej wydajności w tym czasie?</w:t>
      </w:r>
    </w:p>
    <w:p w:rsidR="00E80CB7" w:rsidRPr="00346ABC" w:rsidRDefault="00E80CB7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>Prosimy o możliwość zainstalowania i uruchomienia sprzętu do automatycznego barwienia IHC w ciągu 5 dni roboczych od dnia dostawy Prosimy o wyrażenie zgody na dostawę wymaganego osprzętu od poddostawców w postaci 2 mikroskopów oraz stacji wody w ciągu 8 tygodni od dnia podpisania umowy.</w:t>
      </w:r>
    </w:p>
    <w:p w:rsidR="00402571" w:rsidRPr="003F6634" w:rsidRDefault="00402571" w:rsidP="00A22E56">
      <w:pPr>
        <w:jc w:val="both"/>
      </w:pPr>
    </w:p>
    <w:p w:rsidR="00861F5E" w:rsidRPr="003F6634" w:rsidRDefault="003F6634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 xml:space="preserve">Dostawa </w:t>
      </w:r>
      <w:r w:rsidR="00561E31">
        <w:rPr>
          <w:rFonts w:ascii="Bookman Old Style" w:hAnsi="Bookman Old Style"/>
          <w:b/>
          <w:color w:val="0070C0"/>
          <w:sz w:val="24"/>
          <w:szCs w:val="24"/>
        </w:rPr>
        <w:t xml:space="preserve">urządzeń </w:t>
      </w:r>
      <w:r>
        <w:rPr>
          <w:rFonts w:ascii="Bookman Old Style" w:hAnsi="Bookman Old Style"/>
          <w:b/>
          <w:color w:val="0070C0"/>
          <w:sz w:val="24"/>
          <w:szCs w:val="24"/>
        </w:rPr>
        <w:t>(</w:t>
      </w:r>
      <w:r w:rsidRPr="003F6634">
        <w:rPr>
          <w:rFonts w:ascii="Bookman Old Style" w:hAnsi="Bookman Old Style"/>
          <w:b/>
          <w:color w:val="0070C0"/>
          <w:sz w:val="24"/>
          <w:szCs w:val="24"/>
        </w:rPr>
        <w:t>czynności określone w § 2</w:t>
      </w:r>
      <w:r w:rsidRPr="003F6634">
        <w:rPr>
          <w:rFonts w:ascii="Bookman Old Style" w:hAnsi="Bookman Old Style" w:cs="Arial"/>
          <w:b/>
          <w:color w:val="0070C0"/>
          <w:sz w:val="24"/>
          <w:szCs w:val="24"/>
        </w:rPr>
        <w:t xml:space="preserve"> ust. 1 i 2 postanowień umowy</w:t>
      </w:r>
      <w:r>
        <w:rPr>
          <w:rFonts w:ascii="Bookman Old Style" w:hAnsi="Bookman Old Style" w:cs="Arial"/>
          <w:b/>
          <w:color w:val="0070C0"/>
          <w:sz w:val="24"/>
          <w:szCs w:val="24"/>
        </w:rPr>
        <w:t xml:space="preserve"> – załącznik 4a)</w:t>
      </w:r>
      <w:r w:rsidRPr="003F6634">
        <w:rPr>
          <w:rFonts w:ascii="Bookman Old Style" w:hAnsi="Bookman Old Style" w:cs="Arial"/>
          <w:b/>
          <w:color w:val="0070C0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color w:val="0070C0"/>
          <w:sz w:val="24"/>
          <w:szCs w:val="24"/>
        </w:rPr>
        <w:t>wykonana zostanie</w:t>
      </w:r>
      <w:r w:rsidRPr="003F6634">
        <w:rPr>
          <w:rFonts w:ascii="Bookman Old Style" w:hAnsi="Bookman Old Style" w:cs="Arial"/>
          <w:b/>
          <w:color w:val="0070C0"/>
          <w:sz w:val="24"/>
          <w:szCs w:val="24"/>
        </w:rPr>
        <w:t xml:space="preserve"> nie później niż w terminie </w:t>
      </w:r>
      <w:r w:rsidRPr="003F6634">
        <w:rPr>
          <w:rFonts w:ascii="Bookman Old Style" w:hAnsi="Bookman Old Style"/>
          <w:b/>
          <w:color w:val="0070C0"/>
          <w:sz w:val="24"/>
          <w:szCs w:val="24"/>
        </w:rPr>
        <w:t>28 dni od podpisania umowy, przy czym Wykonawca zobowiązany jest do zapewnienia ciągłości wykonywanych badań w postaci dostarczenia w ciągu 14 dni od podpisania umowy aparatów zastępczych do czasu sprowadzenia aparatów fabrycznie nowych spełniających wymogi wymienione w opisie zamówienia wymagania.</w:t>
      </w:r>
    </w:p>
    <w:p w:rsidR="003F6634" w:rsidRPr="00346ABC" w:rsidRDefault="003F6634" w:rsidP="00A22E56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-Bold"/>
          <w:b/>
          <w:bCs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>Pytania do umowy</w:t>
      </w:r>
    </w:p>
    <w:p w:rsidR="00861F5E" w:rsidRDefault="00861F5E" w:rsidP="00A22E5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Calibri"/>
        </w:rPr>
      </w:pPr>
      <w:r w:rsidRPr="00346ABC">
        <w:rPr>
          <w:rFonts w:ascii="Bookman Old Style" w:hAnsi="Bookman Old Style" w:cs="Calibri"/>
        </w:rPr>
        <w:t>Czy Zamawiający uznaje, że warunki trwającej pandemii stanowią okoliczności siły wyższej?</w:t>
      </w:r>
    </w:p>
    <w:p w:rsidR="00175011" w:rsidRDefault="00175011" w:rsidP="00A22E56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Calibri"/>
        </w:rPr>
      </w:pPr>
    </w:p>
    <w:p w:rsidR="00175011" w:rsidRPr="00175011" w:rsidRDefault="00175011" w:rsidP="00A22E56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Calibri"/>
          <w:b/>
          <w:color w:val="0070C0"/>
        </w:rPr>
      </w:pPr>
      <w:r w:rsidRPr="00175011">
        <w:rPr>
          <w:rFonts w:ascii="Bookman Old Style" w:hAnsi="Bookman Old Style"/>
          <w:b/>
          <w:color w:val="0070C0"/>
        </w:rPr>
        <w:t xml:space="preserve">Zamawiający uzna za siłę wyższą </w:t>
      </w:r>
      <w:r w:rsidR="001A2726">
        <w:rPr>
          <w:rFonts w:ascii="Bookman Old Style" w:hAnsi="Bookman Old Style"/>
          <w:b/>
          <w:color w:val="0070C0"/>
        </w:rPr>
        <w:t xml:space="preserve">poszczególne </w:t>
      </w:r>
      <w:r>
        <w:rPr>
          <w:rFonts w:ascii="Bookman Old Style" w:hAnsi="Bookman Old Style"/>
          <w:b/>
          <w:color w:val="0070C0"/>
        </w:rPr>
        <w:t>zjawiska</w:t>
      </w:r>
      <w:r w:rsidRPr="00175011">
        <w:rPr>
          <w:rFonts w:ascii="Bookman Old Style" w:hAnsi="Bookman Old Style"/>
          <w:b/>
          <w:color w:val="0070C0"/>
        </w:rPr>
        <w:t xml:space="preserve"> </w:t>
      </w:r>
      <w:r w:rsidR="001A2726">
        <w:rPr>
          <w:rFonts w:ascii="Bookman Old Style" w:hAnsi="Bookman Old Style"/>
          <w:b/>
          <w:color w:val="0070C0"/>
        </w:rPr>
        <w:t>kierując się</w:t>
      </w:r>
      <w:r w:rsidR="00CF4614">
        <w:rPr>
          <w:rFonts w:ascii="Bookman Old Style" w:hAnsi="Bookman Old Style"/>
          <w:b/>
          <w:color w:val="0070C0"/>
        </w:rPr>
        <w:t xml:space="preserve"> obowiązującymi przepisami.</w:t>
      </w:r>
    </w:p>
    <w:p w:rsidR="00175011" w:rsidRDefault="00175011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-Bold"/>
          <w:b/>
          <w:bCs/>
          <w:sz w:val="24"/>
          <w:szCs w:val="24"/>
          <w:lang w:eastAsia="pl-PL"/>
        </w:rPr>
      </w:pPr>
    </w:p>
    <w:p w:rsidR="00861F5E" w:rsidRPr="00175011" w:rsidRDefault="00861F5E" w:rsidP="00A22E5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Calibri"/>
        </w:rPr>
      </w:pPr>
      <w:r w:rsidRPr="00175011">
        <w:rPr>
          <w:rFonts w:ascii="Bookman Old Style" w:hAnsi="Bookman Old Style" w:cs="Calibri"/>
        </w:rPr>
        <w:lastRenderedPageBreak/>
        <w:t>Czy Zamawiający wyraża zgodę na wprowadzenie do wzoru umowy postanowienia o dopuszczalności</w:t>
      </w:r>
      <w:r w:rsidR="00402571" w:rsidRPr="00175011">
        <w:rPr>
          <w:rFonts w:ascii="Bookman Old Style" w:hAnsi="Bookman Old Style" w:cs="Calibri"/>
        </w:rPr>
        <w:t xml:space="preserve"> </w:t>
      </w:r>
      <w:r w:rsidRPr="00175011">
        <w:rPr>
          <w:rFonts w:ascii="Bookman Old Style" w:hAnsi="Bookman Old Style" w:cs="Calibri"/>
        </w:rPr>
        <w:t>wprowadzenia w trakcie trwania umowy zamiennika danego produktu wchodzącego w skład przedmiotu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umowy, na podstawie pisemnego zawiadomienia, bez konieczności zawierania pisemnego aneksu, przy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spełnieniu oczywiście dodatkowych założeń? Propozycja postanowienia poniżej: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„Strony dopuszczają w trakcie trwania umowy zamianę danego produktu wchodzącego w skład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przedmiotu umowy w przypadku zaoferowania przez Wykonawcę odpowiedniego zamiennika lub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produktu zmodyfikowanego, w szczególności udoskonalonego, o ile zamiennik ten jest produktem o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właściwościach równoważnych bądź lepszych w stosunku do zamienianego, odpowiadających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charakterystyce pierwotnego produktu.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W przypadku, gdy nie ulegnie zmianie cena jednostkowa, a tym samym nie wpłynie to na zmianę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wynagrodzenia z tytuły realizacji umowy i jednocześnie zmiana ta jest korzystna dla Zamawiającego, nie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wymaga ona zawarcia pisemnego aneksu, lecz jest skuteczna na podstawie pisemnego zawiadomienia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Zamawiającego w tym zakresie przez Wykonawcę. Zmiana uznawana będzie za skuteczną w chwili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otrzymania przez Zamawiającego zawiadomienia, chyba że została wskazana w nim inna data."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Uzasadnienie: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Zmiana opisana powyżej jest korzystna dla Zamawiającego i może usprawnić proces wprowadzania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zmian korzystnych dla Zamawiającego, także po stronie wykonawcy, ponieważ w przypadku zastąpienia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danego produktu udoskonalonym, wymaga to wprowadzania zmian w bardzo wielu umowach.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Dopuszczenie w takich sytuacjach formy pisemnego zawiadomienia dla skuteczności tej zmiany byłoby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racjonalnym postępowaniem.</w:t>
      </w:r>
    </w:p>
    <w:p w:rsidR="00402571" w:rsidRPr="00346ABC" w:rsidRDefault="00402571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402571" w:rsidRPr="00346ABC" w:rsidRDefault="00402571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lastRenderedPageBreak/>
        <w:t>Zamawiający pozostawia zapisy postanowień umowy bez zmian.</w:t>
      </w:r>
    </w:p>
    <w:p w:rsidR="00402571" w:rsidRPr="00346ABC" w:rsidRDefault="00402571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-Bold"/>
          <w:b/>
          <w:bCs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3.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wyraża zgodę na zawarcie umowy w formie elektronicznej przy wykorzystaniu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kwalifikowanego podpisu elektronicznego przez Wykonawcę?</w:t>
      </w:r>
    </w:p>
    <w:p w:rsidR="00402571" w:rsidRPr="00346ABC" w:rsidRDefault="00402571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402571" w:rsidRPr="00346ABC" w:rsidRDefault="00402571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 xml:space="preserve">Zamawiający nie przewiduje </w:t>
      </w:r>
      <w:r w:rsidR="00AA13F6"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elektronicznej formy umowy.</w:t>
      </w:r>
    </w:p>
    <w:p w:rsidR="00402571" w:rsidRPr="00346ABC" w:rsidRDefault="00402571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-Bold"/>
          <w:b/>
          <w:bCs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>Załącznik nr 4 umowa dostawy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3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wprowadzenie do wzoru umowy postanowienia o następującym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brzmieniu: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W przypadku zmiany stawki podatku od towarów i usług (VAT) w trakcie obowiązywania Umowy, Strony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postanawiają, że do cen netto przedmiotów objętych umową doliczany będzie podatek od towarów i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usług według nowej stawki od momentu wejścia w życie nowej stawki podatku VAT.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3 ust. 7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zmianę niniejszego postanowienia tak, aby skorzystanie z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zakupu interwencyjnego wykluczało zastosowanie kar umownych?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Ponadto, czy Zamawiający wyraża zgodę na modyfikację tego postanowienia poprzez dodanie w jego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treści, że Zamawiający może skorzystać z prawa do zakupu interwencyjnego „po bezskutecznym upływie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przynajmniej 5- dniowego dodatkowego terminu wyznaczonego Wykonawcy do realizacji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zobowiązania”?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lastRenderedPageBreak/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4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dodanie w niniejszym postanowieniu zdania: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"Zamawiający może w każdym czasie odstąpić od żądania zapłaty przez Wykonawcę kary umownej, w</w:t>
      </w:r>
      <w:r w:rsidR="00402571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szczególności w przypadku, gdy z uwagi na trwającą pandemię </w:t>
      </w:r>
      <w:proofErr w:type="spellStart"/>
      <w:r w:rsidRPr="00346ABC">
        <w:rPr>
          <w:rFonts w:ascii="Bookman Old Style" w:hAnsi="Bookman Old Style" w:cs="Calibri"/>
          <w:sz w:val="24"/>
          <w:szCs w:val="24"/>
          <w:lang w:eastAsia="pl-PL"/>
        </w:rPr>
        <w:t>koronawirusa</w:t>
      </w:r>
      <w:proofErr w:type="spellEnd"/>
      <w:r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i związanymi z tym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światowymi ograniczeniami w produkcji lub dostawach m. in. wyrobów medycznych oraz utrudnieniami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w transporcie i logistyce, istnieje realne ryzyko, że określony w umowie termin realizacji dostaw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cząstkowych przedmiotu umowy może nie zostać dotrzymany. Jednocześnie brak jest możliwości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określenia orientacyjnego terminu zakończenia obecnej sytuacji."?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 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4 ust. 1 </w:t>
      </w:r>
      <w:proofErr w:type="spellStart"/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>pkt</w:t>
      </w:r>
      <w:proofErr w:type="spellEnd"/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 1 -2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zmianę słowa „dzień” na „dzień zwłoki”?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4 ust.1 </w:t>
      </w:r>
      <w:proofErr w:type="spellStart"/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>pkt</w:t>
      </w:r>
      <w:proofErr w:type="spellEnd"/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 3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zmianę wyrażenia "z przyczyn leżących po stronie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Wykonawcy" na "z przyczyn zawinionych przez Wykonawcę"?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Zgodnie z art. 471 k.c. dłużnik odpowiada za nienależyte wykonanie umowy jeżeli wynika ono z przyczyn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za które ponosi odpowiedzialność.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4 ust. 3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wyraża zgodę na dodanie "do wysokości rzeczywiście poniesionej szkody?"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Ewentualnie dodanie: wyłączona jest odpowiedzialność Wykonawcy z tytułu utraconych korzyści?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4 ust. 6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zgodę, aby uprawnienie do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rozwiązania umowy przysługiwało po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bezskutecznym upływie dodatkowego terminu, nie krótszego niż 5 dni roboczych, wyznaczonego w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pisemnym wezwaniu Wykonawcy do należytego wykonania umowy?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4 ust. 6 pkt. 2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dodanie „nie dotyczy okoliczności, gdy Zamawiający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zalega z płatnościami za dostarczony towar ponad 30 dni licząc od terminu zapłaty. Wówczas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Wykonawca będzie uprawniony do powstrzymania się ze spełnieniem obowiązku kolejnych dostaw do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dnia zapłaty całości zaległych należności”.?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-Bold"/>
          <w:b/>
          <w:bCs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lastRenderedPageBreak/>
        <w:t>Pytania do zał. 4a umowa dzierżawy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3 ust. 4-8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wyraża zgodę na przesyłanie faktur drogą elektroniczną i mógłby podać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adres mailowy, na który można fakturę w tej formie wysłać?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 4 ust. 1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zmianę słowa ,,bezpłatny’’ na ,,w ramach czynszu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dzierżawnego”?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-Bold"/>
          <w:b/>
          <w:bCs/>
          <w:sz w:val="24"/>
          <w:szCs w:val="24"/>
          <w:lang w:eastAsia="pl-PL"/>
        </w:rPr>
        <w:t xml:space="preserve">Par.4 ust. 3 -4 4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zamianę słowa "dni" na "dni robocze"?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4 ust.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zmianę niniejszego postanowienia tak, aby skorzystanie z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wykonania zastępczego wykluczało zastosowanie kar umownych?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Ponadto, czy Zamawiający wyraża zgodę na modyfikację tego postanowienia poprzez dodanie w jego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treści, że Zamawiający może skorzystać z prawa do wykonania zastępczego „po bezskutecznym upływie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przynajmniej 5- dniowego dodatkowego terminu wyznaczonego Wykonawcy do realizacji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zobowiązania”?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4 ust. 8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to, by obowiązek wymiany dotyczył wyłącznie wadliwego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elementu, a nie całego aparatu?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5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dodanie w niniejszym postanowieniu zdania: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"Zamawiający może w każdym czasie odstąpić od żądania zapłaty przez Wykonawcę kary umownej, w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szczególności w przypadku, gdy z uwagi na trwającą pandemię </w:t>
      </w:r>
      <w:proofErr w:type="spellStart"/>
      <w:r w:rsidRPr="00346ABC">
        <w:rPr>
          <w:rFonts w:ascii="Bookman Old Style" w:hAnsi="Bookman Old Style" w:cs="Calibri"/>
          <w:sz w:val="24"/>
          <w:szCs w:val="24"/>
          <w:lang w:eastAsia="pl-PL"/>
        </w:rPr>
        <w:t>koronawirusa</w:t>
      </w:r>
      <w:proofErr w:type="spellEnd"/>
      <w:r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i związanymi z tym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światowymi ograniczeniami w produkcji lub dostawach m. in. wyrobów medycznych oraz utrudnieniami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w transporcie i logistyce, istnieje realne ryzyko, że określony w umowie termin realizacji akcji serwisowej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przedmiotu umowy może nie zostać dotrzymany. Jednocześnie brak jest możliwości określenia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orientacyjnego terminu zakończenia obecnej sytuacji."?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5ust. 1 </w:t>
      </w:r>
      <w:proofErr w:type="spellStart"/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>pkt</w:t>
      </w:r>
      <w:proofErr w:type="spellEnd"/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 1 -3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zmianę słowa „dzień” na „dzień zwłoki”?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5 ust. 1 </w:t>
      </w:r>
      <w:proofErr w:type="spellStart"/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>pkt</w:t>
      </w:r>
      <w:proofErr w:type="spellEnd"/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 5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 na zmianę przesłanki naliczenia kary umownej za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odstąpienie „z przyczyn zawinionych przez Wykonawcę”?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lastRenderedPageBreak/>
        <w:t>Uzasadnienie: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Zgodnie z art. 471 k.c. dłużnik odpowiada za nienależyte wykonanie umowy jeżeli wynika ono z przyczyn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za które ponosi odpowiedzialność. Przyczyny niezależne od Zamawiającego obejmują także okoliczności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za które dłużnik nie odpowiada.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5 ust. 3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wyraża zgodę na dodanie "do wysokości rzeczywiście poniesionej szkody?"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ewentualnie dodanie: wyłączona jest odpowiedzialność Wykonawcy z tytułu utraconych korzyści?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6 ust. 3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wyrazi zgodę, aby uprawnienie do rozwiązania umowy przysługiwało po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bezskutecznym upływie dodatkowego terminu, nie krótszego niż 5 dni roboczych, wyznaczonego w</w:t>
      </w: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sz w:val="24"/>
          <w:szCs w:val="24"/>
          <w:lang w:eastAsia="pl-PL"/>
        </w:rPr>
        <w:t>pisemnym wezwaniu Wykonawcy do należytego wykonania umowy?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color w:val="0070C0"/>
          <w:sz w:val="24"/>
          <w:szCs w:val="24"/>
          <w:lang w:eastAsia="pl-PL"/>
        </w:rPr>
        <w:t>Zamawiający pozostawia zapisy postanowień umowy bez zmian.</w:t>
      </w:r>
    </w:p>
    <w:p w:rsidR="00AA13F6" w:rsidRPr="00346ABC" w:rsidRDefault="00AA13F6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</w:p>
    <w:p w:rsidR="00861F5E" w:rsidRPr="00346ABC" w:rsidRDefault="00861F5E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4"/>
          <w:szCs w:val="24"/>
          <w:lang w:eastAsia="pl-PL"/>
        </w:rPr>
      </w:pPr>
      <w:r w:rsidRPr="00346ABC">
        <w:rPr>
          <w:rFonts w:ascii="Bookman Old Style" w:hAnsi="Bookman Old Style" w:cs="Calibri"/>
          <w:b/>
          <w:bCs/>
          <w:sz w:val="24"/>
          <w:szCs w:val="24"/>
          <w:lang w:eastAsia="pl-PL"/>
        </w:rPr>
        <w:t xml:space="preserve">Par. 7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Czy Zamawiający dołączy umowę powierzenia? Ewentualnie czy Zamawiający wyrazi zgodę na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346ABC">
        <w:rPr>
          <w:rFonts w:ascii="Bookman Old Style" w:hAnsi="Bookman Old Style" w:cs="Calibri"/>
          <w:sz w:val="24"/>
          <w:szCs w:val="24"/>
          <w:lang w:eastAsia="pl-PL"/>
        </w:rPr>
        <w:t>zawarcie umowy powierzenia przetwarzania danych osobowych</w:t>
      </w:r>
      <w:r w:rsidR="00561E31">
        <w:rPr>
          <w:rFonts w:ascii="Bookman Old Style" w:hAnsi="Bookman Old Style" w:cs="Calibri"/>
          <w:sz w:val="24"/>
          <w:szCs w:val="24"/>
          <w:lang w:eastAsia="pl-PL"/>
        </w:rPr>
        <w:t>, wg wzoru wykonawcy</w:t>
      </w:r>
      <w:r w:rsidR="00AA13F6" w:rsidRPr="00346ABC">
        <w:rPr>
          <w:rFonts w:ascii="Bookman Old Style" w:hAnsi="Bookman Old Style" w:cs="Calibri"/>
          <w:sz w:val="24"/>
          <w:szCs w:val="24"/>
          <w:lang w:eastAsia="pl-PL"/>
        </w:rPr>
        <w:t>?</w:t>
      </w:r>
    </w:p>
    <w:p w:rsidR="00861F5E" w:rsidRPr="00346ABC" w:rsidRDefault="00861F5E" w:rsidP="00A22E56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AA13F6" w:rsidRPr="00346ABC" w:rsidRDefault="00AA13F6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lastRenderedPageBreak/>
        <w:t>Zamawiający nie przewiduje podpisania umowy powierzenia danych osobowych.</w:t>
      </w:r>
    </w:p>
    <w:p w:rsidR="00861F5E" w:rsidRPr="00346ABC" w:rsidRDefault="00861F5E" w:rsidP="00A22E56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051921" w:rsidRPr="00346ABC" w:rsidRDefault="00797455" w:rsidP="00A22E56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346ABC">
        <w:rPr>
          <w:rFonts w:ascii="Bookman Old Style" w:hAnsi="Bookman Old Style" w:cstheme="minorHAnsi"/>
          <w:b/>
          <w:color w:val="0070C0"/>
          <w:sz w:val="24"/>
          <w:szCs w:val="24"/>
        </w:rPr>
        <w:t>ZESTAW II</w:t>
      </w:r>
    </w:p>
    <w:p w:rsidR="00E86934" w:rsidRPr="00346ABC" w:rsidRDefault="00E86934" w:rsidP="00A22E56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>Dot. Zał. nr 2a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346ABC" w:rsidRDefault="00346ABC" w:rsidP="00A22E56">
      <w:pPr>
        <w:pStyle w:val="Akapitzlist"/>
        <w:numPr>
          <w:ilvl w:val="0"/>
          <w:numId w:val="38"/>
        </w:numPr>
        <w:spacing w:line="360" w:lineRule="auto"/>
        <w:ind w:left="0" w:firstLine="0"/>
        <w:rPr>
          <w:rFonts w:ascii="Bookman Old Style" w:hAnsi="Bookman Old Style"/>
        </w:rPr>
      </w:pPr>
      <w:r w:rsidRPr="00346ABC">
        <w:rPr>
          <w:rFonts w:ascii="Bookman Old Style" w:hAnsi="Bookman Old Style"/>
        </w:rPr>
        <w:t>W związku z tym, że niedostępne są  jeszcze aparaty IHC oferujące możliwość jednoczasowego wykonania 80 barwień prosimy o wyjaśnienie czy wymóg z pkt. 1 aby aparat był fabrycznie nowy z 2021, dotyczy również aparatów, które będą musiały być dostawione?</w:t>
      </w:r>
    </w:p>
    <w:p w:rsidR="00346ABC" w:rsidRPr="00346ABC" w:rsidRDefault="00346ABC" w:rsidP="00A22E56">
      <w:pPr>
        <w:spacing w:line="360" w:lineRule="auto"/>
        <w:jc w:val="both"/>
        <w:rPr>
          <w:rFonts w:ascii="Bookman Old Style" w:hAnsi="Bookman Old Style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Zamawiający podtrzymuje wymóg dostarczenia aparatów fabrycznie nowych, także tych dostawionych. Zamawiający dopuszcza aparaty fabrycznie nowe nie starsze niż 2020 rok.</w:t>
      </w:r>
      <w:r>
        <w:rPr>
          <w:rFonts w:ascii="Bookman Old Style" w:hAnsi="Bookman Old Style"/>
          <w:b/>
          <w:color w:val="0070C0"/>
          <w:sz w:val="24"/>
          <w:szCs w:val="24"/>
        </w:rPr>
        <w:t xml:space="preserve"> W tym zakresie modyfikuje zapisy SWZ.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 xml:space="preserve"> 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 xml:space="preserve">2.           Czy Zamawiający dopuści  system IHC, w którym odparafinowanie odbywa się w odrębnych modułach? Taki system, mimo jednego kroku manualnego związanego z przeniesieniem ramek ze szkiełkami z modułu do </w:t>
      </w:r>
      <w:proofErr w:type="spellStart"/>
      <w:r w:rsidRPr="00346ABC">
        <w:rPr>
          <w:rFonts w:ascii="Bookman Old Style" w:hAnsi="Bookman Old Style"/>
          <w:sz w:val="24"/>
          <w:szCs w:val="24"/>
        </w:rPr>
        <w:t>bezksylenowego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46ABC">
        <w:rPr>
          <w:rFonts w:ascii="Bookman Old Style" w:hAnsi="Bookman Old Style"/>
          <w:sz w:val="24"/>
          <w:szCs w:val="24"/>
        </w:rPr>
        <w:t>odparafinowywania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i odkrywania antygenów do aparatu IHC, pozwala na skrócenie czasu oczekiwania na wybarwione szkiełka z 3,5 g do 2,5 godz.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Zamawiający podtrzymuje wymóg wykonania wszystkich etapów barwień na pokładzie jednego aparatu.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lastRenderedPageBreak/>
        <w:t>3.           Czy Zamawiający wymaga, aby mikroskopy były fabrycznie nowe?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A22E56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22E56">
        <w:rPr>
          <w:rFonts w:ascii="Bookman Old Style" w:hAnsi="Bookman Old Style"/>
          <w:b/>
          <w:color w:val="0070C0"/>
          <w:sz w:val="24"/>
          <w:szCs w:val="24"/>
        </w:rPr>
        <w:t>Zamawiający wymaga by mikroskopy były fabrycznie nowe.</w:t>
      </w:r>
    </w:p>
    <w:p w:rsidR="00697570" w:rsidRPr="00346ABC" w:rsidRDefault="00697570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>Dot. Zał. nr 1b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>4.           Czy Zamawiający wyrazi zgodę na dopuszczenie 7 przeciwciał stężonych, jeśli Wykonawca dostarczy wykalibrowane pipety, a rozcieńczenia tych przeciwciał, po wcześniejszym ustaleniu, będą przygotowywane przez przedstawiciela Wykonawcy?</w:t>
      </w:r>
    </w:p>
    <w:p w:rsid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Zamawiający podtrzymuje wymóg maksymalnej liczby przeciwciał stężonych w liczbie 3 sztuk.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 xml:space="preserve"> 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 xml:space="preserve">5.           Prosimy o wyłączenia z pakietu nr 1 przeciwciała EBV i włączenie go do pakietu 2. W chwili obecnej jedynie firma Roche oferuje  przeciwciała ROS1 i EBV,  dopuszczone do diagnostyki </w:t>
      </w:r>
      <w:proofErr w:type="spellStart"/>
      <w:r w:rsidRPr="00346ABC">
        <w:rPr>
          <w:rFonts w:ascii="Bookman Old Style" w:hAnsi="Bookman Old Style"/>
          <w:sz w:val="24"/>
          <w:szCs w:val="24"/>
        </w:rPr>
        <w:t>in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vitro na rynku europejskim. Zapisy SWZ w obecnym kształcie uniemożliwiają innym Wykonawcom złożenie oferty.</w:t>
      </w:r>
    </w:p>
    <w:p w:rsidR="00346ABC" w:rsidRDefault="00346ABC" w:rsidP="00A22E56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Zamawiający podtrzymuje zapisy SWZ.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hAnsi="Bookman Old Style"/>
          <w:sz w:val="24"/>
          <w:szCs w:val="24"/>
        </w:rPr>
        <w:t xml:space="preserve">6.           W przypadku braku pozytywnych odpowiedzi na nasze wcześniejsze zapytania, prosimy o wydzielenie przeciwciała PD-L1  do odrębnego pakietu.  Obecne zapisy SWZ, zawierające wymagania, które może spełnić wyłącznie firma Roche, uniemożliwiają złożenie konkurencyjnej oferty na przeciwciało, którego klon został zaaprobowany przez MZ i którego przydatność kliniczna </w:t>
      </w:r>
      <w:r w:rsidRPr="00346ABC">
        <w:rPr>
          <w:rFonts w:ascii="Bookman Old Style" w:hAnsi="Bookman Old Style"/>
          <w:sz w:val="24"/>
          <w:szCs w:val="24"/>
        </w:rPr>
        <w:lastRenderedPageBreak/>
        <w:t xml:space="preserve">została, jako jedyna na rynku, potwierdzona badaniami klinicznymi dla leku </w:t>
      </w:r>
      <w:proofErr w:type="spellStart"/>
      <w:r w:rsidRPr="00346ABC">
        <w:rPr>
          <w:rFonts w:ascii="Bookman Old Style" w:hAnsi="Bookman Old Style"/>
          <w:sz w:val="24"/>
          <w:szCs w:val="24"/>
        </w:rPr>
        <w:t>Pembrolizumab</w:t>
      </w:r>
      <w:proofErr w:type="spellEnd"/>
      <w:r w:rsidRPr="00346ABC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346ABC">
        <w:rPr>
          <w:rFonts w:ascii="Bookman Old Style" w:hAnsi="Bookman Old Style"/>
          <w:sz w:val="24"/>
          <w:szCs w:val="24"/>
        </w:rPr>
        <w:t>Keytruda</w:t>
      </w:r>
      <w:proofErr w:type="spellEnd"/>
      <w:r w:rsidRPr="00346ABC">
        <w:rPr>
          <w:rFonts w:ascii="Bookman Old Style" w:hAnsi="Bookman Old Style"/>
          <w:sz w:val="24"/>
          <w:szCs w:val="24"/>
        </w:rPr>
        <w:t>).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Zamawiający podtrzymuje zapisy SWZ.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86934" w:rsidRPr="00346ABC" w:rsidRDefault="00346ABC" w:rsidP="00A22E56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  <w:r w:rsidRPr="00346ABC">
        <w:rPr>
          <w:rFonts w:ascii="Bookman Old Style" w:hAnsi="Bookman Old Style" w:cstheme="minorHAnsi"/>
          <w:b/>
          <w:color w:val="0070C0"/>
        </w:rPr>
        <w:t>ZESTAW III</w:t>
      </w:r>
    </w:p>
    <w:p w:rsidR="00346ABC" w:rsidRPr="00346ABC" w:rsidRDefault="00346ABC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pl-PL"/>
        </w:rPr>
      </w:pPr>
    </w:p>
    <w:p w:rsidR="00346ABC" w:rsidRPr="00346ABC" w:rsidRDefault="00346ABC" w:rsidP="00A2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pl-PL"/>
        </w:rPr>
      </w:pPr>
      <w:r w:rsidRPr="00346ABC">
        <w:rPr>
          <w:rFonts w:ascii="Bookman Old Style" w:hAnsi="Bookman Old Style"/>
          <w:b/>
          <w:bCs/>
          <w:color w:val="000000"/>
          <w:sz w:val="24"/>
          <w:szCs w:val="24"/>
          <w:lang w:eastAsia="pl-PL"/>
        </w:rPr>
        <w:t xml:space="preserve">Dotyczy SWZ: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22"/>
      </w:tblGrid>
      <w:tr w:rsidR="00346ABC" w:rsidRPr="00346ABC">
        <w:trPr>
          <w:trHeight w:val="385"/>
        </w:trPr>
        <w:tc>
          <w:tcPr>
            <w:tcW w:w="8822" w:type="dxa"/>
          </w:tcPr>
          <w:p w:rsid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eastAsia="pl-PL"/>
              </w:rPr>
              <w:t xml:space="preserve">Prosimy o dopuszczenie dwóch nowych mikroskopów o parametrach jak poniżej: </w:t>
            </w:r>
          </w:p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Dwa mikroskopy laboratoryjne z transformatorem sieciowym mieszczonym poza statywem. W korpusie mikroskopu znajduje się miejsce do schowania zasilacza, tak aby nie leżał obok. </w:t>
            </w:r>
          </w:p>
        </w:tc>
      </w:tr>
      <w:tr w:rsidR="00346ABC" w:rsidRPr="00346ABC">
        <w:trPr>
          <w:trHeight w:val="109"/>
        </w:trPr>
        <w:tc>
          <w:tcPr>
            <w:tcW w:w="8822" w:type="dxa"/>
          </w:tcPr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Statyw optyczny korygowany do nieskończoności. </w:t>
            </w:r>
          </w:p>
        </w:tc>
      </w:tr>
      <w:tr w:rsidR="00346ABC" w:rsidRPr="00346ABC">
        <w:trPr>
          <w:trHeight w:val="109"/>
        </w:trPr>
        <w:tc>
          <w:tcPr>
            <w:tcW w:w="8822" w:type="dxa"/>
          </w:tcPr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Powiększenie całkowite od 40x do 400x </w:t>
            </w:r>
          </w:p>
        </w:tc>
      </w:tr>
      <w:tr w:rsidR="00346ABC" w:rsidRPr="00346ABC">
        <w:trPr>
          <w:trHeight w:val="109"/>
        </w:trPr>
        <w:tc>
          <w:tcPr>
            <w:tcW w:w="8822" w:type="dxa"/>
          </w:tcPr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Tubus okularowy z regulacją rozstawu okularów. Regulacja </w:t>
            </w:r>
            <w:proofErr w:type="spellStart"/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>dioptryjna</w:t>
            </w:r>
            <w:proofErr w:type="spellEnd"/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 w obu okularach. </w:t>
            </w:r>
          </w:p>
        </w:tc>
      </w:tr>
      <w:tr w:rsidR="00346ABC" w:rsidRPr="00346ABC">
        <w:trPr>
          <w:trHeight w:val="109"/>
        </w:trPr>
        <w:tc>
          <w:tcPr>
            <w:tcW w:w="8822" w:type="dxa"/>
          </w:tcPr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Rewolwer na cztery obiektywy 4x 10x, 20x, 40x </w:t>
            </w:r>
          </w:p>
        </w:tc>
      </w:tr>
      <w:tr w:rsidR="00346ABC" w:rsidRPr="00346ABC">
        <w:trPr>
          <w:trHeight w:val="100"/>
        </w:trPr>
        <w:tc>
          <w:tcPr>
            <w:tcW w:w="8822" w:type="dxa"/>
          </w:tcPr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Oświetlenie </w:t>
            </w:r>
            <w:proofErr w:type="spellStart"/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>ledowe</w:t>
            </w:r>
            <w:proofErr w:type="spellEnd"/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46ABC" w:rsidRPr="00346ABC">
        <w:trPr>
          <w:trHeight w:val="247"/>
        </w:trPr>
        <w:tc>
          <w:tcPr>
            <w:tcW w:w="8822" w:type="dxa"/>
          </w:tcPr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Precyzyjny mechanizm przesuwu preparatu z zakresem pracy 76 mm x 30 </w:t>
            </w:r>
            <w:proofErr w:type="spellStart"/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>mm</w:t>
            </w:r>
            <w:proofErr w:type="spellEnd"/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. (szerokość x długość). </w:t>
            </w:r>
          </w:p>
        </w:tc>
      </w:tr>
      <w:tr w:rsidR="00346ABC" w:rsidRPr="00346ABC">
        <w:trPr>
          <w:trHeight w:val="109"/>
        </w:trPr>
        <w:tc>
          <w:tcPr>
            <w:tcW w:w="8822" w:type="dxa"/>
          </w:tcPr>
          <w:p w:rsidR="00346ABC" w:rsidRPr="00346ABC" w:rsidRDefault="00346ABC" w:rsidP="00A22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</w:pPr>
            <w:r w:rsidRPr="00346ABC">
              <w:rPr>
                <w:rFonts w:ascii="Bookman Old Style" w:hAnsi="Bookman Old Style"/>
                <w:color w:val="000000"/>
                <w:sz w:val="24"/>
                <w:szCs w:val="24"/>
                <w:lang w:eastAsia="pl-PL"/>
              </w:rPr>
              <w:t xml:space="preserve">Zapewniony serwis podczas trwania umowy </w:t>
            </w:r>
          </w:p>
        </w:tc>
      </w:tr>
    </w:tbl>
    <w:p w:rsidR="00346ABC" w:rsidRPr="00346ABC" w:rsidRDefault="00346ABC" w:rsidP="00A22E56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</w:p>
    <w:p w:rsid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 xml:space="preserve">Zamawiający </w:t>
      </w:r>
      <w:r>
        <w:rPr>
          <w:rFonts w:ascii="Bookman Old Style" w:hAnsi="Bookman Old Style"/>
          <w:b/>
          <w:color w:val="0070C0"/>
          <w:sz w:val="24"/>
          <w:szCs w:val="24"/>
        </w:rPr>
        <w:t>dopuszcza mikroskopy o wyżej wskazanych parametrach.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 xml:space="preserve">Zamawiający </w:t>
      </w:r>
      <w:r w:rsidRPr="00346ABC">
        <w:rPr>
          <w:rFonts w:ascii="Bookman Old Style" w:hAnsi="Bookman Old Style"/>
          <w:b/>
          <w:color w:val="0070C0"/>
          <w:sz w:val="24"/>
          <w:szCs w:val="24"/>
        </w:rPr>
        <w:t>zmienia brzmienie opisu przedmiotu zamówienia mikroskopu – zmiany dotyczą punktów: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lastRenderedPageBreak/>
        <w:t xml:space="preserve">- pkt. 4 – przyjmuje on brzmienie – „ Tubus okularowy z możliwością korekcji </w:t>
      </w:r>
      <w:proofErr w:type="spellStart"/>
      <w:r w:rsidRPr="00346ABC">
        <w:rPr>
          <w:rFonts w:ascii="Bookman Old Style" w:hAnsi="Bookman Old Style"/>
          <w:b/>
          <w:color w:val="0070C0"/>
          <w:sz w:val="24"/>
          <w:szCs w:val="24"/>
        </w:rPr>
        <w:t>dioptryjnej</w:t>
      </w:r>
      <w:proofErr w:type="spellEnd"/>
      <w:r w:rsidRPr="00346ABC">
        <w:rPr>
          <w:rFonts w:ascii="Bookman Old Style" w:hAnsi="Bookman Old Style"/>
          <w:b/>
          <w:color w:val="0070C0"/>
          <w:sz w:val="24"/>
          <w:szCs w:val="24"/>
        </w:rPr>
        <w:t>”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- pkt. 6 – przyjmuje on brzmienie – „6.</w:t>
      </w:r>
      <w:r w:rsidRPr="00346ABC">
        <w:rPr>
          <w:rFonts w:ascii="Bookman Old Style" w:hAnsi="Bookman Old Style"/>
          <w:b/>
          <w:color w:val="0070C0"/>
          <w:sz w:val="24"/>
          <w:szCs w:val="24"/>
        </w:rPr>
        <w:tab/>
        <w:t xml:space="preserve">Oświetlenie modułowe z systemem łatwej wymiany żarówek, halogenowe lub </w:t>
      </w:r>
      <w:proofErr w:type="spellStart"/>
      <w:r w:rsidRPr="00346ABC">
        <w:rPr>
          <w:rFonts w:ascii="Bookman Old Style" w:hAnsi="Bookman Old Style"/>
          <w:b/>
          <w:color w:val="0070C0"/>
          <w:sz w:val="24"/>
          <w:szCs w:val="24"/>
        </w:rPr>
        <w:t>ledowe</w:t>
      </w:r>
      <w:proofErr w:type="spellEnd"/>
      <w:r w:rsidRPr="00346ABC">
        <w:rPr>
          <w:rFonts w:ascii="Bookman Old Style" w:hAnsi="Bookman Old Style"/>
          <w:b/>
          <w:color w:val="0070C0"/>
          <w:sz w:val="24"/>
          <w:szCs w:val="24"/>
        </w:rPr>
        <w:t>”</w:t>
      </w:r>
    </w:p>
    <w:p w:rsidR="00346ABC" w:rsidRP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- pkt. 7 – ulega wykasowaniu</w:t>
      </w:r>
    </w:p>
    <w:p w:rsidR="00346ABC" w:rsidRDefault="00346ABC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46ABC">
        <w:rPr>
          <w:rFonts w:ascii="Bookman Old Style" w:hAnsi="Bookman Old Style"/>
          <w:b/>
          <w:color w:val="0070C0"/>
          <w:sz w:val="24"/>
          <w:szCs w:val="24"/>
        </w:rPr>
        <w:t>- pkt. 8 – Przyjmuje brzmienie:</w:t>
      </w:r>
      <w:r w:rsidRPr="00346ABC">
        <w:rPr>
          <w:rFonts w:ascii="Bookman Old Style" w:hAnsi="Bookman Old Style"/>
          <w:b/>
          <w:color w:val="0070C0"/>
          <w:sz w:val="24"/>
          <w:szCs w:val="24"/>
        </w:rPr>
        <w:tab/>
        <w:t xml:space="preserve">Precyzyjny mechanizm przesuwu preparatu z zakresem pracy minimum 75 mm x 30 </w:t>
      </w:r>
      <w:proofErr w:type="spellStart"/>
      <w:r w:rsidRPr="00346ABC">
        <w:rPr>
          <w:rFonts w:ascii="Bookman Old Style" w:hAnsi="Bookman Old Style"/>
          <w:b/>
          <w:color w:val="0070C0"/>
          <w:sz w:val="24"/>
          <w:szCs w:val="24"/>
        </w:rPr>
        <w:t>mm</w:t>
      </w:r>
      <w:proofErr w:type="spellEnd"/>
      <w:r w:rsidRPr="00346ABC">
        <w:rPr>
          <w:rFonts w:ascii="Bookman Old Style" w:hAnsi="Bookman Old Style"/>
          <w:b/>
          <w:color w:val="0070C0"/>
          <w:sz w:val="24"/>
          <w:szCs w:val="24"/>
        </w:rPr>
        <w:t>. (szerokość x długość).</w:t>
      </w:r>
    </w:p>
    <w:p w:rsidR="006D4F28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6D4F28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Zamawiający zamieszcza na stronie internetowej zmodyfikowane załączniki o nazwach:</w:t>
      </w:r>
    </w:p>
    <w:p w:rsidR="006D4F28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46ABC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6D4F28">
        <w:rPr>
          <w:rFonts w:ascii="Bookman Old Style" w:hAnsi="Bookman Old Style"/>
          <w:b/>
          <w:color w:val="0070C0"/>
          <w:sz w:val="24"/>
          <w:szCs w:val="24"/>
        </w:rPr>
        <w:t>Załącznik nr 2 a - NOWY z 25.10.2021</w:t>
      </w:r>
      <w:r>
        <w:rPr>
          <w:rFonts w:ascii="Bookman Old Style" w:hAnsi="Bookman Old Style"/>
          <w:b/>
          <w:color w:val="0070C0"/>
          <w:sz w:val="24"/>
          <w:szCs w:val="24"/>
        </w:rPr>
        <w:t>,</w:t>
      </w:r>
    </w:p>
    <w:p w:rsidR="006D4F28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6D4F28">
        <w:rPr>
          <w:rFonts w:ascii="Bookman Old Style" w:hAnsi="Bookman Old Style"/>
          <w:b/>
          <w:color w:val="0070C0"/>
          <w:sz w:val="24"/>
          <w:szCs w:val="24"/>
        </w:rPr>
        <w:t>Załącznik nr 2 b - NOWY z 25.10.2021</w:t>
      </w:r>
      <w:r>
        <w:rPr>
          <w:rFonts w:ascii="Bookman Old Style" w:hAnsi="Bookman Old Style"/>
          <w:b/>
          <w:color w:val="0070C0"/>
          <w:sz w:val="24"/>
          <w:szCs w:val="24"/>
        </w:rPr>
        <w:t>,</w:t>
      </w:r>
    </w:p>
    <w:p w:rsidR="006D4F28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6D4F28">
        <w:rPr>
          <w:rFonts w:ascii="Bookman Old Style" w:hAnsi="Bookman Old Style"/>
          <w:b/>
          <w:color w:val="0070C0"/>
          <w:sz w:val="24"/>
          <w:szCs w:val="24"/>
        </w:rPr>
        <w:t xml:space="preserve">Załącznik nr 4a - postanowienia - wzór umowy na dzierżawę aparatów - NOWY </w:t>
      </w:r>
      <w:r>
        <w:rPr>
          <w:rFonts w:ascii="Bookman Old Style" w:hAnsi="Bookman Old Style"/>
          <w:b/>
          <w:color w:val="0070C0"/>
          <w:sz w:val="24"/>
          <w:szCs w:val="24"/>
        </w:rPr>
        <w:t xml:space="preserve">z </w:t>
      </w:r>
      <w:r w:rsidRPr="006D4F28">
        <w:rPr>
          <w:rFonts w:ascii="Bookman Old Style" w:hAnsi="Bookman Old Style"/>
          <w:b/>
          <w:color w:val="0070C0"/>
          <w:sz w:val="24"/>
          <w:szCs w:val="24"/>
        </w:rPr>
        <w:t>25.10.2021</w:t>
      </w:r>
      <w:r>
        <w:rPr>
          <w:rFonts w:ascii="Bookman Old Style" w:hAnsi="Bookman Old Style"/>
          <w:b/>
          <w:color w:val="0070C0"/>
          <w:sz w:val="24"/>
          <w:szCs w:val="24"/>
        </w:rPr>
        <w:t>.</w:t>
      </w:r>
    </w:p>
    <w:p w:rsidR="006D4F28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6D4F28" w:rsidRPr="00346ABC" w:rsidRDefault="006D4F28" w:rsidP="00A22E56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D302CB" w:rsidRPr="00346ABC" w:rsidRDefault="00E62D99" w:rsidP="00A22E56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Działając na podstawie art. 286 ust 3 ustawy Prawo zamówień publicznych</w:t>
      </w:r>
      <w:r w:rsidR="008C676C">
        <w:rPr>
          <w:rFonts w:ascii="Bookman Old Style" w:hAnsi="Bookman Old Style" w:cstheme="minorHAnsi"/>
          <w:sz w:val="24"/>
          <w:szCs w:val="24"/>
        </w:rPr>
        <w:t>,</w:t>
      </w:r>
      <w:r w:rsidR="006D4F28">
        <w:rPr>
          <w:rFonts w:ascii="Bookman Old Style" w:hAnsi="Bookman Old Style" w:cstheme="minorHAnsi"/>
          <w:sz w:val="24"/>
          <w:szCs w:val="24"/>
        </w:rPr>
        <w:t xml:space="preserve"> Zamawiający </w:t>
      </w:r>
      <w:r w:rsidR="00D302CB" w:rsidRPr="00346ABC">
        <w:rPr>
          <w:rFonts w:ascii="Bookman Old Style" w:hAnsi="Bookman Old Style" w:cstheme="minorHAnsi"/>
          <w:sz w:val="24"/>
          <w:szCs w:val="24"/>
        </w:rPr>
        <w:t>przedłuża terminy:</w:t>
      </w:r>
    </w:p>
    <w:p w:rsidR="00D302CB" w:rsidRPr="00346ABC" w:rsidRDefault="006D4F28" w:rsidP="00A22E56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- s</w:t>
      </w:r>
      <w:r w:rsidR="00194982" w:rsidRPr="00346ABC">
        <w:rPr>
          <w:rFonts w:ascii="Bookman Old Style" w:hAnsi="Bookman Old Style" w:cstheme="minorHAnsi"/>
          <w:sz w:val="24"/>
          <w:szCs w:val="24"/>
        </w:rPr>
        <w:t xml:space="preserve">kładania i otwarcia ofert do </w:t>
      </w:r>
      <w:r w:rsidR="00C57C5D">
        <w:rPr>
          <w:rFonts w:ascii="Bookman Old Style" w:hAnsi="Bookman Old Style" w:cstheme="minorHAnsi"/>
          <w:b/>
          <w:sz w:val="24"/>
          <w:szCs w:val="24"/>
        </w:rPr>
        <w:t>29</w:t>
      </w:r>
      <w:r w:rsidR="00346ABC" w:rsidRPr="00C57C5D">
        <w:rPr>
          <w:rFonts w:ascii="Bookman Old Style" w:hAnsi="Bookman Old Style" w:cstheme="minorHAnsi"/>
          <w:b/>
          <w:sz w:val="24"/>
          <w:szCs w:val="24"/>
        </w:rPr>
        <w:t xml:space="preserve">.10.2021 </w:t>
      </w:r>
      <w:r w:rsidR="00D302CB" w:rsidRPr="00C57C5D">
        <w:rPr>
          <w:rFonts w:ascii="Bookman Old Style" w:hAnsi="Bookman Old Style" w:cstheme="minorHAnsi"/>
          <w:b/>
          <w:sz w:val="24"/>
          <w:szCs w:val="24"/>
        </w:rPr>
        <w:t>roku</w:t>
      </w:r>
      <w:r w:rsidR="00D302CB" w:rsidRPr="00346ABC">
        <w:rPr>
          <w:rFonts w:ascii="Bookman Old Style" w:hAnsi="Bookman Old Style" w:cstheme="minorHAnsi"/>
          <w:sz w:val="24"/>
          <w:szCs w:val="24"/>
        </w:rPr>
        <w:t xml:space="preserve"> (godziny składania i otwarcia ofert pozostają bez zmian).</w:t>
      </w:r>
    </w:p>
    <w:p w:rsidR="00D302CB" w:rsidRPr="00346ABC" w:rsidRDefault="006D4F28" w:rsidP="00A22E56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- t</w:t>
      </w:r>
      <w:r w:rsidR="005137A3" w:rsidRPr="00346ABC">
        <w:rPr>
          <w:rFonts w:ascii="Bookman Old Style" w:hAnsi="Bookman Old Style" w:cstheme="minorHAnsi"/>
          <w:sz w:val="24"/>
          <w:szCs w:val="24"/>
        </w:rPr>
        <w:t xml:space="preserve">ermin związania ofertą to </w:t>
      </w:r>
      <w:r w:rsidR="00F716B3" w:rsidRPr="00F716B3">
        <w:rPr>
          <w:rFonts w:ascii="Bookman Old Style" w:hAnsi="Bookman Old Style" w:cstheme="minorHAnsi"/>
          <w:b/>
          <w:sz w:val="24"/>
          <w:szCs w:val="24"/>
        </w:rPr>
        <w:t>27.11.2021 r.</w:t>
      </w:r>
    </w:p>
    <w:p w:rsidR="00AE4018" w:rsidRPr="00346ABC" w:rsidRDefault="00AE4018" w:rsidP="00A22E56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AE4018" w:rsidRPr="00346ABC" w:rsidRDefault="00AE4018" w:rsidP="00A22E56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1C6283" w:rsidRPr="00346ABC" w:rsidRDefault="001C6283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6ABC">
        <w:rPr>
          <w:rFonts w:ascii="Bookman Old Style" w:eastAsia="Yu Gothic UI" w:hAnsi="Bookman Old Style" w:cs="Yu Gothic UI"/>
          <w:b/>
          <w:color w:val="FF0000"/>
          <w:sz w:val="24"/>
          <w:szCs w:val="24"/>
        </w:rPr>
        <w:t xml:space="preserve"> </w:t>
      </w:r>
    </w:p>
    <w:p w:rsidR="006573EF" w:rsidRPr="00346ABC" w:rsidRDefault="006573EF" w:rsidP="00A22E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6573EF" w:rsidRPr="00346ABC" w:rsidSect="00F475B1">
      <w:headerReference w:type="default" r:id="rId8"/>
      <w:footerReference w:type="default" r:id="rId9"/>
      <w:pgSz w:w="11906" w:h="16838" w:code="9"/>
      <w:pgMar w:top="2552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31" w:rsidRDefault="00561E31" w:rsidP="00F92ECB">
      <w:pPr>
        <w:spacing w:after="0" w:line="240" w:lineRule="auto"/>
      </w:pPr>
      <w:r>
        <w:separator/>
      </w:r>
    </w:p>
  </w:endnote>
  <w:endnote w:type="continuationSeparator" w:id="0">
    <w:p w:rsidR="00561E31" w:rsidRDefault="00561E3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31" w:rsidRDefault="00723645">
    <w:pPr>
      <w:pStyle w:val="Stopka"/>
    </w:pPr>
    <w:fldSimple w:instr=" PAGE   \* MERGEFORMAT ">
      <w:r w:rsidR="001F3A35">
        <w:rPr>
          <w:noProof/>
        </w:rPr>
        <w:t>17</w:t>
      </w:r>
    </w:fldSimple>
    <w:r w:rsidR="00561E3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31" w:rsidRDefault="00561E31" w:rsidP="00F92ECB">
      <w:pPr>
        <w:spacing w:after="0" w:line="240" w:lineRule="auto"/>
      </w:pPr>
      <w:r>
        <w:separator/>
      </w:r>
    </w:p>
  </w:footnote>
  <w:footnote w:type="continuationSeparator" w:id="0">
    <w:p w:rsidR="00561E31" w:rsidRDefault="00561E3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31" w:rsidRDefault="00561E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00FD0"/>
    <w:multiLevelType w:val="hybridMultilevel"/>
    <w:tmpl w:val="910E4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F66D61"/>
    <w:multiLevelType w:val="hybridMultilevel"/>
    <w:tmpl w:val="B52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26293E"/>
    <w:multiLevelType w:val="hybridMultilevel"/>
    <w:tmpl w:val="3BDCB0FC"/>
    <w:lvl w:ilvl="0" w:tplc="A4BA0424">
      <w:start w:val="1"/>
      <w:numFmt w:val="decimal"/>
      <w:lvlText w:val="%1."/>
      <w:lvlJc w:val="left"/>
      <w:pPr>
        <w:ind w:left="720" w:hanging="360"/>
      </w:pPr>
      <w:rPr>
        <w:rFonts w:cs="Calibri-BoldItalic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0187"/>
    <w:multiLevelType w:val="hybridMultilevel"/>
    <w:tmpl w:val="0404906E"/>
    <w:lvl w:ilvl="0" w:tplc="BFA0DA30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E8769B"/>
    <w:multiLevelType w:val="hybridMultilevel"/>
    <w:tmpl w:val="1990E8E2"/>
    <w:lvl w:ilvl="0" w:tplc="A3DA9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23"/>
  </w:num>
  <w:num w:numId="5">
    <w:abstractNumId w:val="3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9"/>
  </w:num>
  <w:num w:numId="11">
    <w:abstractNumId w:val="32"/>
  </w:num>
  <w:num w:numId="12">
    <w:abstractNumId w:val="27"/>
  </w:num>
  <w:num w:numId="13">
    <w:abstractNumId w:val="5"/>
  </w:num>
  <w:num w:numId="14">
    <w:abstractNumId w:val="4"/>
  </w:num>
  <w:num w:numId="15">
    <w:abstractNumId w:val="34"/>
  </w:num>
  <w:num w:numId="16">
    <w:abstractNumId w:val="8"/>
  </w:num>
  <w:num w:numId="17">
    <w:abstractNumId w:val="31"/>
  </w:num>
  <w:num w:numId="18">
    <w:abstractNumId w:val="20"/>
  </w:num>
  <w:num w:numId="19">
    <w:abstractNumId w:val="24"/>
  </w:num>
  <w:num w:numId="20">
    <w:abstractNumId w:val="13"/>
  </w:num>
  <w:num w:numId="21">
    <w:abstractNumId w:val="19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7"/>
  </w:num>
  <w:num w:numId="33">
    <w:abstractNumId w:val="0"/>
  </w:num>
  <w:num w:numId="34">
    <w:abstractNumId w:val="6"/>
  </w:num>
  <w:num w:numId="35">
    <w:abstractNumId w:val="9"/>
  </w:num>
  <w:num w:numId="36">
    <w:abstractNumId w:val="10"/>
  </w:num>
  <w:num w:numId="37">
    <w:abstractNumId w:val="15"/>
  </w:num>
  <w:num w:numId="38">
    <w:abstractNumId w:val="18"/>
  </w:num>
  <w:num w:numId="39">
    <w:abstractNumId w:val="25"/>
  </w:num>
  <w:num w:numId="4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4357"/>
    <w:rsid w:val="00031BB6"/>
    <w:rsid w:val="00043E4B"/>
    <w:rsid w:val="00044FC3"/>
    <w:rsid w:val="0005192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5B63"/>
    <w:rsid w:val="000E76D6"/>
    <w:rsid w:val="000E7B84"/>
    <w:rsid w:val="000F081C"/>
    <w:rsid w:val="000F24E5"/>
    <w:rsid w:val="000F3547"/>
    <w:rsid w:val="001013BE"/>
    <w:rsid w:val="00102138"/>
    <w:rsid w:val="00102A9D"/>
    <w:rsid w:val="001047AC"/>
    <w:rsid w:val="001100BA"/>
    <w:rsid w:val="00110B53"/>
    <w:rsid w:val="001113FD"/>
    <w:rsid w:val="00111DB9"/>
    <w:rsid w:val="00115177"/>
    <w:rsid w:val="001173B5"/>
    <w:rsid w:val="00117C46"/>
    <w:rsid w:val="00117DEE"/>
    <w:rsid w:val="0012744C"/>
    <w:rsid w:val="00127684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2A5F"/>
    <w:rsid w:val="00154260"/>
    <w:rsid w:val="0015538F"/>
    <w:rsid w:val="00157183"/>
    <w:rsid w:val="00160647"/>
    <w:rsid w:val="001644EA"/>
    <w:rsid w:val="00166EC8"/>
    <w:rsid w:val="001678B0"/>
    <w:rsid w:val="001714C4"/>
    <w:rsid w:val="00174577"/>
    <w:rsid w:val="001749E6"/>
    <w:rsid w:val="00174E12"/>
    <w:rsid w:val="00175011"/>
    <w:rsid w:val="001765F3"/>
    <w:rsid w:val="00181650"/>
    <w:rsid w:val="00182148"/>
    <w:rsid w:val="0018422F"/>
    <w:rsid w:val="001860A5"/>
    <w:rsid w:val="00187ECB"/>
    <w:rsid w:val="00191275"/>
    <w:rsid w:val="0019381B"/>
    <w:rsid w:val="00194982"/>
    <w:rsid w:val="0019747E"/>
    <w:rsid w:val="001A2726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4FD9"/>
    <w:rsid w:val="001E55BE"/>
    <w:rsid w:val="001E5D19"/>
    <w:rsid w:val="001E6021"/>
    <w:rsid w:val="001F0DCB"/>
    <w:rsid w:val="001F144D"/>
    <w:rsid w:val="001F3A35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5ED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57C34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07C"/>
    <w:rsid w:val="002F6515"/>
    <w:rsid w:val="00300810"/>
    <w:rsid w:val="00306A38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ABC"/>
    <w:rsid w:val="00346D86"/>
    <w:rsid w:val="003470A3"/>
    <w:rsid w:val="00353A82"/>
    <w:rsid w:val="00355E58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634"/>
    <w:rsid w:val="003F698A"/>
    <w:rsid w:val="003F6D00"/>
    <w:rsid w:val="003F74B1"/>
    <w:rsid w:val="00401060"/>
    <w:rsid w:val="00402571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3724"/>
    <w:rsid w:val="00475B91"/>
    <w:rsid w:val="00480DBE"/>
    <w:rsid w:val="00483C16"/>
    <w:rsid w:val="004848AB"/>
    <w:rsid w:val="00484BEE"/>
    <w:rsid w:val="004858EE"/>
    <w:rsid w:val="00491CD7"/>
    <w:rsid w:val="004929C3"/>
    <w:rsid w:val="00495971"/>
    <w:rsid w:val="00496275"/>
    <w:rsid w:val="004A2AD1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C2"/>
    <w:rsid w:val="004D2DEF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7A3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1E31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0E0A"/>
    <w:rsid w:val="00672DDB"/>
    <w:rsid w:val="00674EA5"/>
    <w:rsid w:val="0067506F"/>
    <w:rsid w:val="006812C5"/>
    <w:rsid w:val="006830CC"/>
    <w:rsid w:val="006844AC"/>
    <w:rsid w:val="00686B03"/>
    <w:rsid w:val="00686DC6"/>
    <w:rsid w:val="00691693"/>
    <w:rsid w:val="00691F63"/>
    <w:rsid w:val="00692B49"/>
    <w:rsid w:val="00695E79"/>
    <w:rsid w:val="00697570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4F28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3645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75"/>
    <w:rsid w:val="00763DF7"/>
    <w:rsid w:val="00764C65"/>
    <w:rsid w:val="00765459"/>
    <w:rsid w:val="00766084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7455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B46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7656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1F5E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37AA"/>
    <w:rsid w:val="008B4C88"/>
    <w:rsid w:val="008B7643"/>
    <w:rsid w:val="008C19C0"/>
    <w:rsid w:val="008C33E9"/>
    <w:rsid w:val="008C3C88"/>
    <w:rsid w:val="008C500E"/>
    <w:rsid w:val="008C6734"/>
    <w:rsid w:val="008C676C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67111"/>
    <w:rsid w:val="00971354"/>
    <w:rsid w:val="0097185A"/>
    <w:rsid w:val="00972064"/>
    <w:rsid w:val="009720E9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2E56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13F6"/>
    <w:rsid w:val="00AA59CC"/>
    <w:rsid w:val="00AB14E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4018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6EB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C88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01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B6F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57C5D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4614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2CB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7F2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F3A"/>
    <w:rsid w:val="00E053B6"/>
    <w:rsid w:val="00E054BC"/>
    <w:rsid w:val="00E05DE9"/>
    <w:rsid w:val="00E07328"/>
    <w:rsid w:val="00E10F80"/>
    <w:rsid w:val="00E136CB"/>
    <w:rsid w:val="00E138CE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19BA"/>
    <w:rsid w:val="00E521F5"/>
    <w:rsid w:val="00E52F18"/>
    <w:rsid w:val="00E5341B"/>
    <w:rsid w:val="00E57EDA"/>
    <w:rsid w:val="00E57F1D"/>
    <w:rsid w:val="00E6290E"/>
    <w:rsid w:val="00E62D99"/>
    <w:rsid w:val="00E6655A"/>
    <w:rsid w:val="00E6682D"/>
    <w:rsid w:val="00E66B72"/>
    <w:rsid w:val="00E743B8"/>
    <w:rsid w:val="00E7527D"/>
    <w:rsid w:val="00E77813"/>
    <w:rsid w:val="00E80CB7"/>
    <w:rsid w:val="00E81CD4"/>
    <w:rsid w:val="00E83822"/>
    <w:rsid w:val="00E86934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EB"/>
    <w:rsid w:val="00F43FFF"/>
    <w:rsid w:val="00F44131"/>
    <w:rsid w:val="00F4574D"/>
    <w:rsid w:val="00F45DE7"/>
    <w:rsid w:val="00F475B1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16B3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64C7-70A3-44FC-956C-C2DE8824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55</TotalTime>
  <Pages>17</Pages>
  <Words>2866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17</cp:revision>
  <cp:lastPrinted>2021-10-25T10:10:00Z</cp:lastPrinted>
  <dcterms:created xsi:type="dcterms:W3CDTF">2021-10-25T07:55:00Z</dcterms:created>
  <dcterms:modified xsi:type="dcterms:W3CDTF">2021-10-25T10:11:00Z</dcterms:modified>
</cp:coreProperties>
</file>