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200" w:rsidRDefault="009050B8" w:rsidP="00F84B5F">
      <w:pPr>
        <w:spacing w:line="276" w:lineRule="auto"/>
        <w:ind w:firstLine="0"/>
        <w:rPr>
          <w:b/>
          <w:sz w:val="24"/>
          <w:szCs w:val="24"/>
        </w:rPr>
      </w:pPr>
      <w:r w:rsidRPr="00F84B5F">
        <w:rPr>
          <w:rFonts w:ascii="Times New Roman" w:hAnsi="Times New Roman" w:cs="Times New Roman"/>
          <w:b/>
          <w:bCs/>
          <w:sz w:val="24"/>
          <w:szCs w:val="24"/>
        </w:rPr>
        <w:t xml:space="preserve">Załącznik </w:t>
      </w:r>
      <w:r w:rsidR="006E2DD8" w:rsidRPr="00F84B5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84B5F" w:rsidRPr="00F84B5F">
        <w:rPr>
          <w:b/>
          <w:sz w:val="24"/>
          <w:szCs w:val="24"/>
        </w:rPr>
        <w:t xml:space="preserve"> </w:t>
      </w:r>
      <w:r w:rsidR="00C91620">
        <w:rPr>
          <w:b/>
          <w:sz w:val="24"/>
          <w:szCs w:val="24"/>
        </w:rPr>
        <w:t>a</w:t>
      </w:r>
      <w:r w:rsidR="002C7EB4">
        <w:rPr>
          <w:b/>
          <w:sz w:val="24"/>
          <w:szCs w:val="24"/>
        </w:rPr>
        <w:t xml:space="preserve"> </w:t>
      </w:r>
      <w:r w:rsidR="002C7EB4" w:rsidRPr="002C7EB4">
        <w:rPr>
          <w:b/>
          <w:color w:val="0070C0"/>
          <w:sz w:val="24"/>
          <w:szCs w:val="24"/>
        </w:rPr>
        <w:t>NOWY</w:t>
      </w:r>
    </w:p>
    <w:p w:rsidR="009050B8" w:rsidRDefault="00F84B5F" w:rsidP="00F84B5F">
      <w:pPr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84B5F">
        <w:rPr>
          <w:rFonts w:ascii="Times New Roman" w:hAnsi="Times New Roman" w:cs="Times New Roman"/>
          <w:b/>
          <w:sz w:val="24"/>
          <w:szCs w:val="24"/>
        </w:rPr>
        <w:t xml:space="preserve">Parametry wymagane systemu do barwień immunohistochemicznych, mikroskopów, </w:t>
      </w:r>
      <w:r w:rsidR="00445F3D">
        <w:rPr>
          <w:rFonts w:ascii="Times New Roman" w:hAnsi="Times New Roman" w:cs="Times New Roman"/>
          <w:b/>
          <w:sz w:val="24"/>
          <w:szCs w:val="24"/>
        </w:rPr>
        <w:t xml:space="preserve">stacji uzdatniania wody, </w:t>
      </w:r>
      <w:r w:rsidRPr="00F84B5F">
        <w:rPr>
          <w:rFonts w:ascii="Times New Roman" w:hAnsi="Times New Roman" w:cs="Times New Roman"/>
          <w:b/>
          <w:sz w:val="24"/>
          <w:szCs w:val="24"/>
        </w:rPr>
        <w:t>drukarek i materiałów zużywalnych.</w:t>
      </w:r>
    </w:p>
    <w:p w:rsidR="005539F6" w:rsidRPr="00AC69A4" w:rsidRDefault="005539F6" w:rsidP="005539F6">
      <w:pPr>
        <w:pStyle w:val="Akapitzlist"/>
        <w:spacing w:line="276" w:lineRule="auto"/>
        <w:ind w:left="1429" w:firstLine="0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Urządzenia fabrycznie nowe, wyprodukowane nie wcześniej niż w 2020 r.</w:t>
      </w:r>
    </w:p>
    <w:p w:rsidR="005539F6" w:rsidRPr="00F84B5F" w:rsidRDefault="005539F6" w:rsidP="00F84B5F">
      <w:pPr>
        <w:spacing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03313" w:rsidRPr="00C15B6B" w:rsidRDefault="00D04055" w:rsidP="003B201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2990878"/>
      <w:r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C1096F">
        <w:rPr>
          <w:rFonts w:ascii="Times New Roman" w:hAnsi="Times New Roman" w:cs="Times New Roman"/>
          <w:b/>
          <w:bCs/>
          <w:sz w:val="24"/>
          <w:szCs w:val="24"/>
        </w:rPr>
        <w:t xml:space="preserve">kiet </w:t>
      </w:r>
      <w:r w:rsidR="00303313" w:rsidRPr="00C15B6B">
        <w:rPr>
          <w:rFonts w:ascii="Times New Roman" w:hAnsi="Times New Roman" w:cs="Times New Roman"/>
          <w:b/>
          <w:bCs/>
          <w:sz w:val="24"/>
          <w:szCs w:val="24"/>
        </w:rPr>
        <w:t xml:space="preserve"> nr 1</w:t>
      </w:r>
    </w:p>
    <w:p w:rsidR="009050B8" w:rsidRDefault="009050B8" w:rsidP="008C3DD0">
      <w:pPr>
        <w:pStyle w:val="Akapitzlist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Hlk82988191"/>
      <w:bookmarkEnd w:id="0"/>
      <w:r w:rsidRPr="008C3DD0">
        <w:rPr>
          <w:rFonts w:ascii="Times New Roman" w:hAnsi="Times New Roman" w:cs="Times New Roman"/>
          <w:sz w:val="24"/>
          <w:szCs w:val="24"/>
        </w:rPr>
        <w:t xml:space="preserve">Parametry </w:t>
      </w:r>
      <w:r w:rsidR="00051FE7" w:rsidRPr="008C3DD0">
        <w:rPr>
          <w:rFonts w:ascii="Times New Roman" w:hAnsi="Times New Roman" w:cs="Times New Roman"/>
          <w:sz w:val="24"/>
          <w:szCs w:val="24"/>
        </w:rPr>
        <w:t xml:space="preserve">wymagane </w:t>
      </w:r>
      <w:r w:rsidRPr="008C3DD0">
        <w:rPr>
          <w:rFonts w:ascii="Times New Roman" w:hAnsi="Times New Roman" w:cs="Times New Roman"/>
          <w:sz w:val="24"/>
          <w:szCs w:val="24"/>
        </w:rPr>
        <w:t>systemu do barwień immunohistochemicznych</w:t>
      </w:r>
      <w:r w:rsidR="00A6187A">
        <w:rPr>
          <w:rFonts w:ascii="Times New Roman" w:hAnsi="Times New Roman" w:cs="Times New Roman"/>
          <w:sz w:val="24"/>
          <w:szCs w:val="24"/>
        </w:rPr>
        <w:t xml:space="preserve"> – panel diagnostyczny </w:t>
      </w:r>
      <w:r w:rsidR="007422B5">
        <w:rPr>
          <w:rFonts w:ascii="Times New Roman" w:hAnsi="Times New Roman" w:cs="Times New Roman"/>
          <w:sz w:val="24"/>
          <w:szCs w:val="24"/>
        </w:rPr>
        <w:t>i PDL1</w:t>
      </w:r>
    </w:p>
    <w:p w:rsidR="00CC66B0" w:rsidRPr="008B436A" w:rsidRDefault="006F0441" w:rsidP="003B2019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2" w:name="_Hlk82991045"/>
      <w:bookmarkEnd w:id="1"/>
      <w:r w:rsidRPr="008B436A">
        <w:rPr>
          <w:rFonts w:ascii="Times New Roman" w:hAnsi="Times New Roman" w:cs="Times New Roman"/>
          <w:sz w:val="24"/>
          <w:szCs w:val="24"/>
        </w:rPr>
        <w:t xml:space="preserve">Aparat fabrycznie nowe – rok produkcji </w:t>
      </w:r>
      <w:r w:rsidR="000C3216" w:rsidRPr="008B436A">
        <w:rPr>
          <w:rFonts w:ascii="Times New Roman" w:hAnsi="Times New Roman" w:cs="Times New Roman"/>
          <w:sz w:val="24"/>
          <w:szCs w:val="24"/>
        </w:rPr>
        <w:t xml:space="preserve">nie starszy niż </w:t>
      </w:r>
      <w:r w:rsidR="000C3216" w:rsidRPr="008B436A">
        <w:rPr>
          <w:rFonts w:ascii="Times New Roman" w:hAnsi="Times New Roman" w:cs="Times New Roman"/>
          <w:color w:val="0070C0"/>
          <w:sz w:val="24"/>
          <w:szCs w:val="24"/>
        </w:rPr>
        <w:t>2020</w:t>
      </w:r>
    </w:p>
    <w:p w:rsidR="00974BD3" w:rsidRPr="00575AC5" w:rsidRDefault="00974BD3" w:rsidP="003B2019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 xml:space="preserve">Aparat </w:t>
      </w:r>
      <w:r w:rsidR="00D01C5C">
        <w:rPr>
          <w:rFonts w:ascii="Times New Roman" w:hAnsi="Times New Roman" w:cs="Times New Roman"/>
          <w:sz w:val="24"/>
          <w:szCs w:val="24"/>
        </w:rPr>
        <w:t>do barwień immunohistochemicznych</w:t>
      </w:r>
      <w:r w:rsidR="00D01C5C" w:rsidRPr="00575AC5">
        <w:rPr>
          <w:rFonts w:ascii="Times New Roman" w:hAnsi="Times New Roman" w:cs="Times New Roman"/>
          <w:sz w:val="24"/>
          <w:szCs w:val="24"/>
        </w:rPr>
        <w:t xml:space="preserve"> </w:t>
      </w:r>
      <w:r w:rsidRPr="00575AC5">
        <w:rPr>
          <w:rFonts w:ascii="Times New Roman" w:hAnsi="Times New Roman" w:cs="Times New Roman"/>
          <w:sz w:val="24"/>
          <w:szCs w:val="24"/>
        </w:rPr>
        <w:t>wolnostojący.</w:t>
      </w:r>
    </w:p>
    <w:p w:rsidR="00CF0A71" w:rsidRDefault="00A941DA" w:rsidP="003B20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Możliwość puszczenia na raz co najmniej 80 preparatów - </w:t>
      </w:r>
      <w:r w:rsidR="002954BC">
        <w:rPr>
          <w:rFonts w:ascii="Times New Roman" w:hAnsi="Times New Roman" w:cs="Times New Roman"/>
          <w:sz w:val="24"/>
          <w:szCs w:val="24"/>
        </w:rPr>
        <w:t xml:space="preserve">w przypadku braku wymaganej liczby miejsc – dostarczenie </w:t>
      </w:r>
      <w:r w:rsidR="00734530">
        <w:rPr>
          <w:rFonts w:ascii="Times New Roman" w:hAnsi="Times New Roman" w:cs="Times New Roman"/>
          <w:sz w:val="24"/>
          <w:szCs w:val="24"/>
        </w:rPr>
        <w:t>dodatkowych</w:t>
      </w:r>
      <w:r w:rsidR="002954BC">
        <w:rPr>
          <w:rFonts w:ascii="Times New Roman" w:hAnsi="Times New Roman" w:cs="Times New Roman"/>
          <w:sz w:val="24"/>
          <w:szCs w:val="24"/>
        </w:rPr>
        <w:t xml:space="preserve"> aparat</w:t>
      </w:r>
      <w:r w:rsidR="00D97763">
        <w:rPr>
          <w:rFonts w:ascii="Times New Roman" w:hAnsi="Times New Roman" w:cs="Times New Roman"/>
          <w:sz w:val="24"/>
          <w:szCs w:val="24"/>
        </w:rPr>
        <w:t>ów</w:t>
      </w:r>
      <w:r w:rsidR="002954BC">
        <w:rPr>
          <w:rFonts w:ascii="Times New Roman" w:hAnsi="Times New Roman" w:cs="Times New Roman"/>
          <w:sz w:val="24"/>
          <w:szCs w:val="24"/>
        </w:rPr>
        <w:t>.</w:t>
      </w:r>
    </w:p>
    <w:p w:rsidR="00F11195" w:rsidRPr="00A941DA" w:rsidRDefault="00F11195" w:rsidP="003B20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A941DA">
        <w:rPr>
          <w:rFonts w:ascii="Times New Roman" w:hAnsi="Times New Roman" w:cs="Times New Roman"/>
          <w:sz w:val="24"/>
          <w:szCs w:val="24"/>
        </w:rPr>
        <w:t>Aparat posiadający niezbędne certyfikaty do diagnostyki pacjenta CE i IVD.</w:t>
      </w:r>
    </w:p>
    <w:p w:rsidR="00974BD3" w:rsidRDefault="00C61BC4" w:rsidP="003B2019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 xml:space="preserve">Aparat pracujący w technologii </w:t>
      </w:r>
      <w:proofErr w:type="spellStart"/>
      <w:r w:rsidRPr="00575AC5">
        <w:rPr>
          <w:rFonts w:ascii="Times New Roman" w:hAnsi="Times New Roman" w:cs="Times New Roman"/>
          <w:sz w:val="24"/>
          <w:szCs w:val="24"/>
        </w:rPr>
        <w:t>bezksylenowej</w:t>
      </w:r>
      <w:proofErr w:type="spellEnd"/>
      <w:r w:rsidRPr="00575AC5">
        <w:rPr>
          <w:rFonts w:ascii="Times New Roman" w:hAnsi="Times New Roman" w:cs="Times New Roman"/>
          <w:sz w:val="24"/>
          <w:szCs w:val="24"/>
        </w:rPr>
        <w:t>.</w:t>
      </w:r>
    </w:p>
    <w:p w:rsidR="00FD63C6" w:rsidRDefault="00FD63C6" w:rsidP="003B2019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etapy procedur immunohistochemicznych powinny być wykonywane na pokładzie jednego aparatu</w:t>
      </w:r>
      <w:r w:rsidR="00FC3DDC">
        <w:rPr>
          <w:rFonts w:ascii="Times New Roman" w:hAnsi="Times New Roman" w:cs="Times New Roman"/>
          <w:sz w:val="24"/>
          <w:szCs w:val="24"/>
        </w:rPr>
        <w:t xml:space="preserve"> w celu eliminacji</w:t>
      </w:r>
      <w:r w:rsidR="00734530">
        <w:rPr>
          <w:rFonts w:ascii="Times New Roman" w:hAnsi="Times New Roman" w:cs="Times New Roman"/>
          <w:sz w:val="24"/>
          <w:szCs w:val="24"/>
        </w:rPr>
        <w:t>/ograniczenia</w:t>
      </w:r>
      <w:r w:rsidR="00FC3DDC">
        <w:rPr>
          <w:rFonts w:ascii="Times New Roman" w:hAnsi="Times New Roman" w:cs="Times New Roman"/>
          <w:sz w:val="24"/>
          <w:szCs w:val="24"/>
        </w:rPr>
        <w:t xml:space="preserve"> czynności manualnych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FCB" w:rsidRPr="00575AC5" w:rsidRDefault="004B0FCB" w:rsidP="003B2019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Możliwość pracy  z następującymi rodzajami preparatów: skrawki parafinowe, rozmazy, </w:t>
      </w:r>
      <w:proofErr w:type="spellStart"/>
      <w:r>
        <w:rPr>
          <w:rFonts w:ascii="Times New Roman" w:hAnsi="Times New Roman" w:cs="Times New Roman"/>
          <w:sz w:val="24"/>
          <w:szCs w:val="24"/>
        </w:rPr>
        <w:t>cytospiny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bioptaty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61BC4" w:rsidRPr="00575AC5" w:rsidRDefault="00C61BC4" w:rsidP="003B2019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>Aparat zabezpieczający tkankę przed wyschnięciem na każdym etapie barwienia.</w:t>
      </w:r>
    </w:p>
    <w:p w:rsidR="008664AA" w:rsidRPr="00A941DA" w:rsidRDefault="00734530" w:rsidP="003B20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A941DA">
        <w:rPr>
          <w:rFonts w:ascii="Times New Roman" w:hAnsi="Times New Roman" w:cs="Times New Roman"/>
          <w:sz w:val="24"/>
          <w:szCs w:val="24"/>
        </w:rPr>
        <w:t>W</w:t>
      </w:r>
      <w:r w:rsidR="008664AA" w:rsidRPr="00A941DA">
        <w:rPr>
          <w:rFonts w:ascii="Times New Roman" w:hAnsi="Times New Roman" w:cs="Times New Roman"/>
          <w:sz w:val="24"/>
          <w:szCs w:val="24"/>
        </w:rPr>
        <w:t>yposażenie urządzenia w system UPS</w:t>
      </w:r>
      <w:r w:rsidR="00A941DA" w:rsidRPr="00A941DA">
        <w:rPr>
          <w:rFonts w:ascii="Times New Roman" w:hAnsi="Times New Roman" w:cs="Times New Roman"/>
          <w:sz w:val="24"/>
          <w:szCs w:val="24"/>
        </w:rPr>
        <w:t>.</w:t>
      </w:r>
      <w:r w:rsidR="00FF2A2D" w:rsidRPr="00A941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BC4" w:rsidRPr="00575AC5" w:rsidRDefault="00C61BC4" w:rsidP="003B20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A941DA">
        <w:rPr>
          <w:rFonts w:ascii="Times New Roman" w:hAnsi="Times New Roman" w:cs="Times New Roman"/>
          <w:sz w:val="24"/>
          <w:szCs w:val="24"/>
        </w:rPr>
        <w:t>Opcja zaprogramowania aparatu na „opóźniony start”</w:t>
      </w:r>
    </w:p>
    <w:p w:rsidR="00C415D2" w:rsidRPr="00575AC5" w:rsidRDefault="00C415D2" w:rsidP="00C415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>Możliwość stosowania więcej niż jednego protokołu barwienia w jednym cyklu pracy.</w:t>
      </w:r>
    </w:p>
    <w:p w:rsidR="00FC3DDC" w:rsidRPr="00575AC5" w:rsidRDefault="00FC3DDC" w:rsidP="00FC3D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Temperatura operacji – </w:t>
      </w:r>
      <w:r w:rsidR="00752DB7">
        <w:rPr>
          <w:rFonts w:ascii="Times New Roman" w:hAnsi="Times New Roman" w:cs="Times New Roman"/>
          <w:sz w:val="24"/>
          <w:szCs w:val="24"/>
        </w:rPr>
        <w:t>pokojowa lub z możliwością</w:t>
      </w:r>
      <w:r>
        <w:rPr>
          <w:rFonts w:ascii="Times New Roman" w:hAnsi="Times New Roman" w:cs="Times New Roman"/>
          <w:sz w:val="24"/>
          <w:szCs w:val="24"/>
        </w:rPr>
        <w:t xml:space="preserve"> ustawienia odpowiedniej temperatury inkubacji dla każdego szkiełka/przeciwciała. </w:t>
      </w:r>
    </w:p>
    <w:p w:rsidR="00443C59" w:rsidRDefault="00443C59" w:rsidP="00C415D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zapewni przeszkolenie dwóch osób z personelu Zakładu Patologii Klinicznej i Genetyki Medycznej z zakresu obsługi aparatów, potwierdzone certyfikatem.</w:t>
      </w:r>
    </w:p>
    <w:p w:rsidR="00AC69A4" w:rsidRPr="00AC69A4" w:rsidRDefault="00C415D2" w:rsidP="00C415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AC69A4">
        <w:rPr>
          <w:rFonts w:ascii="Times New Roman" w:hAnsi="Times New Roman" w:cs="Times New Roman"/>
          <w:sz w:val="24"/>
          <w:szCs w:val="24"/>
        </w:rPr>
        <w:t>Możliwość wykorzystania pierwotnych przeciwciał różnych producentów – otwarty układ pracy dla przeciwciał</w:t>
      </w:r>
      <w:r w:rsidR="00AC69A4" w:rsidRPr="00AC69A4">
        <w:rPr>
          <w:rFonts w:ascii="Times New Roman" w:hAnsi="Times New Roman" w:cs="Times New Roman"/>
          <w:strike/>
          <w:color w:val="FF0000"/>
          <w:sz w:val="24"/>
          <w:szCs w:val="24"/>
        </w:rPr>
        <w:t>.</w:t>
      </w:r>
    </w:p>
    <w:p w:rsidR="00C415D2" w:rsidRPr="00AC69A4" w:rsidRDefault="00C415D2" w:rsidP="00C415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C69A4">
        <w:rPr>
          <w:rFonts w:ascii="Times New Roman" w:hAnsi="Times New Roman" w:cs="Times New Roman"/>
          <w:sz w:val="24"/>
          <w:szCs w:val="24"/>
        </w:rPr>
        <w:t>Barkodowy</w:t>
      </w:r>
      <w:proofErr w:type="spellEnd"/>
      <w:r w:rsidRPr="00AC69A4">
        <w:rPr>
          <w:rFonts w:ascii="Times New Roman" w:hAnsi="Times New Roman" w:cs="Times New Roman"/>
          <w:sz w:val="24"/>
          <w:szCs w:val="24"/>
        </w:rPr>
        <w:t xml:space="preserve">, kreskowy lub </w:t>
      </w:r>
      <w:proofErr w:type="spellStart"/>
      <w:r w:rsidRPr="00AC69A4">
        <w:rPr>
          <w:rFonts w:ascii="Times New Roman" w:hAnsi="Times New Roman" w:cs="Times New Roman"/>
          <w:sz w:val="24"/>
          <w:szCs w:val="24"/>
        </w:rPr>
        <w:t>czipowy</w:t>
      </w:r>
      <w:proofErr w:type="spellEnd"/>
      <w:r w:rsidRPr="00AC69A4">
        <w:rPr>
          <w:rFonts w:ascii="Times New Roman" w:hAnsi="Times New Roman" w:cs="Times New Roman"/>
          <w:sz w:val="24"/>
          <w:szCs w:val="24"/>
        </w:rPr>
        <w:t xml:space="preserve"> system identyfikacji odczynników i szkiełek.</w:t>
      </w:r>
    </w:p>
    <w:p w:rsidR="00C415D2" w:rsidRDefault="00C415D2" w:rsidP="00C415D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6784F">
        <w:rPr>
          <w:rFonts w:ascii="Times New Roman" w:hAnsi="Times New Roman" w:cs="Times New Roman"/>
          <w:sz w:val="24"/>
          <w:szCs w:val="24"/>
        </w:rPr>
        <w:t xml:space="preserve">Możliwość </w:t>
      </w:r>
      <w:r>
        <w:rPr>
          <w:rFonts w:ascii="Times New Roman" w:hAnsi="Times New Roman" w:cs="Times New Roman"/>
          <w:sz w:val="24"/>
          <w:szCs w:val="24"/>
        </w:rPr>
        <w:t>sprawdzenia w każdej chwili aktualnej objętości posiadanych odczynników i przeciwciał.</w:t>
      </w:r>
    </w:p>
    <w:p w:rsidR="00647D7D" w:rsidRPr="00575AC5" w:rsidRDefault="00647D7D" w:rsidP="003B20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>Sprzęt i oprogramowanie</w:t>
      </w:r>
      <w:r w:rsidR="00A7647D" w:rsidRPr="00575AC5">
        <w:rPr>
          <w:rFonts w:ascii="Times New Roman" w:hAnsi="Times New Roman" w:cs="Times New Roman"/>
          <w:sz w:val="24"/>
          <w:szCs w:val="24"/>
        </w:rPr>
        <w:t xml:space="preserve"> do obsługi informatycznej w zestawie.</w:t>
      </w: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9960B1" w:rsidRPr="00241882" w:rsidRDefault="009960B1" w:rsidP="0024188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241882">
        <w:rPr>
          <w:rFonts w:ascii="Times New Roman" w:hAnsi="Times New Roman" w:cs="Times New Roman"/>
          <w:sz w:val="24"/>
          <w:szCs w:val="24"/>
        </w:rPr>
        <w:t xml:space="preserve">Dostarczony sprzęt obsługi informatycznej </w:t>
      </w:r>
      <w:r w:rsidR="00D426F9" w:rsidRPr="00241882">
        <w:rPr>
          <w:rFonts w:ascii="Times New Roman" w:hAnsi="Times New Roman" w:cs="Times New Roman"/>
          <w:sz w:val="24"/>
          <w:szCs w:val="24"/>
        </w:rPr>
        <w:t>aparatu</w:t>
      </w:r>
      <w:r w:rsidRPr="00241882">
        <w:rPr>
          <w:rFonts w:ascii="Times New Roman" w:hAnsi="Times New Roman" w:cs="Times New Roman"/>
          <w:sz w:val="24"/>
          <w:szCs w:val="24"/>
        </w:rPr>
        <w:t xml:space="preserve"> zaopatrzony we właściwe oprogramowanie, z gotowymi protokołami barwień pojedynczych i podwójnych, z możliwością tworzenia własnych protokołów barwień.</w:t>
      </w:r>
    </w:p>
    <w:p w:rsidR="00D052DB" w:rsidRPr="00241882" w:rsidRDefault="009960B1" w:rsidP="0024188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241882">
        <w:rPr>
          <w:rFonts w:ascii="Times New Roman" w:hAnsi="Times New Roman" w:cs="Times New Roman"/>
          <w:sz w:val="24"/>
          <w:szCs w:val="24"/>
        </w:rPr>
        <w:t>Możliwość archiwizacji przez system wykonanych badań</w:t>
      </w:r>
      <w:r w:rsidR="00D052DB" w:rsidRPr="00241882">
        <w:rPr>
          <w:rFonts w:ascii="Times New Roman" w:hAnsi="Times New Roman" w:cs="Times New Roman"/>
          <w:sz w:val="24"/>
          <w:szCs w:val="24"/>
        </w:rPr>
        <w:t>.</w:t>
      </w:r>
      <w:r w:rsidRPr="002418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BC3" w:rsidRPr="00241882" w:rsidRDefault="009960B1" w:rsidP="0024188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241882">
        <w:rPr>
          <w:rFonts w:ascii="Times New Roman" w:hAnsi="Times New Roman" w:cs="Times New Roman"/>
          <w:sz w:val="24"/>
          <w:szCs w:val="24"/>
        </w:rPr>
        <w:t>Możliwość tworzenia raportów dziennych, miesięcznych i rocznych pracy urządzenia</w:t>
      </w:r>
      <w:r w:rsidR="00303D7B" w:rsidRPr="00241882">
        <w:rPr>
          <w:rFonts w:ascii="Times New Roman" w:hAnsi="Times New Roman" w:cs="Times New Roman"/>
          <w:sz w:val="24"/>
          <w:szCs w:val="24"/>
        </w:rPr>
        <w:t>.</w:t>
      </w:r>
    </w:p>
    <w:bookmarkEnd w:id="2"/>
    <w:p w:rsidR="008664AA" w:rsidRDefault="008664AA" w:rsidP="00D06677">
      <w:pPr>
        <w:autoSpaceDE w:val="0"/>
        <w:autoSpaceDN w:val="0"/>
        <w:adjustRightInd w:val="0"/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F5432" w:rsidRDefault="00EF5432" w:rsidP="008C3DD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8C3DD0">
        <w:rPr>
          <w:rFonts w:ascii="Times New Roman" w:hAnsi="Times New Roman" w:cs="Times New Roman"/>
          <w:sz w:val="24"/>
          <w:szCs w:val="24"/>
        </w:rPr>
        <w:t>Materiały eksploatacyjne do drukarek:</w:t>
      </w:r>
    </w:p>
    <w:p w:rsidR="00D6157F" w:rsidRPr="008C3DD0" w:rsidRDefault="00D6157F" w:rsidP="00D6157F">
      <w:pPr>
        <w:pStyle w:val="Akapitzlist"/>
        <w:autoSpaceDE w:val="0"/>
        <w:autoSpaceDN w:val="0"/>
        <w:adjustRightInd w:val="0"/>
        <w:spacing w:before="0" w:line="276" w:lineRule="auto"/>
        <w:ind w:left="1429" w:firstLine="0"/>
        <w:rPr>
          <w:rFonts w:ascii="Times New Roman" w:hAnsi="Times New Roman" w:cs="Times New Roman"/>
          <w:sz w:val="24"/>
          <w:szCs w:val="24"/>
        </w:rPr>
      </w:pPr>
    </w:p>
    <w:p w:rsidR="00EF5432" w:rsidRDefault="00EF5432" w:rsidP="00105F3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line="276" w:lineRule="auto"/>
        <w:ind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Naklejki na szkiełka podstawowe do drukarki kodów w takiej liczbie opakowań aby można było okleić </w:t>
      </w:r>
      <w:r w:rsidR="00303313">
        <w:rPr>
          <w:rFonts w:ascii="Times New Roman" w:hAnsi="Times New Roman" w:cs="Times New Roman"/>
          <w:sz w:val="24"/>
          <w:szCs w:val="24"/>
        </w:rPr>
        <w:t>17000</w:t>
      </w:r>
      <w:r>
        <w:rPr>
          <w:rFonts w:ascii="Times New Roman" w:hAnsi="Times New Roman" w:cs="Times New Roman"/>
          <w:sz w:val="24"/>
          <w:szCs w:val="24"/>
        </w:rPr>
        <w:t xml:space="preserve"> preparatów IHC.</w:t>
      </w:r>
    </w:p>
    <w:p w:rsidR="00EF5432" w:rsidRDefault="00EF5432" w:rsidP="00105F3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line="276" w:lineRule="auto"/>
        <w:ind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Taśma do drukarki kodów w takiej liczbie opakowań aby można było wydrukować </w:t>
      </w:r>
      <w:r w:rsidR="00303313">
        <w:rPr>
          <w:rFonts w:ascii="Times New Roman" w:hAnsi="Times New Roman" w:cs="Times New Roman"/>
          <w:sz w:val="24"/>
          <w:szCs w:val="24"/>
        </w:rPr>
        <w:t>17000</w:t>
      </w:r>
      <w:r>
        <w:rPr>
          <w:rFonts w:ascii="Times New Roman" w:hAnsi="Times New Roman" w:cs="Times New Roman"/>
          <w:sz w:val="24"/>
          <w:szCs w:val="24"/>
        </w:rPr>
        <w:t xml:space="preserve"> naklejek na szkiełka IHC.</w:t>
      </w:r>
    </w:p>
    <w:p w:rsidR="009E5009" w:rsidRPr="003524D3" w:rsidRDefault="009E5009" w:rsidP="00105F3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line="276" w:lineRule="auto"/>
        <w:ind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Toner/tonery wystarczający/e do wydrukowania 500 stron raportów.</w:t>
      </w:r>
    </w:p>
    <w:p w:rsidR="00ED7102" w:rsidRDefault="00ED7102" w:rsidP="00D06677">
      <w:pPr>
        <w:autoSpaceDE w:val="0"/>
        <w:autoSpaceDN w:val="0"/>
        <w:adjustRightInd w:val="0"/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D7102" w:rsidRPr="008C3DD0" w:rsidRDefault="00ED7102" w:rsidP="008C3DD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8C3DD0">
        <w:rPr>
          <w:rFonts w:ascii="Times New Roman" w:hAnsi="Times New Roman" w:cs="Times New Roman"/>
          <w:sz w:val="24"/>
          <w:szCs w:val="24"/>
        </w:rPr>
        <w:t>Mikroskop</w:t>
      </w:r>
      <w:r w:rsidR="00B65397" w:rsidRPr="008C3DD0">
        <w:rPr>
          <w:rFonts w:ascii="Times New Roman" w:hAnsi="Times New Roman" w:cs="Times New Roman"/>
          <w:sz w:val="24"/>
          <w:szCs w:val="24"/>
        </w:rPr>
        <w:t>y</w:t>
      </w:r>
      <w:r w:rsidRPr="008C3DD0">
        <w:rPr>
          <w:rFonts w:ascii="Times New Roman" w:hAnsi="Times New Roman" w:cs="Times New Roman"/>
          <w:sz w:val="24"/>
          <w:szCs w:val="24"/>
        </w:rPr>
        <w:t>:</w:t>
      </w:r>
    </w:p>
    <w:p w:rsidR="00ED7102" w:rsidRDefault="00ED7102" w:rsidP="00ED7102">
      <w:pPr>
        <w:autoSpaceDE w:val="0"/>
        <w:autoSpaceDN w:val="0"/>
        <w:adjustRightInd w:val="0"/>
        <w:spacing w:before="0"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ED7102" w:rsidRDefault="00B65397" w:rsidP="00105F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Dwa m</w:t>
      </w:r>
      <w:r w:rsidR="001A6979">
        <w:rPr>
          <w:rFonts w:ascii="Times New Roman" w:hAnsi="Times New Roman" w:cs="Times New Roman"/>
          <w:sz w:val="24"/>
          <w:szCs w:val="24"/>
        </w:rPr>
        <w:t>ikroskop</w:t>
      </w:r>
      <w:r>
        <w:rPr>
          <w:rFonts w:ascii="Times New Roman" w:hAnsi="Times New Roman" w:cs="Times New Roman"/>
          <w:sz w:val="24"/>
          <w:szCs w:val="24"/>
        </w:rPr>
        <w:t>y</w:t>
      </w:r>
      <w:r w:rsidR="001A6979">
        <w:rPr>
          <w:rFonts w:ascii="Times New Roman" w:hAnsi="Times New Roman" w:cs="Times New Roman"/>
          <w:sz w:val="24"/>
          <w:szCs w:val="24"/>
        </w:rPr>
        <w:t xml:space="preserve"> laboratoryjn</w:t>
      </w:r>
      <w:r>
        <w:rPr>
          <w:rFonts w:ascii="Times New Roman" w:hAnsi="Times New Roman" w:cs="Times New Roman"/>
          <w:sz w:val="24"/>
          <w:szCs w:val="24"/>
        </w:rPr>
        <w:t>e</w:t>
      </w:r>
      <w:r w:rsidR="001A6979">
        <w:rPr>
          <w:rFonts w:ascii="Times New Roman" w:hAnsi="Times New Roman" w:cs="Times New Roman"/>
          <w:sz w:val="24"/>
          <w:szCs w:val="24"/>
        </w:rPr>
        <w:t xml:space="preserve"> z transformatorem sieciowym umieszczonym poza </w:t>
      </w:r>
      <w:r w:rsidR="00E81022">
        <w:rPr>
          <w:rFonts w:ascii="Times New Roman" w:hAnsi="Times New Roman" w:cs="Times New Roman"/>
          <w:sz w:val="24"/>
          <w:szCs w:val="24"/>
        </w:rPr>
        <w:t xml:space="preserve">lub w </w:t>
      </w:r>
      <w:r w:rsidR="001A6979">
        <w:rPr>
          <w:rFonts w:ascii="Times New Roman" w:hAnsi="Times New Roman" w:cs="Times New Roman"/>
          <w:sz w:val="24"/>
          <w:szCs w:val="24"/>
        </w:rPr>
        <w:t>statyw</w:t>
      </w:r>
      <w:r w:rsidR="00E81022">
        <w:rPr>
          <w:rFonts w:ascii="Times New Roman" w:hAnsi="Times New Roman" w:cs="Times New Roman"/>
          <w:sz w:val="24"/>
          <w:szCs w:val="24"/>
        </w:rPr>
        <w:t>i</w:t>
      </w:r>
      <w:r w:rsidR="001A6979">
        <w:rPr>
          <w:rFonts w:ascii="Times New Roman" w:hAnsi="Times New Roman" w:cs="Times New Roman"/>
          <w:sz w:val="24"/>
          <w:szCs w:val="24"/>
        </w:rPr>
        <w:t>e.</w:t>
      </w:r>
    </w:p>
    <w:p w:rsidR="001A6979" w:rsidRDefault="001A6979" w:rsidP="00105F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Statyw optyczny korygowany do nieskończoności.</w:t>
      </w:r>
    </w:p>
    <w:p w:rsidR="001A6979" w:rsidRDefault="001A6979" w:rsidP="00105F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Powiększenie całkowite od 40x do 400x</w:t>
      </w:r>
    </w:p>
    <w:p w:rsidR="001A6979" w:rsidRPr="00AC69A4" w:rsidRDefault="001A6979" w:rsidP="00105F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C69A4">
        <w:rPr>
          <w:rFonts w:ascii="Times New Roman" w:hAnsi="Times New Roman" w:cs="Times New Roman"/>
          <w:b/>
          <w:color w:val="0070C0"/>
          <w:sz w:val="24"/>
          <w:szCs w:val="24"/>
        </w:rPr>
        <w:t>Tubus okularowy z możliwością korekcj</w:t>
      </w:r>
      <w:r w:rsidR="001312CA" w:rsidRPr="00AC69A4">
        <w:rPr>
          <w:rFonts w:ascii="Times New Roman" w:hAnsi="Times New Roman" w:cs="Times New Roman"/>
          <w:b/>
          <w:color w:val="0070C0"/>
          <w:sz w:val="24"/>
          <w:szCs w:val="24"/>
        </w:rPr>
        <w:t>i</w:t>
      </w:r>
      <w:r w:rsidRPr="00AC69A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AC69A4">
        <w:rPr>
          <w:rFonts w:ascii="Times New Roman" w:hAnsi="Times New Roman" w:cs="Times New Roman"/>
          <w:b/>
          <w:color w:val="0070C0"/>
          <w:sz w:val="24"/>
          <w:szCs w:val="24"/>
        </w:rPr>
        <w:t>dioptryjn</w:t>
      </w:r>
      <w:r w:rsidR="001312CA" w:rsidRPr="00AC69A4">
        <w:rPr>
          <w:rFonts w:ascii="Times New Roman" w:hAnsi="Times New Roman" w:cs="Times New Roman"/>
          <w:b/>
          <w:color w:val="0070C0"/>
          <w:sz w:val="24"/>
          <w:szCs w:val="24"/>
        </w:rPr>
        <w:t>ej</w:t>
      </w:r>
      <w:proofErr w:type="spellEnd"/>
    </w:p>
    <w:p w:rsidR="001A6979" w:rsidRDefault="001A6979" w:rsidP="00105F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Rewolwer na cztery obiektywy 4x (lub 5x), 10x, 20x, 40x</w:t>
      </w:r>
    </w:p>
    <w:p w:rsidR="001A6979" w:rsidRPr="00AC69A4" w:rsidRDefault="001A6979" w:rsidP="00105F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C69A4">
        <w:rPr>
          <w:rFonts w:ascii="Times New Roman" w:hAnsi="Times New Roman" w:cs="Times New Roman"/>
          <w:b/>
          <w:color w:val="0070C0"/>
          <w:sz w:val="24"/>
          <w:szCs w:val="24"/>
        </w:rPr>
        <w:t>Oświetlenie modułowe z systemem łatwej wymiany żarówek, halogenowe</w:t>
      </w:r>
      <w:r w:rsidR="001312CA" w:rsidRPr="00AC69A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lub </w:t>
      </w:r>
      <w:proofErr w:type="spellStart"/>
      <w:r w:rsidR="001312CA" w:rsidRPr="00AC69A4">
        <w:rPr>
          <w:rFonts w:ascii="Times New Roman" w:hAnsi="Times New Roman" w:cs="Times New Roman"/>
          <w:b/>
          <w:color w:val="0070C0"/>
          <w:sz w:val="24"/>
          <w:szCs w:val="24"/>
        </w:rPr>
        <w:t>ledowe</w:t>
      </w:r>
      <w:proofErr w:type="spellEnd"/>
      <w:r w:rsidR="001312CA" w:rsidRPr="00AC69A4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</w:p>
    <w:p w:rsidR="001A6979" w:rsidRPr="00AC69A4" w:rsidRDefault="001A6979" w:rsidP="00105F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C69A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Precyzyjny mechanizm przesuwu preparatu z zakresem pracy </w:t>
      </w:r>
      <w:r w:rsidR="001312CA" w:rsidRPr="00AC69A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minimum </w:t>
      </w:r>
      <w:r w:rsidRPr="00AC69A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75 mm x 30 </w:t>
      </w:r>
      <w:proofErr w:type="spellStart"/>
      <w:r w:rsidRPr="00AC69A4">
        <w:rPr>
          <w:rFonts w:ascii="Times New Roman" w:hAnsi="Times New Roman" w:cs="Times New Roman"/>
          <w:b/>
          <w:color w:val="0070C0"/>
          <w:sz w:val="24"/>
          <w:szCs w:val="24"/>
        </w:rPr>
        <w:t>mm</w:t>
      </w:r>
      <w:proofErr w:type="spellEnd"/>
      <w:r w:rsidRPr="00AC69A4">
        <w:rPr>
          <w:rFonts w:ascii="Times New Roman" w:hAnsi="Times New Roman" w:cs="Times New Roman"/>
          <w:b/>
          <w:color w:val="0070C0"/>
          <w:sz w:val="24"/>
          <w:szCs w:val="24"/>
        </w:rPr>
        <w:t>. (szerokość x długość).</w:t>
      </w:r>
    </w:p>
    <w:p w:rsidR="00925DC3" w:rsidRDefault="00925DC3" w:rsidP="00105F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Zapewnion</w:t>
      </w:r>
      <w:r w:rsidR="00B12200">
        <w:rPr>
          <w:rFonts w:ascii="Times New Roman" w:hAnsi="Times New Roman" w:cs="Times New Roman"/>
          <w:sz w:val="24"/>
          <w:szCs w:val="24"/>
        </w:rPr>
        <w:t>y serwis podczas trwania umowy.</w:t>
      </w:r>
    </w:p>
    <w:p w:rsidR="005704C3" w:rsidRDefault="005704C3" w:rsidP="00105F3A">
      <w:pPr>
        <w:autoSpaceDE w:val="0"/>
        <w:autoSpaceDN w:val="0"/>
        <w:adjustRightInd w:val="0"/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05F3A" w:rsidRDefault="00105F3A" w:rsidP="00105F3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line="276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Stacja uzdatniania wody </w:t>
      </w:r>
    </w:p>
    <w:p w:rsidR="005704C3" w:rsidRDefault="00105F3A" w:rsidP="00105F3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0" w:line="276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przepustowość 10 L/H</w:t>
      </w:r>
    </w:p>
    <w:p w:rsidR="00105F3A" w:rsidRDefault="00105F3A" w:rsidP="00105F3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0" w:line="276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wymagane filtry mechaniczne i mikrobiologiczn</w:t>
      </w:r>
      <w:r w:rsidR="00285972">
        <w:rPr>
          <w:rFonts w:ascii="Times New Roman" w:hAnsi="Times New Roman" w:cs="Times New Roman"/>
          <w:sz w:val="24"/>
          <w:szCs w:val="24"/>
        </w:rPr>
        <w:t>e</w:t>
      </w:r>
    </w:p>
    <w:p w:rsidR="00105F3A" w:rsidRDefault="00285972" w:rsidP="00105F3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0" w:line="276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zapas filtrów wystarczający na 12 miesięcy eksploatacji</w:t>
      </w:r>
    </w:p>
    <w:p w:rsidR="005A727E" w:rsidRDefault="005A727E" w:rsidP="00105F3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0" w:line="276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będzie pierwszym użytkownikiem</w:t>
      </w:r>
    </w:p>
    <w:p w:rsidR="00C15B6B" w:rsidRDefault="00925DC3" w:rsidP="00105F3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0" w:line="276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zapewniania gwarancja serwisowa.</w:t>
      </w:r>
    </w:p>
    <w:p w:rsidR="00A074C4" w:rsidRPr="00AC69A4" w:rsidRDefault="00A074C4" w:rsidP="00105F3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0" w:line="276" w:lineRule="auto"/>
        <w:ind w:left="1418" w:firstLine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C69A4">
        <w:rPr>
          <w:rFonts w:ascii="Times New Roman" w:hAnsi="Times New Roman" w:cs="Times New Roman"/>
          <w:b/>
          <w:color w:val="0070C0"/>
          <w:sz w:val="24"/>
          <w:szCs w:val="24"/>
        </w:rPr>
        <w:t>Minimum trzecia klasa czystości wody wg PN-EN ISO 3696:1999</w:t>
      </w:r>
    </w:p>
    <w:p w:rsidR="00B12200" w:rsidRDefault="00B12200" w:rsidP="00B12200">
      <w:p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:rsidR="005A727E" w:rsidRPr="00C15B6B" w:rsidRDefault="00D04055" w:rsidP="005A727E">
      <w:p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C1096F">
        <w:rPr>
          <w:rFonts w:ascii="Times New Roman" w:hAnsi="Times New Roman" w:cs="Times New Roman"/>
          <w:b/>
          <w:bCs/>
          <w:sz w:val="24"/>
          <w:szCs w:val="24"/>
        </w:rPr>
        <w:t>kiet</w:t>
      </w:r>
      <w:r w:rsidR="005A727E" w:rsidRPr="00C15B6B">
        <w:rPr>
          <w:rFonts w:ascii="Times New Roman" w:hAnsi="Times New Roman" w:cs="Times New Roman"/>
          <w:b/>
          <w:bCs/>
          <w:sz w:val="24"/>
          <w:szCs w:val="24"/>
        </w:rPr>
        <w:t xml:space="preserve"> nr 2</w:t>
      </w:r>
    </w:p>
    <w:p w:rsidR="005A727E" w:rsidRDefault="005A727E" w:rsidP="005A727E">
      <w:p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:rsidR="005A727E" w:rsidRDefault="005A727E" w:rsidP="005A727E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A727E">
        <w:rPr>
          <w:rFonts w:ascii="Times New Roman" w:hAnsi="Times New Roman" w:cs="Times New Roman"/>
          <w:sz w:val="24"/>
          <w:szCs w:val="24"/>
        </w:rPr>
        <w:t xml:space="preserve">Parametry wymagane systemu do barwień immunohistochemicznych – panel </w:t>
      </w:r>
      <w:r>
        <w:rPr>
          <w:rFonts w:ascii="Times New Roman" w:hAnsi="Times New Roman" w:cs="Times New Roman"/>
          <w:sz w:val="24"/>
          <w:szCs w:val="24"/>
        </w:rPr>
        <w:t>predykcyjny – ALK i ROS1.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spacing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>Aparat fabrycznie nowe – rok produkcji 2021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spacing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>Aparat do barwień immunohistochemicznych wolnostojący.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before="0"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>Aparat posiadający niezbędne certyfikaty do diagnostyki pacjenta CE i IVD.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spacing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 xml:space="preserve">Aparat pracujący w technologii </w:t>
      </w:r>
      <w:proofErr w:type="spellStart"/>
      <w:r w:rsidRPr="00D04055">
        <w:rPr>
          <w:rFonts w:ascii="Times New Roman" w:hAnsi="Times New Roman" w:cs="Times New Roman"/>
          <w:sz w:val="24"/>
          <w:szCs w:val="24"/>
        </w:rPr>
        <w:t>bezksylenowej</w:t>
      </w:r>
      <w:proofErr w:type="spellEnd"/>
      <w:r w:rsidRPr="00D04055">
        <w:rPr>
          <w:rFonts w:ascii="Times New Roman" w:hAnsi="Times New Roman" w:cs="Times New Roman"/>
          <w:sz w:val="24"/>
          <w:szCs w:val="24"/>
        </w:rPr>
        <w:t>.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spacing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 xml:space="preserve">Wszystkie etapy procedur immunohistochemicznych powinny być </w:t>
      </w:r>
      <w:r>
        <w:rPr>
          <w:rFonts w:ascii="Times New Roman" w:hAnsi="Times New Roman" w:cs="Times New Roman"/>
          <w:sz w:val="24"/>
          <w:szCs w:val="24"/>
        </w:rPr>
        <w:tab/>
      </w:r>
      <w:r w:rsidRPr="00D04055">
        <w:rPr>
          <w:rFonts w:ascii="Times New Roman" w:hAnsi="Times New Roman" w:cs="Times New Roman"/>
          <w:sz w:val="24"/>
          <w:szCs w:val="24"/>
        </w:rPr>
        <w:t xml:space="preserve">wykonywane na pokładzie jednego aparatu w celu eliminacji/ograniczenia </w:t>
      </w:r>
      <w:r>
        <w:rPr>
          <w:rFonts w:ascii="Times New Roman" w:hAnsi="Times New Roman" w:cs="Times New Roman"/>
          <w:sz w:val="24"/>
          <w:szCs w:val="24"/>
        </w:rPr>
        <w:tab/>
      </w:r>
      <w:r w:rsidRPr="00D04055">
        <w:rPr>
          <w:rFonts w:ascii="Times New Roman" w:hAnsi="Times New Roman" w:cs="Times New Roman"/>
          <w:sz w:val="24"/>
          <w:szCs w:val="24"/>
        </w:rPr>
        <w:t>czynności manualnych.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spacing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lastRenderedPageBreak/>
        <w:t xml:space="preserve">Możliwość pracy  z następującymi rodzajami preparatów: skrawki </w:t>
      </w:r>
      <w:r>
        <w:rPr>
          <w:rFonts w:ascii="Times New Roman" w:hAnsi="Times New Roman" w:cs="Times New Roman"/>
          <w:sz w:val="24"/>
          <w:szCs w:val="24"/>
        </w:rPr>
        <w:tab/>
      </w:r>
      <w:r w:rsidRPr="00D04055">
        <w:rPr>
          <w:rFonts w:ascii="Times New Roman" w:hAnsi="Times New Roman" w:cs="Times New Roman"/>
          <w:sz w:val="24"/>
          <w:szCs w:val="24"/>
        </w:rPr>
        <w:t xml:space="preserve">parafinowe, </w:t>
      </w:r>
      <w:r>
        <w:rPr>
          <w:rFonts w:ascii="Times New Roman" w:hAnsi="Times New Roman" w:cs="Times New Roman"/>
          <w:sz w:val="24"/>
          <w:szCs w:val="24"/>
        </w:rPr>
        <w:tab/>
      </w:r>
      <w:r w:rsidRPr="00D04055">
        <w:rPr>
          <w:rFonts w:ascii="Times New Roman" w:hAnsi="Times New Roman" w:cs="Times New Roman"/>
          <w:sz w:val="24"/>
          <w:szCs w:val="24"/>
        </w:rPr>
        <w:t xml:space="preserve">rozmazy, </w:t>
      </w:r>
      <w:proofErr w:type="spellStart"/>
      <w:r w:rsidRPr="00D04055">
        <w:rPr>
          <w:rFonts w:ascii="Times New Roman" w:hAnsi="Times New Roman" w:cs="Times New Roman"/>
          <w:sz w:val="24"/>
          <w:szCs w:val="24"/>
        </w:rPr>
        <w:t>cytospiny</w:t>
      </w:r>
      <w:proofErr w:type="spellEnd"/>
      <w:r w:rsidRPr="00D040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4055">
        <w:rPr>
          <w:rFonts w:ascii="Times New Roman" w:hAnsi="Times New Roman" w:cs="Times New Roman"/>
          <w:sz w:val="24"/>
          <w:szCs w:val="24"/>
        </w:rPr>
        <w:t>bioptaty</w:t>
      </w:r>
      <w:proofErr w:type="spellEnd"/>
      <w:r w:rsidRPr="00D04055">
        <w:rPr>
          <w:rFonts w:ascii="Times New Roman" w:hAnsi="Times New Roman" w:cs="Times New Roman"/>
          <w:sz w:val="24"/>
          <w:szCs w:val="24"/>
        </w:rPr>
        <w:t>.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spacing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 xml:space="preserve">Aparat zabezpieczający tkankę przed wyschnięciem na każdym etapie </w:t>
      </w:r>
      <w:r>
        <w:rPr>
          <w:rFonts w:ascii="Times New Roman" w:hAnsi="Times New Roman" w:cs="Times New Roman"/>
          <w:sz w:val="24"/>
          <w:szCs w:val="24"/>
        </w:rPr>
        <w:tab/>
      </w:r>
      <w:r w:rsidRPr="00D04055">
        <w:rPr>
          <w:rFonts w:ascii="Times New Roman" w:hAnsi="Times New Roman" w:cs="Times New Roman"/>
          <w:sz w:val="24"/>
          <w:szCs w:val="24"/>
        </w:rPr>
        <w:t>barwienia.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before="0"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 xml:space="preserve">Wyposażenie urządzenia w system UPS. 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before="0"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>Opcja zaprogramowania aparatu na „opóźniony start”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before="0"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 xml:space="preserve">Możliwość stosowania więcej niż jednego protokołu barwienia w jednym </w:t>
      </w:r>
      <w:r>
        <w:rPr>
          <w:rFonts w:ascii="Times New Roman" w:hAnsi="Times New Roman" w:cs="Times New Roman"/>
          <w:sz w:val="24"/>
          <w:szCs w:val="24"/>
        </w:rPr>
        <w:tab/>
      </w:r>
      <w:r w:rsidRPr="00D04055">
        <w:rPr>
          <w:rFonts w:ascii="Times New Roman" w:hAnsi="Times New Roman" w:cs="Times New Roman"/>
          <w:sz w:val="24"/>
          <w:szCs w:val="24"/>
        </w:rPr>
        <w:t>cyklu pracy.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before="0"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 xml:space="preserve">Temperatura operacji – pokojowa lub z możliwością ustawienia odpowiedniej </w:t>
      </w:r>
      <w:r>
        <w:rPr>
          <w:rFonts w:ascii="Times New Roman" w:hAnsi="Times New Roman" w:cs="Times New Roman"/>
          <w:sz w:val="24"/>
          <w:szCs w:val="24"/>
        </w:rPr>
        <w:tab/>
      </w:r>
      <w:r w:rsidRPr="00D04055">
        <w:rPr>
          <w:rFonts w:ascii="Times New Roman" w:hAnsi="Times New Roman" w:cs="Times New Roman"/>
          <w:sz w:val="24"/>
          <w:szCs w:val="24"/>
        </w:rPr>
        <w:t xml:space="preserve">temperatury inkubacji dla każdego szkiełka/przeciwciała. 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before="0"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proofErr w:type="spellStart"/>
      <w:r w:rsidRPr="00D04055">
        <w:rPr>
          <w:rFonts w:ascii="Times New Roman" w:hAnsi="Times New Roman" w:cs="Times New Roman"/>
          <w:sz w:val="24"/>
          <w:szCs w:val="24"/>
        </w:rPr>
        <w:t>Barkodowy</w:t>
      </w:r>
      <w:proofErr w:type="spellEnd"/>
      <w:r w:rsidRPr="00D04055">
        <w:rPr>
          <w:rFonts w:ascii="Times New Roman" w:hAnsi="Times New Roman" w:cs="Times New Roman"/>
          <w:sz w:val="24"/>
          <w:szCs w:val="24"/>
        </w:rPr>
        <w:t xml:space="preserve">, kreskowy lub </w:t>
      </w:r>
      <w:proofErr w:type="spellStart"/>
      <w:r w:rsidRPr="00D04055">
        <w:rPr>
          <w:rFonts w:ascii="Times New Roman" w:hAnsi="Times New Roman" w:cs="Times New Roman"/>
          <w:sz w:val="24"/>
          <w:szCs w:val="24"/>
        </w:rPr>
        <w:t>czipowy</w:t>
      </w:r>
      <w:proofErr w:type="spellEnd"/>
      <w:r w:rsidRPr="00D04055">
        <w:rPr>
          <w:rFonts w:ascii="Times New Roman" w:hAnsi="Times New Roman" w:cs="Times New Roman"/>
          <w:sz w:val="24"/>
          <w:szCs w:val="24"/>
        </w:rPr>
        <w:t xml:space="preserve"> system identyfikacji odczynników i </w:t>
      </w:r>
      <w:r>
        <w:rPr>
          <w:rFonts w:ascii="Times New Roman" w:hAnsi="Times New Roman" w:cs="Times New Roman"/>
          <w:sz w:val="24"/>
          <w:szCs w:val="24"/>
        </w:rPr>
        <w:tab/>
      </w:r>
      <w:r w:rsidRPr="00D04055">
        <w:rPr>
          <w:rFonts w:ascii="Times New Roman" w:hAnsi="Times New Roman" w:cs="Times New Roman"/>
          <w:sz w:val="24"/>
          <w:szCs w:val="24"/>
        </w:rPr>
        <w:t>szkiełek.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spacing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 xml:space="preserve">Możliwość sprawdzenia w każdej chwili aktualnej objętości posiadanych </w:t>
      </w:r>
      <w:r>
        <w:rPr>
          <w:rFonts w:ascii="Times New Roman" w:hAnsi="Times New Roman" w:cs="Times New Roman"/>
          <w:sz w:val="24"/>
          <w:szCs w:val="24"/>
        </w:rPr>
        <w:tab/>
      </w:r>
      <w:r w:rsidRPr="00D04055">
        <w:rPr>
          <w:rFonts w:ascii="Times New Roman" w:hAnsi="Times New Roman" w:cs="Times New Roman"/>
          <w:sz w:val="24"/>
          <w:szCs w:val="24"/>
        </w:rPr>
        <w:t>odczynników i przeciwciał.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before="0" w:line="276" w:lineRule="auto"/>
        <w:ind w:left="360" w:firstLine="774"/>
        <w:rPr>
          <w:rFonts w:ascii="Times New Roman" w:hAnsi="Times New Roman" w:cs="Times New Roman"/>
          <w:vanish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>Sprzęt i oprogramowanie do obsługi informatycznej w zestawie.</w:t>
      </w: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Default="00D04055" w:rsidP="00D04055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0" w:line="276" w:lineRule="auto"/>
        <w:ind w:firstLine="414"/>
        <w:rPr>
          <w:rFonts w:ascii="Times New Roman" w:hAnsi="Times New Roman" w:cs="Times New Roman"/>
          <w:sz w:val="24"/>
          <w:szCs w:val="24"/>
        </w:rPr>
      </w:pPr>
    </w:p>
    <w:p w:rsidR="004F4F2A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before="0"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4F4F2A">
        <w:rPr>
          <w:rFonts w:ascii="Times New Roman" w:hAnsi="Times New Roman" w:cs="Times New Roman"/>
          <w:sz w:val="24"/>
          <w:szCs w:val="24"/>
        </w:rPr>
        <w:t xml:space="preserve">Dostarczony sprzęt obsługi informatycznej aparatu zaopatrzony we właściwe </w:t>
      </w:r>
      <w:r w:rsidRPr="004F4F2A">
        <w:rPr>
          <w:rFonts w:ascii="Times New Roman" w:hAnsi="Times New Roman" w:cs="Times New Roman"/>
          <w:sz w:val="24"/>
          <w:szCs w:val="24"/>
        </w:rPr>
        <w:tab/>
        <w:t>oprogramowanie,</w:t>
      </w:r>
      <w:r w:rsidR="004F4F2A">
        <w:rPr>
          <w:rFonts w:ascii="Times New Roman" w:hAnsi="Times New Roman" w:cs="Times New Roman"/>
          <w:sz w:val="24"/>
          <w:szCs w:val="24"/>
        </w:rPr>
        <w:t xml:space="preserve"> z gotowymi protokołami barwień.</w:t>
      </w:r>
    </w:p>
    <w:p w:rsidR="00D04055" w:rsidRPr="004F4F2A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before="0"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4F4F2A">
        <w:rPr>
          <w:rFonts w:ascii="Times New Roman" w:hAnsi="Times New Roman" w:cs="Times New Roman"/>
          <w:sz w:val="24"/>
          <w:szCs w:val="24"/>
        </w:rPr>
        <w:t xml:space="preserve">Możliwość archiwizacji przez system wykonanych badań. 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before="0"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 xml:space="preserve">Możliwość tworzenia raportów dziennych, miesięcznych i rocznych pracy </w:t>
      </w:r>
      <w:r>
        <w:rPr>
          <w:rFonts w:ascii="Times New Roman" w:hAnsi="Times New Roman" w:cs="Times New Roman"/>
          <w:sz w:val="24"/>
          <w:szCs w:val="24"/>
        </w:rPr>
        <w:tab/>
      </w:r>
      <w:r w:rsidRPr="00D04055">
        <w:rPr>
          <w:rFonts w:ascii="Times New Roman" w:hAnsi="Times New Roman" w:cs="Times New Roman"/>
          <w:sz w:val="24"/>
          <w:szCs w:val="24"/>
        </w:rPr>
        <w:t>urządzenia.</w:t>
      </w:r>
    </w:p>
    <w:p w:rsidR="005F7C89" w:rsidRPr="005F7C89" w:rsidRDefault="005F7C89" w:rsidP="005F7C89">
      <w:pPr>
        <w:rPr>
          <w:rFonts w:ascii="Times New Roman" w:hAnsi="Times New Roman" w:cs="Times New Roman"/>
          <w:sz w:val="24"/>
          <w:szCs w:val="24"/>
        </w:rPr>
      </w:pPr>
    </w:p>
    <w:p w:rsidR="005A727E" w:rsidRPr="005A727E" w:rsidRDefault="005A727E" w:rsidP="00CC0090">
      <w:pPr>
        <w:pStyle w:val="Akapitzlist"/>
        <w:ind w:left="1789" w:firstLine="0"/>
        <w:rPr>
          <w:rFonts w:ascii="Times New Roman" w:hAnsi="Times New Roman" w:cs="Times New Roman"/>
          <w:sz w:val="24"/>
          <w:szCs w:val="24"/>
        </w:rPr>
      </w:pPr>
    </w:p>
    <w:p w:rsidR="005A727E" w:rsidRPr="005A727E" w:rsidRDefault="005A727E" w:rsidP="005A727E">
      <w:pPr>
        <w:pStyle w:val="Akapitzlist"/>
        <w:autoSpaceDE w:val="0"/>
        <w:autoSpaceDN w:val="0"/>
        <w:adjustRightInd w:val="0"/>
        <w:spacing w:before="0" w:line="276" w:lineRule="auto"/>
        <w:ind w:left="1429" w:firstLine="0"/>
        <w:rPr>
          <w:rFonts w:ascii="Times New Roman" w:hAnsi="Times New Roman" w:cs="Times New Roman"/>
          <w:sz w:val="24"/>
          <w:szCs w:val="24"/>
        </w:rPr>
      </w:pPr>
    </w:p>
    <w:sectPr w:rsidR="005A727E" w:rsidRPr="005A727E" w:rsidSect="00CC6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1D820F4"/>
    <w:lvl w:ilvl="0">
      <w:numFmt w:val="bullet"/>
      <w:lvlText w:val="*"/>
      <w:lvlJc w:val="left"/>
    </w:lvl>
  </w:abstractNum>
  <w:abstractNum w:abstractNumId="1">
    <w:nsid w:val="022212D5"/>
    <w:multiLevelType w:val="hybridMultilevel"/>
    <w:tmpl w:val="46FCC8EC"/>
    <w:lvl w:ilvl="0" w:tplc="954044A0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0D937A14"/>
    <w:multiLevelType w:val="hybridMultilevel"/>
    <w:tmpl w:val="3D9C0DB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F91470"/>
    <w:multiLevelType w:val="hybridMultilevel"/>
    <w:tmpl w:val="916EC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3784C"/>
    <w:multiLevelType w:val="hybridMultilevel"/>
    <w:tmpl w:val="777EA798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19CB4002"/>
    <w:multiLevelType w:val="hybridMultilevel"/>
    <w:tmpl w:val="9B9ADB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5C5282"/>
    <w:multiLevelType w:val="hybridMultilevel"/>
    <w:tmpl w:val="C65424CE"/>
    <w:lvl w:ilvl="0" w:tplc="954044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40B4266"/>
    <w:multiLevelType w:val="hybridMultilevel"/>
    <w:tmpl w:val="04CE9A4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AA33D83"/>
    <w:multiLevelType w:val="hybridMultilevel"/>
    <w:tmpl w:val="7CF2EBFA"/>
    <w:lvl w:ilvl="0" w:tplc="483696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47C45F86"/>
    <w:multiLevelType w:val="hybridMultilevel"/>
    <w:tmpl w:val="C7CC796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F6B6F1C"/>
    <w:multiLevelType w:val="hybridMultilevel"/>
    <w:tmpl w:val="A84872E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FA247CC"/>
    <w:multiLevelType w:val="hybridMultilevel"/>
    <w:tmpl w:val="470AAA78"/>
    <w:lvl w:ilvl="0" w:tplc="954044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29C61B6"/>
    <w:multiLevelType w:val="hybridMultilevel"/>
    <w:tmpl w:val="A70623D4"/>
    <w:lvl w:ilvl="0" w:tplc="4836969C">
      <w:start w:val="1"/>
      <w:numFmt w:val="decimal"/>
      <w:lvlText w:val="%1."/>
      <w:lvlJc w:val="left"/>
      <w:pPr>
        <w:ind w:left="2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3">
    <w:nsid w:val="531513EF"/>
    <w:multiLevelType w:val="hybridMultilevel"/>
    <w:tmpl w:val="DFF4469A"/>
    <w:lvl w:ilvl="0" w:tplc="808C1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6474B3"/>
    <w:multiLevelType w:val="hybridMultilevel"/>
    <w:tmpl w:val="99FE35D2"/>
    <w:lvl w:ilvl="0" w:tplc="6A1E606C">
      <w:start w:val="1"/>
      <w:numFmt w:val="decimal"/>
      <w:lvlText w:val="1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30F5F86"/>
    <w:multiLevelType w:val="hybridMultilevel"/>
    <w:tmpl w:val="861E9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1433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BA32BD"/>
    <w:multiLevelType w:val="hybridMultilevel"/>
    <w:tmpl w:val="6908E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C2495F"/>
    <w:multiLevelType w:val="hybridMultilevel"/>
    <w:tmpl w:val="5658EB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E9A3C8E"/>
    <w:multiLevelType w:val="hybridMultilevel"/>
    <w:tmpl w:val="C354080C"/>
    <w:lvl w:ilvl="0" w:tplc="4836969C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10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7"/>
  </w:num>
  <w:num w:numId="5">
    <w:abstractNumId w:val="15"/>
  </w:num>
  <w:num w:numId="6">
    <w:abstractNumId w:val="1"/>
  </w:num>
  <w:num w:numId="7">
    <w:abstractNumId w:val="11"/>
  </w:num>
  <w:num w:numId="8">
    <w:abstractNumId w:val="6"/>
  </w:num>
  <w:num w:numId="9">
    <w:abstractNumId w:val="8"/>
  </w:num>
  <w:num w:numId="10">
    <w:abstractNumId w:val="12"/>
  </w:num>
  <w:num w:numId="11">
    <w:abstractNumId w:val="18"/>
  </w:num>
  <w:num w:numId="12">
    <w:abstractNumId w:val="17"/>
  </w:num>
  <w:num w:numId="13">
    <w:abstractNumId w:val="13"/>
  </w:num>
  <w:num w:numId="14">
    <w:abstractNumId w:val="2"/>
  </w:num>
  <w:num w:numId="15">
    <w:abstractNumId w:val="4"/>
  </w:num>
  <w:num w:numId="16">
    <w:abstractNumId w:val="3"/>
  </w:num>
  <w:num w:numId="17">
    <w:abstractNumId w:val="16"/>
  </w:num>
  <w:num w:numId="18">
    <w:abstractNumId w:val="9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67D1"/>
    <w:rsid w:val="000443F1"/>
    <w:rsid w:val="00051FE7"/>
    <w:rsid w:val="000564FA"/>
    <w:rsid w:val="0006630C"/>
    <w:rsid w:val="0007591E"/>
    <w:rsid w:val="000A0927"/>
    <w:rsid w:val="000C3216"/>
    <w:rsid w:val="00105F3A"/>
    <w:rsid w:val="00120224"/>
    <w:rsid w:val="001312CA"/>
    <w:rsid w:val="00142875"/>
    <w:rsid w:val="001639E0"/>
    <w:rsid w:val="00196794"/>
    <w:rsid w:val="001A09D6"/>
    <w:rsid w:val="001A6979"/>
    <w:rsid w:val="001B2592"/>
    <w:rsid w:val="001B4FB6"/>
    <w:rsid w:val="001B67D1"/>
    <w:rsid w:val="001B7FB3"/>
    <w:rsid w:val="002025F6"/>
    <w:rsid w:val="00224751"/>
    <w:rsid w:val="002320B6"/>
    <w:rsid w:val="00233BEC"/>
    <w:rsid w:val="00241882"/>
    <w:rsid w:val="002460E8"/>
    <w:rsid w:val="00285972"/>
    <w:rsid w:val="00286D86"/>
    <w:rsid w:val="002954BC"/>
    <w:rsid w:val="002B67FF"/>
    <w:rsid w:val="002C1315"/>
    <w:rsid w:val="002C7EB4"/>
    <w:rsid w:val="002D0E9B"/>
    <w:rsid w:val="002E58B2"/>
    <w:rsid w:val="002F2A98"/>
    <w:rsid w:val="002F7F04"/>
    <w:rsid w:val="00303313"/>
    <w:rsid w:val="00303D7B"/>
    <w:rsid w:val="00323391"/>
    <w:rsid w:val="00396475"/>
    <w:rsid w:val="00397708"/>
    <w:rsid w:val="003A3998"/>
    <w:rsid w:val="003B2019"/>
    <w:rsid w:val="00401D13"/>
    <w:rsid w:val="00430034"/>
    <w:rsid w:val="00432B68"/>
    <w:rsid w:val="0044017D"/>
    <w:rsid w:val="00443C59"/>
    <w:rsid w:val="00445F3D"/>
    <w:rsid w:val="004523C2"/>
    <w:rsid w:val="00485705"/>
    <w:rsid w:val="00497501"/>
    <w:rsid w:val="004A2834"/>
    <w:rsid w:val="004B0FCB"/>
    <w:rsid w:val="004B1E4C"/>
    <w:rsid w:val="004C6930"/>
    <w:rsid w:val="004D45B8"/>
    <w:rsid w:val="004F4F2A"/>
    <w:rsid w:val="005202F7"/>
    <w:rsid w:val="005539F6"/>
    <w:rsid w:val="005612A7"/>
    <w:rsid w:val="005704C3"/>
    <w:rsid w:val="00575AC5"/>
    <w:rsid w:val="005A713B"/>
    <w:rsid w:val="005A727E"/>
    <w:rsid w:val="005C144F"/>
    <w:rsid w:val="005E4736"/>
    <w:rsid w:val="005F7C89"/>
    <w:rsid w:val="00610B1E"/>
    <w:rsid w:val="00621804"/>
    <w:rsid w:val="00632084"/>
    <w:rsid w:val="00647D7D"/>
    <w:rsid w:val="00657A01"/>
    <w:rsid w:val="006603BC"/>
    <w:rsid w:val="006A7EAA"/>
    <w:rsid w:val="006B0551"/>
    <w:rsid w:val="006B2278"/>
    <w:rsid w:val="006E2DD8"/>
    <w:rsid w:val="006F0441"/>
    <w:rsid w:val="00723574"/>
    <w:rsid w:val="00730C39"/>
    <w:rsid w:val="00734530"/>
    <w:rsid w:val="007422B5"/>
    <w:rsid w:val="00745EAA"/>
    <w:rsid w:val="0074653F"/>
    <w:rsid w:val="00750558"/>
    <w:rsid w:val="00752DB7"/>
    <w:rsid w:val="00755DBA"/>
    <w:rsid w:val="00784FDA"/>
    <w:rsid w:val="00792641"/>
    <w:rsid w:val="007B2BFE"/>
    <w:rsid w:val="007C6473"/>
    <w:rsid w:val="007D47E8"/>
    <w:rsid w:val="007D59E3"/>
    <w:rsid w:val="007F2EAF"/>
    <w:rsid w:val="008174B2"/>
    <w:rsid w:val="008350AD"/>
    <w:rsid w:val="00847C2F"/>
    <w:rsid w:val="0085192A"/>
    <w:rsid w:val="008664AA"/>
    <w:rsid w:val="00895E7C"/>
    <w:rsid w:val="008A7D95"/>
    <w:rsid w:val="008B436A"/>
    <w:rsid w:val="008B63FD"/>
    <w:rsid w:val="008C3DD0"/>
    <w:rsid w:val="008D4090"/>
    <w:rsid w:val="008E1E51"/>
    <w:rsid w:val="008F4AC6"/>
    <w:rsid w:val="0090415C"/>
    <w:rsid w:val="009050B8"/>
    <w:rsid w:val="00905313"/>
    <w:rsid w:val="00925DC3"/>
    <w:rsid w:val="009451AD"/>
    <w:rsid w:val="00947770"/>
    <w:rsid w:val="0096076F"/>
    <w:rsid w:val="0096784F"/>
    <w:rsid w:val="00974BD3"/>
    <w:rsid w:val="009926DE"/>
    <w:rsid w:val="009960B1"/>
    <w:rsid w:val="009A56E7"/>
    <w:rsid w:val="009A68DB"/>
    <w:rsid w:val="009B4623"/>
    <w:rsid w:val="009B6B75"/>
    <w:rsid w:val="009D09D6"/>
    <w:rsid w:val="009E5009"/>
    <w:rsid w:val="00A074C4"/>
    <w:rsid w:val="00A1175C"/>
    <w:rsid w:val="00A5354C"/>
    <w:rsid w:val="00A54EEF"/>
    <w:rsid w:val="00A6187A"/>
    <w:rsid w:val="00A744E3"/>
    <w:rsid w:val="00A7647D"/>
    <w:rsid w:val="00A81A8B"/>
    <w:rsid w:val="00A941DA"/>
    <w:rsid w:val="00AA05CD"/>
    <w:rsid w:val="00AA1D40"/>
    <w:rsid w:val="00AB75E9"/>
    <w:rsid w:val="00AC69A4"/>
    <w:rsid w:val="00B01BC3"/>
    <w:rsid w:val="00B12200"/>
    <w:rsid w:val="00B26EEF"/>
    <w:rsid w:val="00B532FC"/>
    <w:rsid w:val="00B65317"/>
    <w:rsid w:val="00B65397"/>
    <w:rsid w:val="00B823C6"/>
    <w:rsid w:val="00B9799F"/>
    <w:rsid w:val="00BE68B9"/>
    <w:rsid w:val="00C05F8B"/>
    <w:rsid w:val="00C0795A"/>
    <w:rsid w:val="00C1096F"/>
    <w:rsid w:val="00C15B6B"/>
    <w:rsid w:val="00C26407"/>
    <w:rsid w:val="00C323BC"/>
    <w:rsid w:val="00C3408A"/>
    <w:rsid w:val="00C37306"/>
    <w:rsid w:val="00C415D2"/>
    <w:rsid w:val="00C4606D"/>
    <w:rsid w:val="00C61BC4"/>
    <w:rsid w:val="00C744CF"/>
    <w:rsid w:val="00C80754"/>
    <w:rsid w:val="00C8637C"/>
    <w:rsid w:val="00C91620"/>
    <w:rsid w:val="00CB6363"/>
    <w:rsid w:val="00CC0090"/>
    <w:rsid w:val="00CC66B0"/>
    <w:rsid w:val="00CE06E4"/>
    <w:rsid w:val="00CF0A71"/>
    <w:rsid w:val="00CF43AA"/>
    <w:rsid w:val="00D01C5C"/>
    <w:rsid w:val="00D04055"/>
    <w:rsid w:val="00D052DB"/>
    <w:rsid w:val="00D06677"/>
    <w:rsid w:val="00D264EB"/>
    <w:rsid w:val="00D27918"/>
    <w:rsid w:val="00D426F9"/>
    <w:rsid w:val="00D6157F"/>
    <w:rsid w:val="00D91A69"/>
    <w:rsid w:val="00D92938"/>
    <w:rsid w:val="00D97763"/>
    <w:rsid w:val="00DC15C6"/>
    <w:rsid w:val="00DC74FC"/>
    <w:rsid w:val="00DD7C11"/>
    <w:rsid w:val="00DF27C2"/>
    <w:rsid w:val="00E2239D"/>
    <w:rsid w:val="00E2302C"/>
    <w:rsid w:val="00E37990"/>
    <w:rsid w:val="00E40BD5"/>
    <w:rsid w:val="00E61813"/>
    <w:rsid w:val="00E67A57"/>
    <w:rsid w:val="00E70ABB"/>
    <w:rsid w:val="00E81022"/>
    <w:rsid w:val="00EA1FE6"/>
    <w:rsid w:val="00EA327D"/>
    <w:rsid w:val="00ED7102"/>
    <w:rsid w:val="00EF5432"/>
    <w:rsid w:val="00EF57AD"/>
    <w:rsid w:val="00F02BB4"/>
    <w:rsid w:val="00F058BA"/>
    <w:rsid w:val="00F11195"/>
    <w:rsid w:val="00F23549"/>
    <w:rsid w:val="00F84B5F"/>
    <w:rsid w:val="00F85EBE"/>
    <w:rsid w:val="00F92727"/>
    <w:rsid w:val="00FC29F6"/>
    <w:rsid w:val="00FC3DDC"/>
    <w:rsid w:val="00FD0B7D"/>
    <w:rsid w:val="00FD63C6"/>
    <w:rsid w:val="00FE39A0"/>
    <w:rsid w:val="00FE5F51"/>
    <w:rsid w:val="00FF2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5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6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7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460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60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60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0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0E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460E8"/>
    <w:pPr>
      <w:spacing w:before="0" w:line="240" w:lineRule="auto"/>
      <w:ind w:firstLine="0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60E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0E8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535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704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i Andrzej</dc:creator>
  <cp:lastModifiedBy>mbuksa</cp:lastModifiedBy>
  <cp:revision>6</cp:revision>
  <cp:lastPrinted>2019-09-16T09:52:00Z</cp:lastPrinted>
  <dcterms:created xsi:type="dcterms:W3CDTF">2021-10-22T10:10:00Z</dcterms:created>
  <dcterms:modified xsi:type="dcterms:W3CDTF">2021-10-25T09:09:00Z</dcterms:modified>
</cp:coreProperties>
</file>