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7D2F8B">
        <w:rPr>
          <w:sz w:val="20"/>
          <w:szCs w:val="20"/>
        </w:rPr>
        <w:t xml:space="preserve">380/A-15/2021 </w:t>
      </w:r>
      <w:r w:rsidR="007D2F8B">
        <w:rPr>
          <w:sz w:val="20"/>
          <w:szCs w:val="20"/>
        </w:rPr>
        <w:tab/>
      </w:r>
      <w:r w:rsidR="007D2F8B">
        <w:rPr>
          <w:sz w:val="20"/>
          <w:szCs w:val="20"/>
        </w:rPr>
        <w:tab/>
        <w:t>Poznań, 2021-12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F02953">
        <w:rPr>
          <w:sz w:val="20"/>
          <w:szCs w:val="20"/>
        </w:rPr>
        <w:t>08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</w:t>
      </w:r>
      <w:r w:rsidR="007D2F8B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 </w:t>
      </w:r>
      <w:r w:rsidR="00261E61">
        <w:rPr>
          <w:b/>
          <w:sz w:val="20"/>
          <w:szCs w:val="20"/>
        </w:rPr>
        <w:t>dzierżawę 95</w:t>
      </w:r>
      <w:r w:rsidR="007D2F8B">
        <w:rPr>
          <w:b/>
          <w:sz w:val="20"/>
          <w:szCs w:val="20"/>
        </w:rPr>
        <w:t xml:space="preserve"> szt. K</w:t>
      </w:r>
      <w:r w:rsidR="00261E61">
        <w:rPr>
          <w:b/>
          <w:sz w:val="20"/>
          <w:szCs w:val="20"/>
        </w:rPr>
        <w:t>oncentratorów</w:t>
      </w:r>
      <w:r w:rsidR="007D2F8B">
        <w:rPr>
          <w:b/>
          <w:sz w:val="20"/>
          <w:szCs w:val="20"/>
        </w:rPr>
        <w:t xml:space="preserve"> tlenu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AF51A8" w:rsidRDefault="00AF51A8" w:rsidP="00AF51A8">
      <w:pPr>
        <w:spacing w:after="0" w:line="240" w:lineRule="auto"/>
        <w:jc w:val="center"/>
        <w:rPr>
          <w:b/>
          <w:sz w:val="20"/>
          <w:szCs w:val="20"/>
        </w:rPr>
      </w:pPr>
      <w:r w:rsidRPr="00AF51A8">
        <w:rPr>
          <w:b/>
          <w:sz w:val="20"/>
          <w:szCs w:val="20"/>
        </w:rPr>
        <w:t>Zestaw I</w:t>
      </w: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AF51A8" w:rsidRPr="00AF51A8" w:rsidRDefault="00AF51A8" w:rsidP="00AF51A8">
      <w:pPr>
        <w:shd w:val="clear" w:color="auto" w:fill="FFFFFF"/>
        <w:spacing w:after="0" w:line="240" w:lineRule="auto"/>
        <w:rPr>
          <w:rFonts w:eastAsia="Times New Roman" w:cs="Calibri"/>
          <w:color w:val="333333"/>
          <w:lang w:eastAsia="pl-PL"/>
        </w:rPr>
      </w:pPr>
      <w:r w:rsidRPr="00AF51A8">
        <w:rPr>
          <w:rFonts w:eastAsia="Times New Roman" w:cs="Calibri"/>
          <w:color w:val="333333"/>
          <w:lang w:eastAsia="pl-PL"/>
        </w:rPr>
        <w:t>Zamawiający w „Opisie przedmiotu zamówienia” napisał:</w:t>
      </w:r>
    </w:p>
    <w:p w:rsidR="00AF51A8" w:rsidRPr="00965B5E" w:rsidRDefault="00AF51A8" w:rsidP="00AF51A8">
      <w:pPr>
        <w:shd w:val="clear" w:color="auto" w:fill="FFFFFF"/>
        <w:spacing w:after="0" w:line="240" w:lineRule="auto"/>
        <w:ind w:left="426"/>
        <w:rPr>
          <w:rFonts w:eastAsia="Times New Roman" w:cs="Calibri"/>
          <w:color w:val="333333"/>
          <w:lang w:eastAsia="pl-PL"/>
        </w:rPr>
      </w:pPr>
      <w:r w:rsidRPr="00AF51A8">
        <w:rPr>
          <w:rFonts w:eastAsia="Times New Roman" w:cs="Calibri"/>
          <w:color w:val="333333"/>
          <w:lang w:eastAsia="pl-PL"/>
        </w:rPr>
        <w:t>„</w:t>
      </w:r>
      <w:r w:rsidRPr="00AF51A8">
        <w:rPr>
          <w:rFonts w:eastAsia="Times New Roman" w:cs="Calibri"/>
          <w:color w:val="333333"/>
          <w:sz w:val="20"/>
          <w:szCs w:val="20"/>
          <w:lang w:eastAsia="pl-PL"/>
        </w:rPr>
        <w:t>- dawkowanie o</w:t>
      </w: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d </w:t>
      </w:r>
      <w:r w:rsidRPr="00965B5E">
        <w:rPr>
          <w:rFonts w:eastAsia="Times New Roman" w:cs="Calibri"/>
          <w:color w:val="333333"/>
          <w:sz w:val="20"/>
          <w:szCs w:val="20"/>
          <w:shd w:val="clear" w:color="auto" w:fill="FFFF00"/>
          <w:lang w:eastAsia="pl-PL"/>
        </w:rPr>
        <w:t>0-6 l/min</w:t>
      </w: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”</w:t>
      </w:r>
    </w:p>
    <w:p w:rsidR="00AF51A8" w:rsidRPr="00965B5E" w:rsidRDefault="00AF51A8" w:rsidP="00AF51A8">
      <w:pPr>
        <w:shd w:val="clear" w:color="auto" w:fill="FFFFFF"/>
        <w:spacing w:after="0" w:line="240" w:lineRule="auto"/>
        <w:ind w:left="426"/>
        <w:rPr>
          <w:rFonts w:eastAsia="Times New Roman" w:cs="Calibri"/>
          <w:color w:val="333333"/>
          <w:lang w:eastAsia="pl-PL"/>
        </w:rPr>
      </w:pPr>
      <w:r w:rsidRPr="00965B5E">
        <w:rPr>
          <w:rFonts w:eastAsia="Times New Roman" w:cs="Calibri"/>
          <w:color w:val="333333"/>
          <w:lang w:eastAsia="pl-PL"/>
        </w:rPr>
        <w:t>„</w:t>
      </w: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- wydajność – </w:t>
      </w:r>
      <w:r w:rsidRPr="00965B5E">
        <w:rPr>
          <w:rFonts w:eastAsia="Times New Roman" w:cs="Calibri"/>
          <w:color w:val="333333"/>
          <w:sz w:val="20"/>
          <w:szCs w:val="20"/>
          <w:shd w:val="clear" w:color="auto" w:fill="FFFF00"/>
          <w:lang w:eastAsia="pl-PL"/>
        </w:rPr>
        <w:t>ponad 6 l/min</w:t>
      </w: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 xml:space="preserve"> O2 o </w:t>
      </w:r>
      <w:proofErr w:type="spellStart"/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stężęniu</w:t>
      </w:r>
      <w:proofErr w:type="spellEnd"/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 </w:t>
      </w:r>
      <w:r w:rsidRPr="00965B5E">
        <w:rPr>
          <w:rFonts w:eastAsia="Times New Roman" w:cs="Calibri"/>
          <w:color w:val="333333"/>
          <w:sz w:val="20"/>
          <w:szCs w:val="20"/>
          <w:shd w:val="clear" w:color="auto" w:fill="FFFF00"/>
          <w:lang w:eastAsia="pl-PL"/>
        </w:rPr>
        <w:t>90%</w:t>
      </w: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”</w:t>
      </w:r>
    </w:p>
    <w:p w:rsidR="00AF51A8" w:rsidRPr="00AF51A8" w:rsidRDefault="00AF51A8" w:rsidP="00AF51A8">
      <w:pPr>
        <w:shd w:val="clear" w:color="auto" w:fill="FFFFFF"/>
        <w:spacing w:after="0" w:line="240" w:lineRule="auto"/>
        <w:ind w:left="426"/>
        <w:rPr>
          <w:rFonts w:eastAsia="Times New Roman" w:cs="Calibri"/>
          <w:color w:val="333333"/>
          <w:lang w:eastAsia="pl-PL"/>
        </w:rPr>
      </w:pPr>
      <w:r w:rsidRPr="00965B5E">
        <w:rPr>
          <w:rFonts w:eastAsia="Times New Roman" w:cs="Calibri"/>
          <w:color w:val="333333"/>
          <w:sz w:val="20"/>
          <w:szCs w:val="20"/>
          <w:lang w:eastAsia="pl-PL"/>
        </w:rPr>
        <w:t>„5 do 6 l/min </w:t>
      </w:r>
      <w:r w:rsidRPr="00965B5E">
        <w:rPr>
          <w:rFonts w:eastAsia="Times New Roman" w:cs="Calibri"/>
          <w:color w:val="333333"/>
          <w:sz w:val="20"/>
          <w:szCs w:val="20"/>
          <w:shd w:val="clear" w:color="auto" w:fill="FFFF00"/>
          <w:lang w:eastAsia="pl-PL"/>
        </w:rPr>
        <w:t>75% +-3%”</w:t>
      </w:r>
    </w:p>
    <w:p w:rsidR="00AF51A8" w:rsidRPr="00AF51A8" w:rsidRDefault="00AF51A8" w:rsidP="00AF51A8">
      <w:pPr>
        <w:shd w:val="clear" w:color="auto" w:fill="FFFFFF"/>
        <w:spacing w:after="0" w:line="240" w:lineRule="auto"/>
        <w:rPr>
          <w:rFonts w:eastAsia="Times New Roman" w:cs="Calibri"/>
          <w:color w:val="333333"/>
          <w:lang w:eastAsia="pl-PL"/>
        </w:rPr>
      </w:pPr>
      <w:r w:rsidRPr="00AF51A8">
        <w:rPr>
          <w:rFonts w:eastAsia="Times New Roman" w:cs="Calibri"/>
          <w:color w:val="333333"/>
          <w:sz w:val="20"/>
          <w:szCs w:val="20"/>
          <w:lang w:eastAsia="pl-PL"/>
        </w:rPr>
        <w:t>Podane parametry wykluczają się</w:t>
      </w:r>
      <w:r>
        <w:rPr>
          <w:rFonts w:eastAsia="Times New Roman" w:cs="Calibri"/>
          <w:color w:val="333333"/>
          <w:sz w:val="20"/>
          <w:szCs w:val="20"/>
          <w:lang w:eastAsia="pl-PL"/>
        </w:rPr>
        <w:t>.</w:t>
      </w:r>
      <w:r w:rsidR="00F02953">
        <w:rPr>
          <w:rFonts w:eastAsia="Times New Roman" w:cs="Calibri"/>
          <w:color w:val="333333"/>
          <w:sz w:val="20"/>
          <w:szCs w:val="20"/>
          <w:lang w:eastAsia="pl-PL"/>
        </w:rPr>
        <w:t xml:space="preserve"> </w:t>
      </w:r>
      <w:r w:rsidRPr="00AF51A8">
        <w:rPr>
          <w:rFonts w:eastAsia="Times New Roman" w:cs="Calibri"/>
          <w:color w:val="333333"/>
          <w:sz w:val="20"/>
          <w:szCs w:val="20"/>
          <w:lang w:eastAsia="pl-PL"/>
        </w:rPr>
        <w:t>Proszę o doprecyzowanie jakie dawkowanie i koncentracje musi mieć koncentrator tlenu ?</w:t>
      </w:r>
    </w:p>
    <w:p w:rsidR="00AF51A8" w:rsidRPr="00F03193" w:rsidRDefault="00FC1C1D" w:rsidP="00AF51A8">
      <w:pPr>
        <w:pStyle w:val="Default"/>
        <w:rPr>
          <w:rFonts w:ascii="Arial" w:hAnsi="Arial" w:cs="Arial"/>
          <w:sz w:val="18"/>
          <w:szCs w:val="18"/>
        </w:rPr>
      </w:pPr>
      <w:r w:rsidRPr="00F03193">
        <w:rPr>
          <w:rFonts w:ascii="Arial" w:hAnsi="Arial" w:cs="Arial"/>
          <w:sz w:val="20"/>
          <w:szCs w:val="20"/>
        </w:rPr>
        <w:t> </w:t>
      </w:r>
    </w:p>
    <w:p w:rsidR="00F03193" w:rsidRPr="009311A5" w:rsidRDefault="00F03193" w:rsidP="00F03193">
      <w:pPr>
        <w:pStyle w:val="Default"/>
        <w:rPr>
          <w:sz w:val="8"/>
          <w:szCs w:val="8"/>
        </w:rPr>
      </w:pPr>
    </w:p>
    <w:p w:rsidR="00C2725D" w:rsidRDefault="006E0533" w:rsidP="00FC1C1D">
      <w:pPr>
        <w:spacing w:after="0" w:line="240" w:lineRule="auto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2725D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modyfikuje zapisy zaproszenia do złożenia ofert  i doprecyzowuje dawkowanie i koncentracje dla koncentratora tlenu : </w:t>
      </w:r>
    </w:p>
    <w:p w:rsidR="00C2725D" w:rsidRDefault="00C2725D" w:rsidP="00C2725D">
      <w:pPr>
        <w:ind w:left="426"/>
        <w:rPr>
          <w:rFonts w:cs="Calibri"/>
          <w:b/>
          <w:sz w:val="20"/>
          <w:szCs w:val="20"/>
        </w:rPr>
      </w:pPr>
    </w:p>
    <w:p w:rsidR="00C2725D" w:rsidRPr="00C2725D" w:rsidRDefault="00C2725D" w:rsidP="00C2725D">
      <w:pPr>
        <w:ind w:left="426"/>
        <w:rPr>
          <w:rFonts w:cs="Calibri"/>
          <w:b/>
          <w:sz w:val="20"/>
          <w:szCs w:val="20"/>
        </w:rPr>
      </w:pPr>
      <w:r w:rsidRPr="00C2725D">
        <w:rPr>
          <w:rFonts w:cs="Calibri"/>
          <w:b/>
          <w:sz w:val="20"/>
          <w:szCs w:val="20"/>
        </w:rPr>
        <w:t>- stężenie tlenu :</w:t>
      </w:r>
    </w:p>
    <w:p w:rsidR="00C2725D" w:rsidRPr="00C2725D" w:rsidRDefault="00C2725D" w:rsidP="00C2725D">
      <w:pPr>
        <w:pStyle w:val="NormalnyWeb"/>
        <w:shd w:val="clear" w:color="auto" w:fill="FFFFFF"/>
        <w:spacing w:before="0" w:beforeAutospacing="0" w:after="0"/>
        <w:ind w:left="426"/>
        <w:rPr>
          <w:rFonts w:ascii="Calibri" w:hAnsi="Calibri" w:cs="Calibri"/>
          <w:b/>
          <w:color w:val="333333"/>
          <w:sz w:val="20"/>
          <w:szCs w:val="20"/>
        </w:rPr>
      </w:pPr>
      <w:r w:rsidRPr="00C2725D">
        <w:rPr>
          <w:rFonts w:ascii="Calibri" w:hAnsi="Calibri" w:cs="Calibri"/>
          <w:b/>
          <w:color w:val="333333"/>
          <w:sz w:val="20"/>
          <w:szCs w:val="20"/>
        </w:rPr>
        <w:t xml:space="preserve">  1 do 4 l/min 95% +-3%</w:t>
      </w:r>
    </w:p>
    <w:p w:rsidR="00C2725D" w:rsidRPr="00C2725D" w:rsidRDefault="00C2725D" w:rsidP="00C2725D">
      <w:pPr>
        <w:pStyle w:val="NormalnyWeb"/>
        <w:shd w:val="clear" w:color="auto" w:fill="FFFFFF"/>
        <w:spacing w:before="0" w:beforeAutospacing="0" w:after="0"/>
        <w:ind w:left="426"/>
        <w:rPr>
          <w:rFonts w:ascii="Calibri" w:hAnsi="Calibri" w:cs="Calibri"/>
          <w:b/>
          <w:color w:val="333333"/>
          <w:sz w:val="20"/>
          <w:szCs w:val="20"/>
        </w:rPr>
      </w:pPr>
      <w:r w:rsidRPr="00C2725D">
        <w:rPr>
          <w:rFonts w:ascii="Calibri" w:hAnsi="Calibri" w:cs="Calibri"/>
          <w:b/>
          <w:color w:val="333333"/>
          <w:sz w:val="20"/>
          <w:szCs w:val="20"/>
        </w:rPr>
        <w:t xml:space="preserve">  4 do 5 l/min 85% +-3%</w:t>
      </w:r>
    </w:p>
    <w:p w:rsidR="00C2725D" w:rsidRPr="00C2725D" w:rsidRDefault="00C2725D" w:rsidP="00C2725D">
      <w:pPr>
        <w:pStyle w:val="NormalnyWeb"/>
        <w:shd w:val="clear" w:color="auto" w:fill="FFFFFF"/>
        <w:spacing w:before="0" w:beforeAutospacing="0" w:after="0"/>
        <w:ind w:left="426"/>
        <w:rPr>
          <w:rFonts w:ascii="Calibri" w:hAnsi="Calibri" w:cs="Calibri"/>
          <w:b/>
          <w:color w:val="333333"/>
          <w:sz w:val="20"/>
          <w:szCs w:val="20"/>
        </w:rPr>
      </w:pPr>
      <w:r w:rsidRPr="00C2725D">
        <w:rPr>
          <w:rFonts w:ascii="Calibri" w:hAnsi="Calibri" w:cs="Calibri"/>
          <w:b/>
          <w:color w:val="333333"/>
          <w:sz w:val="20"/>
          <w:szCs w:val="20"/>
        </w:rPr>
        <w:t xml:space="preserve">  5 do 6 l/min 75% +-3%</w:t>
      </w:r>
    </w:p>
    <w:p w:rsidR="00C2725D" w:rsidRDefault="00C2725D" w:rsidP="00FC1C1D">
      <w:pPr>
        <w:spacing w:after="0" w:line="240" w:lineRule="auto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</w:p>
    <w:p w:rsidR="00C2725D" w:rsidRDefault="00C2725D" w:rsidP="00FC1C1D">
      <w:pPr>
        <w:spacing w:after="0" w:line="240" w:lineRule="auto"/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umieszcza zmodyfikowane Zaproszenie do złożenia ofert i publikuje je na stronie internetowej postępowania pod nazwą </w:t>
      </w:r>
      <w:r w:rsidRPr="004A43C5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„08.12.2021 „Zaproszenie do składania ofert”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. </w:t>
      </w:r>
    </w:p>
    <w:p w:rsidR="00AF51A8" w:rsidRDefault="00AF51A8" w:rsidP="00FC1C1D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</w:p>
    <w:p w:rsidR="00AF51A8" w:rsidRDefault="00AF51A8" w:rsidP="00AF51A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917D93" w:rsidRDefault="00761743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Calibri"/>
          <w:color w:val="333333"/>
          <w:shd w:val="clear" w:color="auto" w:fill="FFFFFF"/>
        </w:rPr>
        <w:t>Czy zamawiający dopuści koncentrator tlenu z dawkowaniem od 0-5 litrów ? Stężenie tlenu przy przepływie 5 litrów 93%?</w:t>
      </w:r>
    </w:p>
    <w:p w:rsidR="00C72754" w:rsidRDefault="00C72754" w:rsidP="003F6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A56AA" w:rsidRPr="00191275" w:rsidRDefault="009A56AA" w:rsidP="009A56AA">
      <w:pPr>
        <w:spacing w:after="0" w:line="240" w:lineRule="auto"/>
        <w:jc w:val="both"/>
        <w:rPr>
          <w:rFonts w:cs="Tahoma"/>
          <w:b/>
          <w:sz w:val="8"/>
          <w:szCs w:val="8"/>
        </w:rPr>
      </w:pPr>
    </w:p>
    <w:p w:rsidR="00761743" w:rsidRDefault="00761743" w:rsidP="00761743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444593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zaproszenia do złożenia ofert bez zmian.</w:t>
      </w:r>
    </w:p>
    <w:p w:rsidR="00837828" w:rsidRDefault="00837828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944A99" w:rsidRDefault="00944A99" w:rsidP="00944A9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944A99" w:rsidRDefault="00944A99" w:rsidP="00944A9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cs="Calibri"/>
          <w:color w:val="333333"/>
          <w:shd w:val="clear" w:color="auto" w:fill="FFFFFF"/>
        </w:rPr>
        <w:t>Czy zamawiający dopuści koncentrator tlenu bez elektronicznego wyświetlacza ? Alarmy będą komunikowane za pomocą kolorowych kontrolek ułatwiających użytkownikowi zaobserwowanie nieprawidłowej pracy urządzenia w przeciwieństwie do wyświetlacza.</w:t>
      </w:r>
    </w:p>
    <w:p w:rsidR="00944A99" w:rsidRDefault="00944A99" w:rsidP="00837828">
      <w:pPr>
        <w:spacing w:after="0" w:line="360" w:lineRule="auto"/>
        <w:jc w:val="both"/>
        <w:rPr>
          <w:rFonts w:ascii="Times New Roman" w:hAnsi="Times New Roman"/>
        </w:rPr>
      </w:pPr>
    </w:p>
    <w:p w:rsidR="00944A99" w:rsidRDefault="00944A99" w:rsidP="00944A99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2F434B" w:rsidRPr="002F434B">
        <w:rPr>
          <w:rFonts w:cs="Calibri"/>
          <w:color w:val="333333"/>
          <w:shd w:val="clear" w:color="auto" w:fill="FFFFFF"/>
        </w:rPr>
        <w:t xml:space="preserve"> </w:t>
      </w:r>
      <w:r w:rsidR="002F434B" w:rsidRPr="004A63F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dopuści koncentrator tlenu bez elektronicznego wyświetlacza</w:t>
      </w:r>
      <w:r w:rsidR="0018564B" w:rsidRPr="004A63FE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. </w:t>
      </w:r>
    </w:p>
    <w:p w:rsidR="005E40A7" w:rsidRDefault="005E40A7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07200" w:rsidRDefault="00707200" w:rsidP="00837828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lastRenderedPageBreak/>
        <w:t>PYTANIE nr 4:</w:t>
      </w:r>
    </w:p>
    <w:p w:rsidR="00707200" w:rsidRDefault="00707200" w:rsidP="00837828">
      <w:pPr>
        <w:spacing w:after="0" w:line="240" w:lineRule="auto"/>
        <w:rPr>
          <w:rFonts w:cs="Calibri"/>
          <w:color w:val="333333"/>
          <w:shd w:val="clear" w:color="auto" w:fill="FFFFFF"/>
        </w:rPr>
      </w:pPr>
      <w:r>
        <w:rPr>
          <w:rFonts w:cs="Calibri"/>
          <w:color w:val="333333"/>
          <w:shd w:val="clear" w:color="auto" w:fill="FFFFFF"/>
        </w:rPr>
        <w:t xml:space="preserve">Czy zamawiający dopuści koncentrator tlenu z głośnością do 40 </w:t>
      </w:r>
      <w:proofErr w:type="spellStart"/>
      <w:r>
        <w:rPr>
          <w:rFonts w:cs="Calibri"/>
          <w:color w:val="333333"/>
          <w:shd w:val="clear" w:color="auto" w:fill="FFFFFF"/>
        </w:rPr>
        <w:t>dB</w:t>
      </w:r>
      <w:proofErr w:type="spellEnd"/>
      <w:r>
        <w:rPr>
          <w:rFonts w:cs="Calibri"/>
          <w:color w:val="333333"/>
          <w:shd w:val="clear" w:color="auto" w:fill="FFFFFF"/>
        </w:rPr>
        <w:t>(A) ?</w:t>
      </w:r>
    </w:p>
    <w:p w:rsidR="00707200" w:rsidRDefault="00707200" w:rsidP="00837828">
      <w:pPr>
        <w:spacing w:after="0" w:line="240" w:lineRule="auto"/>
        <w:rPr>
          <w:rFonts w:cs="Calibri"/>
          <w:color w:val="333333"/>
          <w:shd w:val="clear" w:color="auto" w:fill="FFFFFF"/>
        </w:rPr>
      </w:pPr>
    </w:p>
    <w:p w:rsidR="00CB172B" w:rsidRDefault="00707200" w:rsidP="00CB172B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D77E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Z</w:t>
      </w:r>
      <w:r w:rsidR="00CB172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aproszenia do złożenia ofert bez zmian</w:t>
      </w:r>
      <w:r w:rsidR="004B5DA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707200" w:rsidRDefault="00707200" w:rsidP="00707200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8F74DC" w:rsidRDefault="008F74DC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74DC" w:rsidRDefault="008F74DC" w:rsidP="008F74DC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8F74DC" w:rsidRDefault="008F74DC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673B" w:rsidRPr="0043673B" w:rsidRDefault="0043673B" w:rsidP="0043673B">
      <w:pPr>
        <w:shd w:val="clear" w:color="auto" w:fill="FFFFFF"/>
        <w:spacing w:after="0" w:line="240" w:lineRule="auto"/>
        <w:rPr>
          <w:rFonts w:eastAsia="Times New Roman" w:cs="Calibri"/>
          <w:color w:val="333333"/>
          <w:lang w:eastAsia="pl-PL"/>
        </w:rPr>
      </w:pPr>
      <w:r w:rsidRPr="0043673B">
        <w:rPr>
          <w:rFonts w:eastAsia="Times New Roman" w:cs="Calibri"/>
          <w:color w:val="333333"/>
          <w:lang w:eastAsia="pl-PL"/>
        </w:rPr>
        <w:t>Zgodnie z zaleceniami NFZ przy tlenoterapie domowej koncentratory tlenu nie powinny być starsze niż 5 lat.</w:t>
      </w:r>
    </w:p>
    <w:p w:rsidR="0043673B" w:rsidRPr="0043673B" w:rsidRDefault="0043673B" w:rsidP="0043673B">
      <w:pPr>
        <w:shd w:val="clear" w:color="auto" w:fill="FFFFFF"/>
        <w:spacing w:after="0" w:line="240" w:lineRule="auto"/>
        <w:rPr>
          <w:rFonts w:eastAsia="Times New Roman" w:cs="Calibri"/>
          <w:color w:val="333333"/>
          <w:lang w:eastAsia="pl-PL"/>
        </w:rPr>
      </w:pPr>
      <w:r w:rsidRPr="0043673B">
        <w:rPr>
          <w:rFonts w:eastAsia="Times New Roman" w:cs="Calibri"/>
          <w:color w:val="333333"/>
          <w:lang w:eastAsia="pl-PL"/>
        </w:rPr>
        <w:t>Czy zamawiający podtrzymuje zapis w pkt. III Opis przedmiotu zamówienia  „</w:t>
      </w:r>
      <w:r w:rsidRPr="0043673B">
        <w:rPr>
          <w:rFonts w:eastAsia="Times New Roman" w:cs="Calibri"/>
          <w:color w:val="333333"/>
          <w:sz w:val="20"/>
          <w:szCs w:val="20"/>
          <w:lang w:eastAsia="pl-PL"/>
        </w:rPr>
        <w:t>Aparaty nie mogą być starsze niż wyprodukowane przed 01.01.2014 r.”</w:t>
      </w:r>
    </w:p>
    <w:p w:rsidR="008F74DC" w:rsidRDefault="008F74DC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673B" w:rsidRPr="005A5D83" w:rsidRDefault="0043673B" w:rsidP="0043673B">
      <w:pPr>
        <w:spacing w:after="0" w:line="240" w:lineRule="auto"/>
        <w:rPr>
          <w:b/>
          <w:color w:val="FF0000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>Odpowiedź</w:t>
      </w:r>
      <w:r w:rsidR="00F129FD">
        <w:rPr>
          <w:rFonts w:cs="Tahoma"/>
          <w:b/>
          <w:sz w:val="20"/>
        </w:rPr>
        <w:t xml:space="preserve">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9F4F2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modyfikuje zapis w pkt. III   Zaproszenia do złożenia ofert - Opisu przedmiotu zamówienia i wzór umowy - „Aparaty nie mogą być starsze niż wyprodukowane przed 01.01.2014” na                      „ Aparaty nie mogą być starsze niż wyprodukowane przed 01.01.2017”.  Zamawiający umieszcza zmodyfikowane Zaproszenie do złożenia ofert oraz wzór </w:t>
      </w:r>
      <w:r w:rsidR="00FF7122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umowy i publikuje je</w:t>
      </w:r>
      <w:r w:rsidR="009F4F2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na stronie internetowej postępowania pod </w:t>
      </w:r>
      <w:r w:rsidR="009F4F2B" w:rsidRPr="005A5D83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nazwą „08.12.2021 „Zaproszenie do składania ofert”</w:t>
      </w:r>
      <w:r w:rsidR="009F4F2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 oraz </w:t>
      </w:r>
      <w:r w:rsidR="00FF7122" w:rsidRPr="005A5D83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„08.12.2021 wzór umowy koncentratory”</w:t>
      </w:r>
      <w:r w:rsidR="009F4F2B" w:rsidRPr="005A5D83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.</w:t>
      </w:r>
    </w:p>
    <w:p w:rsidR="0043673B" w:rsidRDefault="0043673B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50FE1" w:rsidRDefault="00650FE1" w:rsidP="00650FE1">
      <w:pPr>
        <w:spacing w:after="0" w:line="240" w:lineRule="auto"/>
        <w:jc w:val="center"/>
        <w:rPr>
          <w:b/>
          <w:sz w:val="20"/>
          <w:szCs w:val="20"/>
        </w:rPr>
      </w:pPr>
      <w:r w:rsidRPr="00AF51A8">
        <w:rPr>
          <w:b/>
          <w:sz w:val="20"/>
          <w:szCs w:val="20"/>
        </w:rPr>
        <w:t>Zestaw I</w:t>
      </w:r>
      <w:r>
        <w:rPr>
          <w:b/>
          <w:sz w:val="20"/>
          <w:szCs w:val="20"/>
        </w:rPr>
        <w:t>I</w:t>
      </w:r>
    </w:p>
    <w:p w:rsidR="008F564A" w:rsidRPr="00AF51A8" w:rsidRDefault="008F564A" w:rsidP="00650FE1">
      <w:pPr>
        <w:spacing w:after="0" w:line="240" w:lineRule="auto"/>
        <w:jc w:val="center"/>
        <w:rPr>
          <w:b/>
          <w:sz w:val="20"/>
          <w:szCs w:val="20"/>
        </w:rPr>
      </w:pPr>
    </w:p>
    <w:p w:rsidR="00650FE1" w:rsidRDefault="00650FE1" w:rsidP="00650FE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8F564A" w:rsidRDefault="008F564A" w:rsidP="008F564A">
      <w:pPr>
        <w:pStyle w:val="Default"/>
      </w:pPr>
      <w:r>
        <w:t xml:space="preserve">Zamawiający w opisie przedmiotu zamówienia określa, że aparaty nie mogą być starsze niż wyprodukowane przed 01.01.2014 r. </w:t>
      </w:r>
    </w:p>
    <w:p w:rsidR="008F564A" w:rsidRPr="0015110D" w:rsidRDefault="008F564A" w:rsidP="008F564A">
      <w:pPr>
        <w:pStyle w:val="Default"/>
        <w:jc w:val="both"/>
        <w:rPr>
          <w:i/>
          <w:color w:val="auto"/>
        </w:rPr>
      </w:pPr>
      <w:r w:rsidRPr="0015110D">
        <w:rPr>
          <w:i/>
          <w:color w:val="auto"/>
        </w:rPr>
        <w:t xml:space="preserve">Zgodnie z </w:t>
      </w:r>
      <w:r>
        <w:rPr>
          <w:i/>
          <w:color w:val="auto"/>
        </w:rPr>
        <w:t>Zarządzeniem</w:t>
      </w:r>
      <w:r w:rsidRPr="0015110D">
        <w:rPr>
          <w:i/>
          <w:color w:val="auto"/>
        </w:rPr>
        <w:t xml:space="preserve"> nr 25/2016/DSOZ Prezesa NFZ z dnia 13.04.2016 zmieniające zarządzenie w sprawie określenia kryteriów oceny ofert w postępowaniu w sprawie zawarcia umowy o udzielanie świadczeń opieki zdrowotnej – Świadczenia Zdrowotne Kontraktowane Odrębnie w części dotyczącej: Jakość – sprzęt i aparatura medyczna (wszystkie koncentratory tlenu nie starsze niż 5 lat - licząc od daty produkcji do dnia początku obowiązywania umowy).</w:t>
      </w:r>
    </w:p>
    <w:p w:rsidR="008F564A" w:rsidRPr="0015110D" w:rsidRDefault="008F564A" w:rsidP="008F564A">
      <w:pPr>
        <w:pStyle w:val="Default"/>
        <w:jc w:val="both"/>
        <w:rPr>
          <w:i/>
          <w:color w:val="auto"/>
        </w:rPr>
      </w:pPr>
      <w:r w:rsidRPr="0015110D">
        <w:rPr>
          <w:i/>
          <w:color w:val="auto"/>
        </w:rPr>
        <w:t>Czy wobec powyższego Zamawiający pomimo wytycznych NFZ dopuszcza koncentratory tlenu wyprodukowane w przedziale czasowym od 01.01.2014 roku do 31.12.2016 roku.</w:t>
      </w:r>
    </w:p>
    <w:p w:rsidR="00650FE1" w:rsidRDefault="00650FE1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5D83" w:rsidRPr="004A43C5" w:rsidRDefault="005A5D83" w:rsidP="005A5D83">
      <w:pPr>
        <w:spacing w:after="0" w:line="240" w:lineRule="auto"/>
        <w:rPr>
          <w:b/>
          <w:color w:val="FF0000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>Odpowiedź</w:t>
      </w:r>
      <w:r>
        <w:rPr>
          <w:rFonts w:cs="Tahoma"/>
          <w:b/>
          <w:sz w:val="20"/>
        </w:rPr>
        <w:t xml:space="preserve">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modyfikuje zapis w pkt. III   Zaproszenia do złożenia ofert - Opisu przedmiotu zamówienia i wzór umowy - „Aparaty nie mogą być starsze niż wyprodukowane przed 01.01.2014” na                      „ Aparaty nie mogą być starsze niż wyprodukowane przed 01.01.2017”.  Zamawiający umieszcza zmodyfikowane Zaproszenie do złożenia ofert oraz wzór umowy i publikuje je na stronie internetowej postępowania pod nazwą </w:t>
      </w:r>
      <w:r w:rsidRPr="004A43C5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„08.12.2021 „Zaproszenie do składania ofert”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 oraz </w:t>
      </w:r>
      <w:r w:rsidRPr="004A43C5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>„08.12.2021 wzór umowy koncentratory”.</w:t>
      </w:r>
    </w:p>
    <w:p w:rsidR="008F564A" w:rsidRDefault="008F564A" w:rsidP="008F564A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</w:p>
    <w:p w:rsidR="008F564A" w:rsidRDefault="008F564A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C4224" w:rsidRDefault="00EC4224" w:rsidP="00837828">
      <w:pPr>
        <w:spacing w:after="0" w:line="240" w:lineRule="auto"/>
        <w:rPr>
          <w:rFonts w:cs="Tahoma"/>
          <w:b/>
          <w:sz w:val="20"/>
          <w:szCs w:val="20"/>
        </w:rPr>
      </w:pPr>
      <w:r w:rsidRPr="006302E5">
        <w:rPr>
          <w:rFonts w:cs="Tahoma"/>
          <w:b/>
          <w:sz w:val="20"/>
          <w:szCs w:val="20"/>
          <w:highlight w:val="yellow"/>
        </w:rPr>
        <w:t>PYTANIE nr 2:</w:t>
      </w:r>
    </w:p>
    <w:p w:rsidR="00EC4224" w:rsidRDefault="00EC4224" w:rsidP="00EC4224">
      <w:pPr>
        <w:pStyle w:val="Default"/>
        <w:jc w:val="both"/>
      </w:pPr>
      <w:r>
        <w:t>Zamawiający w opisie przedmiotu zamówienia wymaga wydajności koncentratora tlenu– ponad 6 l/m O2 o stężeniu 90 %. Równocześnie Zamawiający podaje przedziały stężenia tlenu w odniesieniu do wydajności od 5 do 6 l/min  stężenie tlenu 75%+-3% oraz od 4 do 5 l/min stężenie tlenu 85% +-3%.</w:t>
      </w:r>
    </w:p>
    <w:p w:rsidR="00EC4224" w:rsidRPr="00B94F81" w:rsidRDefault="00EC4224" w:rsidP="00EC4224">
      <w:pPr>
        <w:pStyle w:val="Default"/>
        <w:jc w:val="both"/>
        <w:rPr>
          <w:i/>
        </w:rPr>
      </w:pPr>
      <w:r>
        <w:rPr>
          <w:i/>
        </w:rPr>
        <w:lastRenderedPageBreak/>
        <w:t>Skuteczna tlenoterapia przy zastosowaniu koncentratora tlenu prowadzona jest przy uzyskaniu stężenia tlenu 93%+-3% bez względu na zastosowaną dawkę. Spadek koncentracji (aż do wartości 75 %+-3%) przy jednoczesnym stopniowym zwiększaniu przepływu jest zjawiskiem niepożądanym w procesie leczenia tlenem. Czy zatem Zamawiający dopuści koncentrator tlenu który osiąga stężenie tlenu bez względu na zastosowaną dawkę powyżej 90% w przedziale od 0,5 do 5 l/min.</w:t>
      </w:r>
    </w:p>
    <w:p w:rsidR="00EC4224" w:rsidRDefault="00EC422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8695B" w:rsidRDefault="00E8695B" w:rsidP="00E8695B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zaproszenia do złożenia ofert bez zmian.</w:t>
      </w:r>
    </w:p>
    <w:p w:rsidR="00EC4224" w:rsidRDefault="00EC422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D75D2" w:rsidRDefault="007D75D2" w:rsidP="007D75D2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5D5B67" w:rsidRDefault="005D5B67" w:rsidP="005D5B67">
      <w:pPr>
        <w:pStyle w:val="Default"/>
        <w:jc w:val="both"/>
      </w:pPr>
      <w:r>
        <w:t>Zamawiający w opisie przedmiotu zamówienia wymaga, aby koncentrator tlenu wyposażony był w elektroniczny display pokazujący przepływ i kody błędu.</w:t>
      </w:r>
    </w:p>
    <w:p w:rsidR="005D5B67" w:rsidRPr="0041289B" w:rsidRDefault="005D5B67" w:rsidP="005D5B67">
      <w:pPr>
        <w:pStyle w:val="Default"/>
        <w:jc w:val="both"/>
        <w:rPr>
          <w:i/>
          <w:color w:val="FF0000"/>
        </w:rPr>
      </w:pPr>
      <w:r w:rsidRPr="008B5741">
        <w:rPr>
          <w:i/>
        </w:rPr>
        <w:t xml:space="preserve">Czy Zamawiający dopuści koncentrator tlenu wyposażony w </w:t>
      </w:r>
      <w:r>
        <w:rPr>
          <w:i/>
        </w:rPr>
        <w:t xml:space="preserve">bezawaryjny </w:t>
      </w:r>
      <w:r w:rsidRPr="008B5741">
        <w:rPr>
          <w:i/>
        </w:rPr>
        <w:t xml:space="preserve">manualny regulator przepływu oraz </w:t>
      </w:r>
      <w:r w:rsidRPr="0041289B">
        <w:rPr>
          <w:i/>
        </w:rPr>
        <w:t xml:space="preserve">w alarmy dźwiękowe i wizualne takie jak: alarm niskiego stężenia tlenu, alarm niskiego przepływu tlenu, alarm wysokiego przepływu tlenu, alarm braku zasilania, alarm uszkodzenia koncentratora, alarm uszkodzenia systemu. Powyżej przedstawione alarmy dźwiękowe i wizualne są gwarancją bezpiecznej eksploatacji koncentratora tlenu i w pełnym zakresie zapewniają bezpieczeństwo użytkownika. </w:t>
      </w:r>
      <w:r w:rsidRPr="008B5741">
        <w:rPr>
          <w:i/>
        </w:rPr>
        <w:t xml:space="preserve">Są to znacznie łatwiejsze, mniej awaryjne i bardziej czytelne </w:t>
      </w:r>
      <w:r>
        <w:rPr>
          <w:i/>
        </w:rPr>
        <w:t xml:space="preserve">dla użytkownika </w:t>
      </w:r>
      <w:r w:rsidRPr="008B5741">
        <w:rPr>
          <w:i/>
        </w:rPr>
        <w:t xml:space="preserve">rozwiązania niż </w:t>
      </w:r>
      <w:r>
        <w:rPr>
          <w:i/>
        </w:rPr>
        <w:t>elektroniczny display</w:t>
      </w:r>
      <w:r w:rsidRPr="008B5741">
        <w:rPr>
          <w:i/>
        </w:rPr>
        <w:t>.</w:t>
      </w:r>
    </w:p>
    <w:p w:rsidR="007D75D2" w:rsidRDefault="007D75D2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5B67" w:rsidRPr="006F4194" w:rsidRDefault="005D5B67" w:rsidP="005D5B67">
      <w:pPr>
        <w:spacing w:after="0" w:line="240" w:lineRule="auto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>Odpowiedź</w:t>
      </w:r>
      <w:r w:rsidR="000709B7">
        <w:rPr>
          <w:rFonts w:cs="Tahoma"/>
          <w:b/>
          <w:sz w:val="20"/>
        </w:rPr>
        <w:t xml:space="preserve"> </w:t>
      </w:r>
      <w:r w:rsidRPr="00AC6067">
        <w:rPr>
          <w:rFonts w:cs="Tahoma"/>
          <w:b/>
          <w:sz w:val="20"/>
        </w:rPr>
        <w:t xml:space="preserve"> </w:t>
      </w:r>
      <w:r w:rsidRPr="006F419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0709B7" w:rsidRPr="006F419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0709B7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dopuszcza </w:t>
      </w:r>
      <w:r w:rsidR="000709B7" w:rsidRPr="006F4194">
        <w:rPr>
          <w:rFonts w:asciiTheme="minorHAnsi" w:hAnsiTheme="minorHAnsi" w:cstheme="minorHAnsi"/>
          <w:b/>
          <w:sz w:val="20"/>
          <w:szCs w:val="20"/>
        </w:rPr>
        <w:t>koncentrator tlenu wyposażony w bezawaryjny manualny regulator przepływu oraz w alarmy dźwiękowe i wizualne takie jak: alarm niskiego stężenia tlenu, alarm niskiego przepływu tlenu, alarm wysokiego przepływu tlenu, alarm braku zasilania, alarm uszkodzenia koncentratora, alarm uszkodzenia systemu</w:t>
      </w:r>
      <w:r w:rsidR="000709B7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E520A0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.</w:t>
      </w:r>
    </w:p>
    <w:p w:rsidR="005D5B67" w:rsidRPr="00E520A0" w:rsidRDefault="005D5B67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BD336D" w:rsidRDefault="00BD336D" w:rsidP="00BD336D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BD336D" w:rsidRDefault="00BD336D" w:rsidP="00BD336D">
      <w:pPr>
        <w:pStyle w:val="Default"/>
        <w:jc w:val="both"/>
      </w:pPr>
      <w:r>
        <w:t xml:space="preserve">Zamawiający w opisie przedmiotu określa że aparat powinna charakteryzować cicha praca – max do 35 </w:t>
      </w:r>
      <w:proofErr w:type="spellStart"/>
      <w:r>
        <w:t>db</w:t>
      </w:r>
      <w:proofErr w:type="spellEnd"/>
      <w:r>
        <w:t>(A) decybeli.</w:t>
      </w:r>
    </w:p>
    <w:p w:rsidR="00BD336D" w:rsidRDefault="00BD336D" w:rsidP="00BD336D">
      <w:pPr>
        <w:pStyle w:val="Default"/>
      </w:pPr>
      <w:r w:rsidRPr="008B5741">
        <w:rPr>
          <w:i/>
        </w:rPr>
        <w:t>Czy Zamawia</w:t>
      </w:r>
      <w:r>
        <w:rPr>
          <w:i/>
        </w:rPr>
        <w:t>jący dopuści nowoczesny lżejszy koncentrator tlenu, który zużywa znaczniej mniej prądu od modelu opisanego w parametrach technicznych, którego poziom głośności nie przekracza 40 decybeli. Jest to parametr, który w bardzo nieznacznym stopniu odbiega od wymagań Zamawiającego.</w:t>
      </w:r>
    </w:p>
    <w:p w:rsidR="00BD336D" w:rsidRDefault="00BD336D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139C8" w:rsidRDefault="00C139C8" w:rsidP="00C139C8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 xml:space="preserve">Odpowiedź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Zaproszenia do złożenia ofert bez zmian.</w:t>
      </w:r>
    </w:p>
    <w:p w:rsidR="00BD336D" w:rsidRDefault="00BD336D" w:rsidP="00BD336D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</w:p>
    <w:p w:rsidR="00BD336D" w:rsidRDefault="00BD336D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336D" w:rsidRDefault="00BD336D" w:rsidP="00BD336D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BD336D" w:rsidRDefault="00BD336D" w:rsidP="00BD336D">
      <w:pPr>
        <w:pStyle w:val="Default"/>
        <w:jc w:val="both"/>
      </w:pPr>
      <w:r>
        <w:t>Zamawiający w treści umowy § 6 Szkolenie „Wydzierżawiający zobowiązuje się do przeszkolenia osób używających koncentratory tlenu w zakresie właściwej ich obsługi niezwłocznie po zainstalowaniu danego urządzenia w domu pacjenta przez uprawnionego serwisanta”.</w:t>
      </w:r>
    </w:p>
    <w:p w:rsidR="00BD336D" w:rsidRPr="00117C63" w:rsidRDefault="00BD336D" w:rsidP="00BD336D">
      <w:pPr>
        <w:pStyle w:val="Default"/>
        <w:jc w:val="both"/>
        <w:rPr>
          <w:color w:val="auto"/>
        </w:rPr>
      </w:pPr>
      <w:r w:rsidRPr="00117C63">
        <w:rPr>
          <w:i/>
          <w:color w:val="auto"/>
        </w:rPr>
        <w:lastRenderedPageBreak/>
        <w:t>Czy zamawiający dopuszcza możliwość dostarczenia do pacjenta koncentratora tlenu za pośrednictwem firmy kurierskiej i przeprowadzenie telefonicznie szkolenia z obsługi aparatu</w:t>
      </w:r>
      <w:r w:rsidRPr="00117C63">
        <w:rPr>
          <w:color w:val="auto"/>
        </w:rPr>
        <w:t>.</w:t>
      </w:r>
    </w:p>
    <w:p w:rsidR="00486030" w:rsidRDefault="00486030" w:rsidP="00486030">
      <w:pPr>
        <w:spacing w:after="0" w:line="240" w:lineRule="auto"/>
        <w:rPr>
          <w:rFonts w:cs="Tahoma"/>
          <w:b/>
          <w:sz w:val="20"/>
        </w:rPr>
      </w:pPr>
    </w:p>
    <w:p w:rsidR="00486030" w:rsidRDefault="00486030" w:rsidP="00486030">
      <w:pPr>
        <w:spacing w:after="0" w:line="240" w:lineRule="auto"/>
        <w:rPr>
          <w:b/>
          <w:color w:val="333333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>Odpowiedź</w:t>
      </w:r>
      <w:r w:rsidR="00522F2B">
        <w:rPr>
          <w:rFonts w:cs="Tahoma"/>
          <w:b/>
          <w:sz w:val="20"/>
        </w:rPr>
        <w:t xml:space="preserve">: </w:t>
      </w:r>
      <w:r w:rsidRPr="00AC6067"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Zaproszenia do złożenia ofert bez zmian.</w:t>
      </w:r>
    </w:p>
    <w:p w:rsidR="00BD336D" w:rsidRDefault="00BD336D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336D" w:rsidRDefault="00BD336D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336D" w:rsidRDefault="00BD336D" w:rsidP="00BD336D">
      <w:pPr>
        <w:spacing w:after="0" w:line="240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BD336D" w:rsidRDefault="00BD336D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336D" w:rsidRDefault="00BD336D" w:rsidP="00BD336D">
      <w:pPr>
        <w:pStyle w:val="Tekstpodstawowywcity"/>
        <w:autoSpaceDE w:val="0"/>
        <w:autoSpaceDN w:val="0"/>
        <w:spacing w:after="0"/>
        <w:ind w:left="0"/>
        <w:jc w:val="both"/>
        <w:rPr>
          <w:color w:val="000000"/>
          <w:sz w:val="24"/>
          <w:szCs w:val="24"/>
        </w:rPr>
      </w:pPr>
      <w:r w:rsidRPr="00D91570">
        <w:rPr>
          <w:color w:val="000000"/>
          <w:sz w:val="24"/>
          <w:szCs w:val="24"/>
        </w:rPr>
        <w:t xml:space="preserve">Zamawiający w opisie zamówienia oraz w treści umowy § 2 </w:t>
      </w:r>
      <w:proofErr w:type="spellStart"/>
      <w:r w:rsidRPr="00D91570">
        <w:rPr>
          <w:color w:val="000000"/>
          <w:sz w:val="24"/>
          <w:szCs w:val="24"/>
        </w:rPr>
        <w:t>pkt</w:t>
      </w:r>
      <w:proofErr w:type="spellEnd"/>
      <w:r w:rsidRPr="00D91570">
        <w:rPr>
          <w:color w:val="000000"/>
          <w:sz w:val="24"/>
          <w:szCs w:val="24"/>
        </w:rPr>
        <w:t xml:space="preserve"> 7 pisze</w:t>
      </w:r>
      <w:r>
        <w:rPr>
          <w:color w:val="000000"/>
          <w:sz w:val="24"/>
          <w:szCs w:val="24"/>
        </w:rPr>
        <w:t>,</w:t>
      </w:r>
      <w:r w:rsidRPr="00D91570">
        <w:rPr>
          <w:color w:val="000000"/>
          <w:sz w:val="24"/>
          <w:szCs w:val="24"/>
        </w:rPr>
        <w:t xml:space="preserve"> że termin wyko</w:t>
      </w:r>
      <w:r>
        <w:rPr>
          <w:color w:val="000000"/>
          <w:sz w:val="24"/>
          <w:szCs w:val="24"/>
        </w:rPr>
        <w:t xml:space="preserve">nania zamówienia to 12 miesięcy natomiast w załączniku nr 1 „Formularz ofertowy” kolumna (e) do kalkulacji przyjmuje czynsz za 1 koncentrator za 731 dni netto. </w:t>
      </w:r>
    </w:p>
    <w:p w:rsidR="00BD336D" w:rsidRDefault="00BD336D" w:rsidP="00BD336D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  <w:r w:rsidRPr="005E280E">
        <w:rPr>
          <w:rFonts w:ascii="Times New Roman" w:hAnsi="Times New Roman"/>
          <w:i/>
          <w:color w:val="000000"/>
          <w:sz w:val="24"/>
          <w:szCs w:val="24"/>
          <w:lang w:eastAsia="pl-PL"/>
        </w:rPr>
        <w:t>Prosimy o wyjaśnienie rozbieżności pomiędzy opisem zamówienia i zapisami umowy a Formularzem ofertowym w zakresie terminu wykonania zamówienia.</w:t>
      </w:r>
    </w:p>
    <w:p w:rsidR="00BD336D" w:rsidRDefault="00BD336D" w:rsidP="00BD336D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pl-PL"/>
        </w:rPr>
      </w:pPr>
    </w:p>
    <w:p w:rsidR="006F4194" w:rsidRPr="004A43C5" w:rsidRDefault="00BD336D" w:rsidP="006F4194">
      <w:pPr>
        <w:spacing w:after="0" w:line="240" w:lineRule="auto"/>
        <w:rPr>
          <w:b/>
          <w:color w:val="FF0000"/>
          <w:sz w:val="20"/>
          <w:szCs w:val="20"/>
          <w:shd w:val="clear" w:color="auto" w:fill="FFFFFF"/>
        </w:rPr>
      </w:pPr>
      <w:r w:rsidRPr="00AC6067">
        <w:rPr>
          <w:rFonts w:cs="Tahoma"/>
          <w:b/>
          <w:sz w:val="20"/>
        </w:rPr>
        <w:t>Odpowiedź</w:t>
      </w:r>
      <w:r w:rsidR="00107CB5">
        <w:rPr>
          <w:rFonts w:cs="Tahoma"/>
          <w:b/>
          <w:sz w:val="20"/>
        </w:rPr>
        <w:t xml:space="preserve">: </w:t>
      </w:r>
      <w:r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Zamawiający</w:t>
      </w:r>
      <w:r w:rsidR="00BC6E79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modyfikuje</w:t>
      </w:r>
      <w:r w:rsidR="006F4194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zapis w </w:t>
      </w:r>
      <w:r w:rsidR="00BC6E79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107CB5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Z</w:t>
      </w:r>
      <w:r w:rsidR="006F4194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ałączniku nr 1-formularz ofertowy z</w:t>
      </w:r>
      <w:r w:rsidR="00107CB5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”</w:t>
      </w:r>
      <w:r w:rsidR="006F4194" w:rsidRPr="006F4194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</w:t>
      </w:r>
      <w:r w:rsidR="006F4194" w:rsidRPr="006F4194">
        <w:rPr>
          <w:rFonts w:asciiTheme="minorHAnsi" w:hAnsiTheme="minorHAnsi" w:cstheme="minorHAnsi"/>
          <w:b/>
          <w:color w:val="000000"/>
          <w:sz w:val="20"/>
          <w:szCs w:val="20"/>
        </w:rPr>
        <w:t>kolumna (e) do kalkulacji przyjmuje czynsz za 1 koncentrator za 731 dni netto</w:t>
      </w:r>
      <w:r w:rsidR="00107CB5">
        <w:rPr>
          <w:rFonts w:asciiTheme="minorHAnsi" w:hAnsiTheme="minorHAnsi" w:cstheme="minorHAnsi"/>
          <w:b/>
          <w:color w:val="000000"/>
          <w:sz w:val="20"/>
          <w:szCs w:val="20"/>
        </w:rPr>
        <w:t>”</w:t>
      </w:r>
      <w:r w:rsidR="006F4194" w:rsidRPr="006F419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  </w:t>
      </w:r>
      <w:r w:rsidR="00107CB5">
        <w:rPr>
          <w:rFonts w:asciiTheme="minorHAnsi" w:hAnsiTheme="minorHAnsi" w:cstheme="minorHAnsi"/>
          <w:b/>
          <w:color w:val="000000"/>
          <w:sz w:val="20"/>
          <w:szCs w:val="20"/>
        </w:rPr>
        <w:t>„</w:t>
      </w:r>
      <w:r w:rsidR="006F4194" w:rsidRPr="006F4194">
        <w:rPr>
          <w:rFonts w:asciiTheme="minorHAnsi" w:hAnsiTheme="minorHAnsi" w:cstheme="minorHAnsi"/>
          <w:b/>
          <w:color w:val="000000"/>
          <w:sz w:val="20"/>
          <w:szCs w:val="20"/>
        </w:rPr>
        <w:t>kolumna (e) do kalkulacji przyjmuje czynsz za 1 koncentrator za 365 dni netto</w:t>
      </w:r>
      <w:r w:rsidR="00107CB5">
        <w:rPr>
          <w:rFonts w:asciiTheme="minorHAnsi" w:hAnsiTheme="minorHAnsi" w:cstheme="minorHAnsi"/>
          <w:b/>
          <w:color w:val="000000"/>
          <w:sz w:val="20"/>
          <w:szCs w:val="20"/>
        </w:rPr>
        <w:t>”</w:t>
      </w:r>
      <w:r w:rsidR="006F4194" w:rsidRPr="006F4194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6F4194" w:rsidRPr="006F419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6F419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umieszcza zmodyfikowan</w:t>
      </w:r>
      <w:r w:rsidR="00107CB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y Załą</w:t>
      </w:r>
      <w:r w:rsidR="006F419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cznik nr 1 – formularz ofertowy i publikuje go na stronie internetowej postępowania pod nazwą </w:t>
      </w:r>
      <w:r w:rsidR="006F4194" w:rsidRPr="004A43C5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 xml:space="preserve">„08.12.2021 </w:t>
      </w:r>
      <w:r w:rsidR="006F4194">
        <w:rPr>
          <w:rFonts w:asciiTheme="minorHAnsi" w:hAnsiTheme="minorHAnsi" w:cs="Courier New"/>
          <w:b/>
          <w:color w:val="FF0000"/>
          <w:sz w:val="20"/>
          <w:szCs w:val="20"/>
          <w:shd w:val="clear" w:color="auto" w:fill="FFFFFF"/>
        </w:rPr>
        <w:t xml:space="preserve"> Załącznik nr 1 – formularz ofertowy”</w:t>
      </w:r>
    </w:p>
    <w:p w:rsidR="006F4194" w:rsidRDefault="006F4194" w:rsidP="006F4194">
      <w:pPr>
        <w:pStyle w:val="Tekstpodstawowywcity"/>
        <w:autoSpaceDE w:val="0"/>
        <w:autoSpaceDN w:val="0"/>
        <w:spacing w:after="0"/>
        <w:ind w:left="0"/>
        <w:jc w:val="both"/>
        <w:rPr>
          <w:color w:val="000000"/>
          <w:sz w:val="24"/>
          <w:szCs w:val="24"/>
        </w:rPr>
      </w:pPr>
    </w:p>
    <w:p w:rsidR="00BD336D" w:rsidRDefault="00BD336D" w:rsidP="00BD33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48C0" w:rsidRDefault="007E48C0" w:rsidP="00BD33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E48C0" w:rsidRPr="00D30969" w:rsidRDefault="007E48C0" w:rsidP="007E48C0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bookmarkStart w:id="0" w:name="_Hlk65489675"/>
      <w:r w:rsidRPr="00D30969">
        <w:rPr>
          <w:rFonts w:ascii="Verdana" w:hAnsi="Verdana"/>
          <w:sz w:val="20"/>
          <w:szCs w:val="20"/>
        </w:rPr>
        <w:t xml:space="preserve">Zamawiający przedłuża termin składania i otwarcia ofert do dnia </w:t>
      </w:r>
      <w:r>
        <w:rPr>
          <w:rFonts w:ascii="Verdana" w:hAnsi="Verdana"/>
          <w:b/>
          <w:sz w:val="20"/>
          <w:szCs w:val="20"/>
        </w:rPr>
        <w:t>14.12</w:t>
      </w:r>
      <w:r w:rsidRPr="00D30969">
        <w:rPr>
          <w:rFonts w:ascii="Verdana" w:hAnsi="Verdana"/>
          <w:b/>
          <w:sz w:val="20"/>
          <w:szCs w:val="20"/>
        </w:rPr>
        <w:t>.2021 roku.</w:t>
      </w:r>
    </w:p>
    <w:p w:rsidR="007E48C0" w:rsidRPr="00D30969" w:rsidRDefault="007E48C0" w:rsidP="007E48C0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D30969">
        <w:rPr>
          <w:rFonts w:ascii="Verdana" w:hAnsi="Verdana"/>
          <w:sz w:val="20"/>
          <w:szCs w:val="20"/>
        </w:rPr>
        <w:t>Godziny składania i otwarcia ofert pozostają bez zmian.</w:t>
      </w:r>
    </w:p>
    <w:p w:rsidR="007E48C0" w:rsidRPr="00D30969" w:rsidRDefault="007E48C0" w:rsidP="007E48C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bookmarkEnd w:id="0"/>
    <w:p w:rsidR="007E48C0" w:rsidRPr="0038516E" w:rsidRDefault="007E48C0" w:rsidP="00BD33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E48C0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72B" w:rsidRDefault="00CB172B" w:rsidP="00F92ECB">
      <w:pPr>
        <w:spacing w:after="0" w:line="240" w:lineRule="auto"/>
      </w:pPr>
      <w:r>
        <w:separator/>
      </w:r>
    </w:p>
  </w:endnote>
  <w:endnote w:type="continuationSeparator" w:id="0">
    <w:p w:rsidR="00CB172B" w:rsidRDefault="00CB17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2B" w:rsidRDefault="00CB172B">
    <w:pPr>
      <w:pStyle w:val="Stopka"/>
    </w:pPr>
    <w:fldSimple w:instr=" PAGE   \* MERGEFORMAT ">
      <w:r w:rsidR="00965B5E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72B" w:rsidRDefault="00CB172B" w:rsidP="00F92ECB">
      <w:pPr>
        <w:spacing w:after="0" w:line="240" w:lineRule="auto"/>
      </w:pPr>
      <w:r>
        <w:separator/>
      </w:r>
    </w:p>
  </w:footnote>
  <w:footnote w:type="continuationSeparator" w:id="0">
    <w:p w:rsidR="00CB172B" w:rsidRDefault="00CB17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2B" w:rsidRDefault="00CB17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4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9B7"/>
    <w:rsid w:val="00071C01"/>
    <w:rsid w:val="00072238"/>
    <w:rsid w:val="00073370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B09FC"/>
    <w:rsid w:val="000B2F9D"/>
    <w:rsid w:val="000B3D47"/>
    <w:rsid w:val="000B50FA"/>
    <w:rsid w:val="000B6C03"/>
    <w:rsid w:val="000C3DB9"/>
    <w:rsid w:val="000D0B29"/>
    <w:rsid w:val="000D138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7CB5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564B"/>
    <w:rsid w:val="001860A5"/>
    <w:rsid w:val="00187ECB"/>
    <w:rsid w:val="001909E1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0AD0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689C"/>
    <w:rsid w:val="00207FA0"/>
    <w:rsid w:val="0021073C"/>
    <w:rsid w:val="00213153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CBF"/>
    <w:rsid w:val="002540EC"/>
    <w:rsid w:val="00256A1F"/>
    <w:rsid w:val="002603B7"/>
    <w:rsid w:val="00260EA6"/>
    <w:rsid w:val="0026139F"/>
    <w:rsid w:val="00261E61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EF4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434B"/>
    <w:rsid w:val="002F5597"/>
    <w:rsid w:val="002F6515"/>
    <w:rsid w:val="002F6A3E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35A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0F2F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2538"/>
    <w:rsid w:val="00433B3F"/>
    <w:rsid w:val="00433FFB"/>
    <w:rsid w:val="0043673B"/>
    <w:rsid w:val="00442FCD"/>
    <w:rsid w:val="004438E2"/>
    <w:rsid w:val="004442EE"/>
    <w:rsid w:val="00444593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86030"/>
    <w:rsid w:val="004929C3"/>
    <w:rsid w:val="00495971"/>
    <w:rsid w:val="00496275"/>
    <w:rsid w:val="004A3F70"/>
    <w:rsid w:val="004A43C5"/>
    <w:rsid w:val="004A495D"/>
    <w:rsid w:val="004A63FE"/>
    <w:rsid w:val="004A7A1D"/>
    <w:rsid w:val="004B0552"/>
    <w:rsid w:val="004B059C"/>
    <w:rsid w:val="004B22D6"/>
    <w:rsid w:val="004B5DA4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34ED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2F2B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103E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D83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B67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02E5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FE1"/>
    <w:rsid w:val="00653875"/>
    <w:rsid w:val="00655632"/>
    <w:rsid w:val="00655B71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04B7"/>
    <w:rsid w:val="006D2DF9"/>
    <w:rsid w:val="006D397A"/>
    <w:rsid w:val="006D476F"/>
    <w:rsid w:val="006D6535"/>
    <w:rsid w:val="006D662A"/>
    <w:rsid w:val="006D6B9E"/>
    <w:rsid w:val="006E000E"/>
    <w:rsid w:val="006E0533"/>
    <w:rsid w:val="006E254B"/>
    <w:rsid w:val="006E51FA"/>
    <w:rsid w:val="006E6421"/>
    <w:rsid w:val="006E71FE"/>
    <w:rsid w:val="006F168C"/>
    <w:rsid w:val="006F35B4"/>
    <w:rsid w:val="006F4194"/>
    <w:rsid w:val="006F5452"/>
    <w:rsid w:val="00707200"/>
    <w:rsid w:val="007153D7"/>
    <w:rsid w:val="00715EAA"/>
    <w:rsid w:val="00717776"/>
    <w:rsid w:val="00721810"/>
    <w:rsid w:val="00724B1A"/>
    <w:rsid w:val="00725BF4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1743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4D2B"/>
    <w:rsid w:val="007A55B8"/>
    <w:rsid w:val="007A7C93"/>
    <w:rsid w:val="007B0251"/>
    <w:rsid w:val="007B3B63"/>
    <w:rsid w:val="007B4AC1"/>
    <w:rsid w:val="007B60D4"/>
    <w:rsid w:val="007C3DED"/>
    <w:rsid w:val="007C5D8D"/>
    <w:rsid w:val="007C6BD6"/>
    <w:rsid w:val="007D092E"/>
    <w:rsid w:val="007D1E7F"/>
    <w:rsid w:val="007D29FD"/>
    <w:rsid w:val="007D2F8B"/>
    <w:rsid w:val="007D314C"/>
    <w:rsid w:val="007D3371"/>
    <w:rsid w:val="007D34CE"/>
    <w:rsid w:val="007D59FD"/>
    <w:rsid w:val="007D6991"/>
    <w:rsid w:val="007D75D2"/>
    <w:rsid w:val="007E1934"/>
    <w:rsid w:val="007E1EB9"/>
    <w:rsid w:val="007E48C0"/>
    <w:rsid w:val="007F05F8"/>
    <w:rsid w:val="007F3E09"/>
    <w:rsid w:val="007F6F06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51A48"/>
    <w:rsid w:val="00851E8E"/>
    <w:rsid w:val="00854AE2"/>
    <w:rsid w:val="0086179D"/>
    <w:rsid w:val="008643BE"/>
    <w:rsid w:val="00864686"/>
    <w:rsid w:val="008663CA"/>
    <w:rsid w:val="0087411E"/>
    <w:rsid w:val="00877BA2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564A"/>
    <w:rsid w:val="008F666E"/>
    <w:rsid w:val="008F74DC"/>
    <w:rsid w:val="0090023C"/>
    <w:rsid w:val="00900281"/>
    <w:rsid w:val="00902F6C"/>
    <w:rsid w:val="00904583"/>
    <w:rsid w:val="009059D4"/>
    <w:rsid w:val="00906A26"/>
    <w:rsid w:val="00906BC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44A99"/>
    <w:rsid w:val="00953779"/>
    <w:rsid w:val="009567B1"/>
    <w:rsid w:val="00965756"/>
    <w:rsid w:val="00965B5E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6D45"/>
    <w:rsid w:val="00987B44"/>
    <w:rsid w:val="00993E98"/>
    <w:rsid w:val="0099561E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4F2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5CA"/>
    <w:rsid w:val="00A13FD2"/>
    <w:rsid w:val="00A17DD9"/>
    <w:rsid w:val="00A17ECC"/>
    <w:rsid w:val="00A20E94"/>
    <w:rsid w:val="00A24B3D"/>
    <w:rsid w:val="00A25508"/>
    <w:rsid w:val="00A314EA"/>
    <w:rsid w:val="00A33017"/>
    <w:rsid w:val="00A37134"/>
    <w:rsid w:val="00A411EB"/>
    <w:rsid w:val="00A41ED9"/>
    <w:rsid w:val="00A44653"/>
    <w:rsid w:val="00A45424"/>
    <w:rsid w:val="00A465C1"/>
    <w:rsid w:val="00A47651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9B"/>
    <w:rsid w:val="00AC3110"/>
    <w:rsid w:val="00AC4164"/>
    <w:rsid w:val="00AC6067"/>
    <w:rsid w:val="00AC639E"/>
    <w:rsid w:val="00AD2308"/>
    <w:rsid w:val="00AD4604"/>
    <w:rsid w:val="00AE0E8C"/>
    <w:rsid w:val="00AE35E1"/>
    <w:rsid w:val="00AE3884"/>
    <w:rsid w:val="00AE6955"/>
    <w:rsid w:val="00AF26EF"/>
    <w:rsid w:val="00AF2854"/>
    <w:rsid w:val="00AF3D9D"/>
    <w:rsid w:val="00AF51A8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0B6F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C6E79"/>
    <w:rsid w:val="00BD12BA"/>
    <w:rsid w:val="00BD2C2D"/>
    <w:rsid w:val="00BD336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5C56"/>
    <w:rsid w:val="00C06710"/>
    <w:rsid w:val="00C10FFB"/>
    <w:rsid w:val="00C11453"/>
    <w:rsid w:val="00C129E1"/>
    <w:rsid w:val="00C139C8"/>
    <w:rsid w:val="00C14FB4"/>
    <w:rsid w:val="00C20C40"/>
    <w:rsid w:val="00C23067"/>
    <w:rsid w:val="00C25144"/>
    <w:rsid w:val="00C2619B"/>
    <w:rsid w:val="00C26FFA"/>
    <w:rsid w:val="00C2725D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80D"/>
    <w:rsid w:val="00C6162C"/>
    <w:rsid w:val="00C621EA"/>
    <w:rsid w:val="00C63CBB"/>
    <w:rsid w:val="00C64F55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72B"/>
    <w:rsid w:val="00CB1E6A"/>
    <w:rsid w:val="00CB249F"/>
    <w:rsid w:val="00CB7FFB"/>
    <w:rsid w:val="00CC12C0"/>
    <w:rsid w:val="00CC13D6"/>
    <w:rsid w:val="00CC1508"/>
    <w:rsid w:val="00CC4D1D"/>
    <w:rsid w:val="00CC59BD"/>
    <w:rsid w:val="00CD0565"/>
    <w:rsid w:val="00CD5620"/>
    <w:rsid w:val="00CD6EC9"/>
    <w:rsid w:val="00CD77EA"/>
    <w:rsid w:val="00CD7FBB"/>
    <w:rsid w:val="00CE28B5"/>
    <w:rsid w:val="00CE440E"/>
    <w:rsid w:val="00CE7C49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0A0"/>
    <w:rsid w:val="00E521F5"/>
    <w:rsid w:val="00E52F18"/>
    <w:rsid w:val="00E57EDA"/>
    <w:rsid w:val="00E6682D"/>
    <w:rsid w:val="00E66B72"/>
    <w:rsid w:val="00E743B8"/>
    <w:rsid w:val="00E7527D"/>
    <w:rsid w:val="00E81CD4"/>
    <w:rsid w:val="00E83822"/>
    <w:rsid w:val="00E8695B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4224"/>
    <w:rsid w:val="00ED0D13"/>
    <w:rsid w:val="00ED3EF3"/>
    <w:rsid w:val="00ED4BAE"/>
    <w:rsid w:val="00ED572C"/>
    <w:rsid w:val="00ED5F42"/>
    <w:rsid w:val="00ED5F99"/>
    <w:rsid w:val="00ED6501"/>
    <w:rsid w:val="00EE2FB9"/>
    <w:rsid w:val="00EF1E9C"/>
    <w:rsid w:val="00EF237C"/>
    <w:rsid w:val="00F00BF4"/>
    <w:rsid w:val="00F02953"/>
    <w:rsid w:val="00F03193"/>
    <w:rsid w:val="00F04D58"/>
    <w:rsid w:val="00F060D8"/>
    <w:rsid w:val="00F129FD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A4BBB"/>
    <w:rsid w:val="00FA517A"/>
    <w:rsid w:val="00FA57F3"/>
    <w:rsid w:val="00FA616E"/>
    <w:rsid w:val="00FB2201"/>
    <w:rsid w:val="00FB47D6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  <w:rsid w:val="00FF7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76DFC-451B-41EF-B938-92024081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78</TotalTime>
  <Pages>4</Pages>
  <Words>1123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63</cp:revision>
  <cp:lastPrinted>2018-10-12T10:15:00Z</cp:lastPrinted>
  <dcterms:created xsi:type="dcterms:W3CDTF">2021-12-07T10:55:00Z</dcterms:created>
  <dcterms:modified xsi:type="dcterms:W3CDTF">2021-12-08T12:20:00Z</dcterms:modified>
</cp:coreProperties>
</file>