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34723" w14:textId="77777777" w:rsidR="00B1114D" w:rsidRDefault="00B1114D" w:rsidP="00B1114D">
      <w:pPr>
        <w:spacing w:line="360" w:lineRule="auto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Załącznik nr 1</w:t>
      </w:r>
    </w:p>
    <w:p w14:paraId="2FFCD95D" w14:textId="77777777" w:rsidR="00B1114D" w:rsidRDefault="00B1114D" w:rsidP="00B1114D">
      <w:pPr>
        <w:spacing w:line="360" w:lineRule="auto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Pakiet nr 2</w:t>
      </w:r>
    </w:p>
    <w:p w14:paraId="4355AD3E" w14:textId="4EA18C47" w:rsidR="00B63D0A" w:rsidRPr="008738D5" w:rsidRDefault="006428F9" w:rsidP="008738D5">
      <w:pPr>
        <w:spacing w:line="360" w:lineRule="auto"/>
        <w:rPr>
          <w:rFonts w:ascii="Tahoma" w:hAnsi="Tahoma" w:cs="Tahoma"/>
          <w:b/>
          <w:szCs w:val="24"/>
        </w:rPr>
      </w:pPr>
      <w:r w:rsidRPr="006428F9">
        <w:rPr>
          <w:rFonts w:ascii="Tahoma" w:hAnsi="Tahoma" w:cs="Tahoma"/>
          <w:b/>
          <w:szCs w:val="24"/>
        </w:rPr>
        <w:t xml:space="preserve">Aparat USG </w:t>
      </w:r>
      <w:r w:rsidR="00B1114D">
        <w:rPr>
          <w:rFonts w:ascii="Tahoma" w:hAnsi="Tahoma" w:cs="Tahoma"/>
          <w:b/>
          <w:szCs w:val="24"/>
        </w:rPr>
        <w:t>– 1 szt.</w:t>
      </w:r>
    </w:p>
    <w:tbl>
      <w:tblPr>
        <w:tblW w:w="4633" w:type="pct"/>
        <w:tblInd w:w="-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797"/>
      </w:tblGrid>
      <w:tr w:rsidR="00107EF6" w:rsidRPr="00BE67C8" w14:paraId="0EE356C6" w14:textId="77777777" w:rsidTr="00107EF6">
        <w:trPr>
          <w:trHeight w:val="202"/>
        </w:trPr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A7E4F" w14:textId="77777777" w:rsidR="00107EF6" w:rsidRPr="00BE67C8" w:rsidRDefault="00107EF6" w:rsidP="00107EF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3"/>
                <w:sz w:val="18"/>
                <w:szCs w:val="18"/>
                <w:lang w:eastAsia="zh-CN"/>
              </w:rPr>
            </w:pPr>
            <w:r w:rsidRPr="00BE67C8">
              <w:rPr>
                <w:rFonts w:ascii="Arial" w:eastAsia="Arial Unicode MS" w:hAnsi="Arial" w:cs="Arial"/>
                <w:kern w:val="3"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C8D3F" w14:textId="77777777" w:rsidR="00107EF6" w:rsidRPr="00BE67C8" w:rsidRDefault="00107EF6" w:rsidP="00107EF6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kern w:val="3"/>
                <w:sz w:val="18"/>
                <w:szCs w:val="18"/>
                <w:lang w:eastAsia="zh-CN"/>
              </w:rPr>
            </w:pPr>
            <w:r w:rsidRPr="00BE67C8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 graniczne (wymagane)</w:t>
            </w:r>
          </w:p>
        </w:tc>
      </w:tr>
      <w:tr w:rsidR="00107EF6" w:rsidRPr="00BE67C8" w14:paraId="6EFA2492" w14:textId="77777777" w:rsidTr="00107EF6">
        <w:trPr>
          <w:trHeight w:val="150"/>
        </w:trPr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8495D6" w14:textId="77777777" w:rsidR="00107EF6" w:rsidRPr="00BE67C8" w:rsidRDefault="00107EF6" w:rsidP="00107EF6">
            <w:pPr>
              <w:spacing w:after="0" w:line="240" w:lineRule="auto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BE67C8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751D83" w14:textId="77777777" w:rsidR="00107EF6" w:rsidRPr="00BE67C8" w:rsidRDefault="00107EF6" w:rsidP="00107EF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E67C8">
              <w:rPr>
                <w:rFonts w:ascii="Arial" w:hAnsi="Arial" w:cs="Arial"/>
                <w:b/>
                <w:sz w:val="18"/>
                <w:szCs w:val="18"/>
              </w:rPr>
              <w:t xml:space="preserve"> Aparat ultrasonograficzny</w:t>
            </w:r>
          </w:p>
        </w:tc>
      </w:tr>
      <w:tr w:rsidR="00D72108" w:rsidRPr="00994ABB" w14:paraId="606FA59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417" w:type="pct"/>
            <w:vAlign w:val="center"/>
          </w:tcPr>
          <w:p w14:paraId="35C1CA32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676A253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Wymagania funkcjonalne</w:t>
            </w:r>
          </w:p>
        </w:tc>
      </w:tr>
      <w:tr w:rsidR="00D72108" w:rsidRPr="00994ABB" w14:paraId="02B8E27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52A573B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4613E0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Zasilanie 230 VAC ±10%, 50Hz oraz z wbudowanego akumulatora</w:t>
            </w:r>
          </w:p>
        </w:tc>
      </w:tr>
      <w:tr w:rsidR="00D72108" w:rsidRPr="00994ABB" w14:paraId="37C3819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9D3F134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2D91DC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W pełni cyfrowy szerokopasmowy układ formowania wiązki ultradźwiękowej </w:t>
            </w:r>
          </w:p>
        </w:tc>
      </w:tr>
      <w:tr w:rsidR="00D72108" w:rsidRPr="00994ABB" w14:paraId="7F7B72F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2501E7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6AE223C" w14:textId="170CBEF0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zintegrowany z podstawą jezdną na 4 kołach z możliwością blokady każdego z kół oraz elektryczną regulacją wysokości w zakresie 0-300 mm.</w:t>
            </w:r>
          </w:p>
        </w:tc>
      </w:tr>
      <w:tr w:rsidR="00D72108" w:rsidRPr="00994ABB" w14:paraId="7F3B539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2D94902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4D28475" w14:textId="220290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Waga aparatu do 40 kg</w:t>
            </w:r>
          </w:p>
        </w:tc>
      </w:tr>
      <w:tr w:rsidR="00D72108" w:rsidRPr="00994ABB" w14:paraId="1BA110B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17" w:type="pct"/>
            <w:vAlign w:val="center"/>
          </w:tcPr>
          <w:p w14:paraId="14DE758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54ECFB3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Dynamika systemu co najmniej 180dB</w:t>
            </w:r>
          </w:p>
        </w:tc>
      </w:tr>
      <w:tr w:rsidR="00D72108" w:rsidRPr="00994ABB" w14:paraId="5D4E704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17" w:type="pct"/>
            <w:vAlign w:val="center"/>
          </w:tcPr>
          <w:p w14:paraId="0D0A6737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32667B2" w14:textId="72B29FD9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pracy na wbudowanej baterii minimum 5 godzin</w:t>
            </w:r>
          </w:p>
        </w:tc>
      </w:tr>
      <w:tr w:rsidR="00D72108" w:rsidRPr="00994ABB" w14:paraId="45A257B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417" w:type="pct"/>
            <w:vAlign w:val="center"/>
          </w:tcPr>
          <w:p w14:paraId="3F4FC11E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1B06CBE" w14:textId="594651EA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wyposażony w dotykowy monitor LED o przekątnej min. 19’’ i rozdzielczości min. 1680x1050</w:t>
            </w:r>
          </w:p>
        </w:tc>
      </w:tr>
      <w:tr w:rsidR="00D72108" w:rsidRPr="00994ABB" w14:paraId="4FF79E6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9E7141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0FBA6B5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Start systemu z trybu czuwania w czasie poniżej 6 sekund</w:t>
            </w:r>
          </w:p>
        </w:tc>
      </w:tr>
      <w:tr w:rsidR="00D72108" w:rsidRPr="00994ABB" w14:paraId="124CB837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984F3D0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C8A7251" w14:textId="0688B92A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Start systemu od momentu pełnego uruchomienia urządzenia poniżej 50 sekund</w:t>
            </w:r>
          </w:p>
        </w:tc>
      </w:tr>
      <w:tr w:rsidR="00D72108" w:rsidRPr="00994ABB" w14:paraId="51E8EF0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443D080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8A29305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Czas wyłączenia systemu poniżej 15 s</w:t>
            </w:r>
          </w:p>
        </w:tc>
      </w:tr>
      <w:tr w:rsidR="00D72108" w:rsidRPr="00994ABB" w14:paraId="19642F3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027B344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E1526F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Dwa aktywne porty do głowic wbudowane w aparat</w:t>
            </w:r>
          </w:p>
        </w:tc>
      </w:tr>
      <w:tr w:rsidR="00D72108" w:rsidRPr="00994ABB" w14:paraId="31437BF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337379E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018DD4C" w14:textId="6310C34C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wyposażony w konektor sond umożliwiający jednoczesne podłączenie co najmniej 3 głowic</w:t>
            </w:r>
          </w:p>
        </w:tc>
      </w:tr>
      <w:tr w:rsidR="00D72108" w:rsidRPr="00994ABB" w14:paraId="56DB5D7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4F6C35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9AFAA15" w14:textId="77777777" w:rsidR="00D72108" w:rsidRPr="00B1114D" w:rsidRDefault="00D72108" w:rsidP="00B1114D">
            <w:pPr>
              <w:pStyle w:val="Normalny1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 xml:space="preserve">Zainstalowane w oferowanym aparacie oprogramowanie do badań: </w:t>
            </w:r>
          </w:p>
          <w:p w14:paraId="7E87FFD8" w14:textId="33E8CA10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anestezjologicznych</w:t>
            </w:r>
          </w:p>
          <w:p w14:paraId="331CAF30" w14:textId="049C9359" w:rsidR="00D72108" w:rsidRPr="00B1114D" w:rsidRDefault="00D72108" w:rsidP="00B1114D">
            <w:pPr>
              <w:pStyle w:val="Normalny1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brzusznych</w:t>
            </w:r>
          </w:p>
          <w:p w14:paraId="6E7989D2" w14:textId="77777777" w:rsidR="00D72108" w:rsidRPr="00B1114D" w:rsidRDefault="00D72108" w:rsidP="00B1114D">
            <w:pPr>
              <w:pStyle w:val="Normalny1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naczyniowych</w:t>
            </w:r>
          </w:p>
          <w:p w14:paraId="3E0E518B" w14:textId="2E0FD9FD" w:rsidR="00D72108" w:rsidRPr="00B1114D" w:rsidRDefault="00D72108" w:rsidP="00B1114D">
            <w:pPr>
              <w:pStyle w:val="Normalny1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urologicznych</w:t>
            </w:r>
          </w:p>
          <w:p w14:paraId="465B2381" w14:textId="77777777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małych narządów</w:t>
            </w:r>
          </w:p>
          <w:p w14:paraId="316DD5D2" w14:textId="4215F224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mięśniowo-szkieletowych</w:t>
            </w:r>
          </w:p>
          <w:p w14:paraId="5DB0977A" w14:textId="77777777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kardiologicznych</w:t>
            </w:r>
          </w:p>
          <w:p w14:paraId="5AB01A61" w14:textId="78DCC716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ortopedycznych</w:t>
            </w:r>
          </w:p>
          <w:p w14:paraId="2B6EF64C" w14:textId="77777777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medycyny ratunkowej</w:t>
            </w:r>
          </w:p>
          <w:p w14:paraId="25C5E86D" w14:textId="5AEB7BFA" w:rsidR="00D72108" w:rsidRPr="00B1114D" w:rsidRDefault="00D72108" w:rsidP="00B1114D">
            <w:pPr>
              <w:pStyle w:val="Normalny1"/>
              <w:rPr>
                <w:rFonts w:ascii="Arial" w:eastAsia="Arial" w:hAnsi="Arial" w:cs="Arial"/>
                <w:sz w:val="18"/>
                <w:szCs w:val="18"/>
              </w:rPr>
            </w:pPr>
            <w:r w:rsidRPr="00B1114D">
              <w:rPr>
                <w:rFonts w:ascii="Arial" w:eastAsia="Arial" w:hAnsi="Arial" w:cs="Arial"/>
                <w:sz w:val="18"/>
                <w:szCs w:val="18"/>
              </w:rPr>
              <w:t>- ginekologia i położnictwo</w:t>
            </w:r>
          </w:p>
        </w:tc>
      </w:tr>
      <w:tr w:rsidR="00D72108" w:rsidRPr="00994ABB" w14:paraId="5EBBA820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417" w:type="pct"/>
            <w:vAlign w:val="center"/>
          </w:tcPr>
          <w:p w14:paraId="6B642E57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D52B850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Tryby pracy aparatu</w:t>
            </w:r>
          </w:p>
        </w:tc>
      </w:tr>
      <w:tr w:rsidR="00D72108" w:rsidRPr="00994ABB" w14:paraId="12BDB70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02DC8E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7809091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B-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</w:p>
        </w:tc>
      </w:tr>
      <w:tr w:rsidR="00D72108" w:rsidRPr="00994ABB" w14:paraId="1AD23675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5FE6C5E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C8FF36C" w14:textId="0D8FCE25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Obrazowanie harmoniczne</w:t>
            </w:r>
          </w:p>
        </w:tc>
      </w:tr>
      <w:tr w:rsidR="00D72108" w:rsidRPr="00994ABB" w14:paraId="64039B1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B27384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AA60C73" w14:textId="7962AC9B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Kierunkowy Power Doppler</w:t>
            </w:r>
          </w:p>
        </w:tc>
      </w:tr>
      <w:tr w:rsidR="00D72108" w:rsidRPr="00994ABB" w14:paraId="6ADD0CDA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7AFE9" w14:textId="77777777" w:rsidR="00D72108" w:rsidRPr="00B1114D" w:rsidRDefault="00D72108" w:rsidP="00B111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4327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Aparat z możliwością obrazowania w trybie M -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</w:p>
        </w:tc>
      </w:tr>
      <w:tr w:rsidR="00D72108" w:rsidRPr="00994ABB" w14:paraId="0CCB497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06A6" w14:textId="77777777" w:rsidR="00D72108" w:rsidRPr="00B1114D" w:rsidRDefault="00D72108" w:rsidP="00B111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2E71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z możliwością obrazowania w trybie Doppler Kolorowy (CD)</w:t>
            </w:r>
          </w:p>
        </w:tc>
      </w:tr>
      <w:tr w:rsidR="00D72108" w:rsidRPr="00994ABB" w14:paraId="3AF1664A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17817" w14:textId="77777777" w:rsidR="00D72108" w:rsidRPr="00B1114D" w:rsidRDefault="00D72108" w:rsidP="00B111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8C2EC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z możliwością obrazowania w trybie Doppler PW (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Pulsed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Wave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72108" w:rsidRPr="00994ABB" w14:paraId="2D4969F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E0577" w14:textId="77777777" w:rsidR="00D72108" w:rsidRPr="00B1114D" w:rsidRDefault="00D72108" w:rsidP="00B111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853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Aparat z możliwością obrazowania w trybie Doppler CW (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Continuous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Wave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72108" w:rsidRPr="00994ABB" w14:paraId="24D28BA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132457A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444352D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Regulowana głębokość penetracji w trybie 2D</w:t>
            </w:r>
          </w:p>
        </w:tc>
      </w:tr>
      <w:tr w:rsidR="00D72108" w:rsidRPr="006267FC" w14:paraId="4681C31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3C45061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F06D06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Zakres głębokości penetracji </w:t>
            </w:r>
            <w:r w:rsidRPr="00B1114D">
              <w:rPr>
                <w:rFonts w:ascii="Arial" w:hAnsi="Arial" w:cs="Arial"/>
                <w:iCs/>
                <w:sz w:val="18"/>
                <w:szCs w:val="18"/>
              </w:rPr>
              <w:t>≥ (1 ÷ 30) cm</w:t>
            </w:r>
          </w:p>
        </w:tc>
      </w:tr>
      <w:tr w:rsidR="00D72108" w:rsidRPr="006267FC" w14:paraId="43F0BBF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B26D55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1BD4934D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Zmiana głębokości penetracji </w:t>
            </w:r>
            <w:r w:rsidRPr="00B1114D">
              <w:rPr>
                <w:rFonts w:ascii="Arial" w:hAnsi="Arial" w:cs="Arial"/>
                <w:iCs/>
                <w:sz w:val="18"/>
                <w:szCs w:val="18"/>
              </w:rPr>
              <w:t>co ≤ 1 cm</w:t>
            </w:r>
          </w:p>
        </w:tc>
      </w:tr>
      <w:tr w:rsidR="00D72108" w:rsidRPr="006267FC" w14:paraId="1702969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568C1D0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1EE0076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Zakres regulacji siły akustycznej </w:t>
            </w:r>
            <w:r w:rsidRPr="00B1114D">
              <w:rPr>
                <w:rFonts w:ascii="Arial" w:hAnsi="Arial" w:cs="Arial"/>
                <w:iCs/>
                <w:sz w:val="18"/>
                <w:szCs w:val="18"/>
              </w:rPr>
              <w:t>≥ (10 ÷ 100)%</w:t>
            </w:r>
          </w:p>
        </w:tc>
      </w:tr>
      <w:tr w:rsidR="00D72108" w:rsidRPr="006267FC" w14:paraId="223327F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5958F8F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5535C0B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Liczba ustawień różnych prędkości prezentacji w trybie M-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mode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114D">
              <w:rPr>
                <w:rFonts w:ascii="Arial" w:hAnsi="Arial" w:cs="Arial"/>
                <w:iCs/>
                <w:sz w:val="18"/>
                <w:szCs w:val="18"/>
              </w:rPr>
              <w:t>≥ 8</w:t>
            </w:r>
          </w:p>
        </w:tc>
      </w:tr>
      <w:tr w:rsidR="00D72108" w:rsidRPr="00994ABB" w14:paraId="338BAFAB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17ADD77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18F1BA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Obrazowanie w trybie skrzyżowanych ultradźwięków w trybie nadawania i odbioru z maksymalną ilością linii min. 7</w:t>
            </w:r>
          </w:p>
        </w:tc>
      </w:tr>
      <w:tr w:rsidR="00D72108" w:rsidRPr="00994ABB" w14:paraId="55528B4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10DEFA3B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5326B5F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Technologia redukcji plamek  ultrasonograficznych z jednoczesnym podkreśleniem granic tkanek</w:t>
            </w:r>
          </w:p>
        </w:tc>
      </w:tr>
      <w:tr w:rsidR="00D72108" w:rsidRPr="00994ABB" w14:paraId="69C6E14F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5AB64636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1DB06587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Automatyczna optymalizacja obrazu za pomocą jednego przycisku</w:t>
            </w:r>
          </w:p>
        </w:tc>
      </w:tr>
      <w:tr w:rsidR="00D72108" w:rsidRPr="00994ABB" w14:paraId="7A933AA1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DBE751C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E9F6BB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Automatyczne ustawienie obszaru zainteresowania ROI na badanym naczyniu</w:t>
            </w:r>
          </w:p>
        </w:tc>
      </w:tr>
      <w:tr w:rsidR="00D72108" w:rsidRPr="00994ABB" w14:paraId="22DC272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D3D1B4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C4DAA66" w14:textId="4AE4CCA9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Automatyczna optymalizacja obrazu w trybie B</w:t>
            </w:r>
          </w:p>
        </w:tc>
      </w:tr>
      <w:tr w:rsidR="00D72108" w:rsidRPr="00994ABB" w14:paraId="37E2516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E34041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C8DF158" w14:textId="5A78E89C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Automatyczna optymalizacja obrazu w trybie PW</w:t>
            </w:r>
          </w:p>
        </w:tc>
      </w:tr>
      <w:tr w:rsidR="00D72108" w:rsidRPr="00994ABB" w14:paraId="6445F588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2D77BA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FAEB59D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Automatyczny dobór wielkości bramki i jej pozycji w trybie PW</w:t>
            </w:r>
          </w:p>
        </w:tc>
      </w:tr>
      <w:tr w:rsidR="00D72108" w:rsidRPr="00994ABB" w14:paraId="3173674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54C42D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9AD5EAA" w14:textId="5080C072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Możliwość rozszerzenia pola widzenia dla obrazu głębiej położonego dla sondy liniowej oraz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konweksowej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tzw.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Extention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Field Of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View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72108" w:rsidRPr="00994ABB" w14:paraId="39A5E2D5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EF785C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8D45DCA" w14:textId="7BE47DE0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Regulacja mapy szarości w zakresie min. 1-10</w:t>
            </w:r>
          </w:p>
        </w:tc>
      </w:tr>
      <w:tr w:rsidR="00D72108" w:rsidRPr="00994ABB" w14:paraId="53832437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1AE12A14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B181483" w14:textId="3D749B40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zapamiętania min. 240 s obrazów (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Cine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memory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72108" w:rsidRPr="00994ABB" w14:paraId="4ED95AB5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4E8ACCE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DE2AD21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Powiększenie obrazu</w:t>
            </w:r>
          </w:p>
        </w:tc>
      </w:tr>
      <w:tr w:rsidR="00D72108" w:rsidRPr="00994ABB" w14:paraId="52278AE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0379B29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EC40BDC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Możliwość przełączania widoku do trybu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pełnoekronowego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za pomocą jednego przycisku</w:t>
            </w:r>
          </w:p>
        </w:tc>
      </w:tr>
      <w:tr w:rsidR="00D72108" w:rsidRPr="00994ABB" w14:paraId="4D5A695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520972AC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F8122C0" w14:textId="5B7DE7DE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Tryb Duplex</w:t>
            </w:r>
          </w:p>
        </w:tc>
      </w:tr>
      <w:tr w:rsidR="00D72108" w:rsidRPr="00994ABB" w14:paraId="790FECB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208763C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50AAB59" w14:textId="17C3E1D9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Tryb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Triplex</w:t>
            </w:r>
            <w:proofErr w:type="spellEnd"/>
          </w:p>
        </w:tc>
      </w:tr>
      <w:tr w:rsidR="00D72108" w:rsidRPr="00994ABB" w14:paraId="770CF147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72F90A2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708A7E1" w14:textId="414418D5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Regulacja wzmocnienia TGC min. 3 segmentów</w:t>
            </w:r>
          </w:p>
        </w:tc>
      </w:tr>
      <w:tr w:rsidR="00D72108" w:rsidRPr="00994ABB" w14:paraId="3A80480B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46912B4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A370236" w14:textId="281043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Regulacja wzmocnienia LGC min. 2 segmenty</w:t>
            </w:r>
          </w:p>
        </w:tc>
      </w:tr>
      <w:tr w:rsidR="00D72108" w:rsidRPr="00994ABB" w14:paraId="6C6EBAC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6588F8E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E883850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Adapter Wi-Fi</w:t>
            </w:r>
          </w:p>
        </w:tc>
      </w:tr>
      <w:tr w:rsidR="00D72108" w:rsidRPr="00994ABB" w14:paraId="3ED21CFB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398D05A4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21E3EF0" w14:textId="07379504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Oprogramowanie do wizualizacji igły biopsyjnej</w:t>
            </w:r>
          </w:p>
        </w:tc>
      </w:tr>
      <w:tr w:rsidR="00D72108" w:rsidRPr="00994ABB" w14:paraId="36B59F7F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63769F88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8D2FFF8" w14:textId="32DA2FA8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rozbudowy o system nawigacji igły biopsyjnej rozumiany jako system detekcji igły, ułatwiający jej prowadzenie w tkankach poprzez jej wizualizację na ekranie monitora i wskazanie właściwej trajektorii igły w technikach in-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plane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i out-of-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plane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oraz zaznaczenie właściwym kolorem jej aktualnego położenia.</w:t>
            </w:r>
          </w:p>
        </w:tc>
      </w:tr>
      <w:tr w:rsidR="00D72108" w:rsidRPr="00994ABB" w14:paraId="414BFA0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vAlign w:val="center"/>
          </w:tcPr>
          <w:p w14:paraId="4B9A808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141D9D2" w14:textId="2828F298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rozbudowy o platformę edukacyjną w zakresie anestezjologii</w:t>
            </w:r>
          </w:p>
        </w:tc>
      </w:tr>
      <w:tr w:rsidR="00D72108" w:rsidRPr="00994ABB" w14:paraId="16BBE298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2"/>
        </w:trPr>
        <w:tc>
          <w:tcPr>
            <w:tcW w:w="417" w:type="pct"/>
            <w:vAlign w:val="center"/>
          </w:tcPr>
          <w:p w14:paraId="616CE36C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95D8B64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Głowice</w:t>
            </w:r>
          </w:p>
        </w:tc>
      </w:tr>
      <w:tr w:rsidR="00D72108" w:rsidRPr="00994ABB" w14:paraId="084EE3E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40F08BEE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734F177" w14:textId="1E633086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Szerokopasmowa elektroniczna głowica typu liniowego</w:t>
            </w:r>
          </w:p>
        </w:tc>
      </w:tr>
      <w:tr w:rsidR="00D72108" w:rsidRPr="00994ABB" w14:paraId="3299463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558AA1AF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269A552" w14:textId="182F84CC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Zakres częstotliwości głowicy minimum 15-4 MHz</w:t>
            </w:r>
          </w:p>
        </w:tc>
      </w:tr>
      <w:tr w:rsidR="00D72108" w:rsidRPr="00994ABB" w14:paraId="5C6078AE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3D289330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8A36A0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Ilość kryształów piezoelektrycznych- minimum 192</w:t>
            </w:r>
          </w:p>
        </w:tc>
      </w:tr>
      <w:tr w:rsidR="00D72108" w:rsidRPr="00994ABB" w14:paraId="7105CD50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7C02A112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BEA250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 pracy z przystawką do biopsji</w:t>
            </w:r>
          </w:p>
        </w:tc>
      </w:tr>
      <w:tr w:rsidR="00D72108" w:rsidRPr="00994ABB" w14:paraId="03C4BDD5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06A26D0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03E504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Głębokość skanowania w zakresie co najmniej 1 - 12 cm</w:t>
            </w:r>
          </w:p>
        </w:tc>
      </w:tr>
      <w:tr w:rsidR="00D72108" w:rsidRPr="00994ABB" w14:paraId="12FB3568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2DB33C78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02381E3" w14:textId="358148F6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Szerokość pola FOV 38 mm</w:t>
            </w:r>
          </w:p>
        </w:tc>
      </w:tr>
      <w:tr w:rsidR="00D72108" w:rsidRPr="00994ABB" w14:paraId="35512B9C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2B01115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63021163" w14:textId="0602DDB6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Głowica wyposażona w przyciski pozwalające na sterowanie niektórymi funkcjami ultrasonografu</w:t>
            </w:r>
          </w:p>
        </w:tc>
      </w:tr>
      <w:tr w:rsidR="00D72108" w:rsidRPr="00994ABB" w14:paraId="647A0A58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4A3C94F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112BE528" w14:textId="48EB5353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Głowica typu convex</w:t>
            </w:r>
          </w:p>
        </w:tc>
      </w:tr>
      <w:tr w:rsidR="00D72108" w:rsidRPr="00994ABB" w14:paraId="4923EDA0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38EBCBE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48F93E85" w14:textId="0B1DFB6D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Zakres częstotliwości głowicy minimum 5-1 MHz</w:t>
            </w:r>
          </w:p>
        </w:tc>
      </w:tr>
      <w:tr w:rsidR="00D72108" w:rsidRPr="00994ABB" w14:paraId="32457486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025FE39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3AB4192" w14:textId="6C60B298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Ilość kryształów piezoelektrycznych - minimum 160</w:t>
            </w:r>
          </w:p>
        </w:tc>
      </w:tr>
      <w:tr w:rsidR="00D72108" w:rsidRPr="00994ABB" w14:paraId="4A14495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2D940AC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36F3750" w14:textId="77777777" w:rsidR="00D72108" w:rsidRPr="00B1114D" w:rsidRDefault="00D72108" w:rsidP="00B1114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Kąt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pola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sz w:val="18"/>
                <w:szCs w:val="18"/>
              </w:rPr>
              <w:t>skanowania</w:t>
            </w:r>
            <w:proofErr w:type="spellEnd"/>
            <w:r w:rsidRPr="00B111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114D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>minimum 54°</w:t>
            </w:r>
          </w:p>
        </w:tc>
      </w:tr>
      <w:tr w:rsidR="00D72108" w:rsidRPr="00994ABB" w14:paraId="01DE154D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074EBAA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725B0136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Szerokość minimum 50 mm</w:t>
            </w:r>
          </w:p>
        </w:tc>
      </w:tr>
      <w:tr w:rsidR="00D72108" w:rsidRPr="00994ABB" w14:paraId="5F4AB69B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3FE3E6B1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2515E53A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Głębokość skanowania w zakresie co najmniej 3 - 30 cm</w:t>
            </w:r>
          </w:p>
        </w:tc>
      </w:tr>
      <w:tr w:rsidR="00D72108" w:rsidRPr="00994ABB" w14:paraId="0D5287E3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5490CF8C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2770CCB" w14:textId="09094F5C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Głowica wyposażona w przyciski pozwalające na sterowanie niektórymi funkcjami ultrasonografu</w:t>
            </w:r>
          </w:p>
        </w:tc>
      </w:tr>
      <w:tr w:rsidR="00D72108" w:rsidRPr="00994ABB" w14:paraId="10974319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348A6F7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DE2BA10" w14:textId="3C275ADC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 xml:space="preserve">Głowica kardiologiczna typu </w:t>
            </w:r>
            <w:proofErr w:type="spellStart"/>
            <w:r w:rsidRPr="00B1114D">
              <w:rPr>
                <w:rFonts w:ascii="Arial" w:hAnsi="Arial" w:cs="Arial"/>
                <w:b/>
                <w:sz w:val="18"/>
                <w:szCs w:val="18"/>
              </w:rPr>
              <w:t>Phased</w:t>
            </w:r>
            <w:proofErr w:type="spellEnd"/>
            <w:r w:rsidRPr="00B111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1114D">
              <w:rPr>
                <w:rFonts w:ascii="Arial" w:hAnsi="Arial" w:cs="Arial"/>
                <w:b/>
                <w:sz w:val="18"/>
                <w:szCs w:val="18"/>
              </w:rPr>
              <w:t>Array</w:t>
            </w:r>
            <w:proofErr w:type="spellEnd"/>
          </w:p>
        </w:tc>
      </w:tr>
      <w:tr w:rsidR="00D72108" w:rsidRPr="00994ABB" w14:paraId="5D08538A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44924CD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3B9AE9E3" w14:textId="16F9CB26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Zakres częstotliwości głowicy minimum 4-1 MHz</w:t>
            </w:r>
          </w:p>
        </w:tc>
      </w:tr>
      <w:tr w:rsidR="00D72108" w:rsidRPr="00994ABB" w14:paraId="568677E2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2379B677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0F59CB33" w14:textId="13816576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Ilość kryształów piezoelektrycznych - minimum 64</w:t>
            </w:r>
          </w:p>
        </w:tc>
      </w:tr>
      <w:tr w:rsidR="00D72108" w:rsidRPr="00994ABB" w14:paraId="64C5A7C7" w14:textId="77777777" w:rsidTr="00107E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417" w:type="pct"/>
            <w:vAlign w:val="center"/>
          </w:tcPr>
          <w:p w14:paraId="67239859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vAlign w:val="center"/>
          </w:tcPr>
          <w:p w14:paraId="5B98810C" w14:textId="6D98D57A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Głębokość skanowania w zakresie co najmniej 3 - 30 cm</w:t>
            </w:r>
          </w:p>
        </w:tc>
      </w:tr>
      <w:tr w:rsidR="00D72108" w:rsidRPr="00994ABB" w14:paraId="1187C503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14CF6B0E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tcBorders>
              <w:bottom w:val="single" w:sz="4" w:space="0" w:color="auto"/>
            </w:tcBorders>
            <w:vAlign w:val="center"/>
          </w:tcPr>
          <w:p w14:paraId="744AA591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System archiwizacji</w:t>
            </w:r>
          </w:p>
        </w:tc>
      </w:tr>
      <w:tr w:rsidR="00D72108" w:rsidRPr="00994ABB" w14:paraId="485A1D60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B56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4AB19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Wbudowany dysk SSD o pojemności minimum 240 GB</w:t>
            </w:r>
          </w:p>
        </w:tc>
      </w:tr>
      <w:tr w:rsidR="00D72108" w:rsidRPr="00994ABB" w14:paraId="7671E84F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CDF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B00EC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 xml:space="preserve">Zapis obrazów na zewnętrzne nośniki poprzez </w:t>
            </w:r>
          </w:p>
          <w:p w14:paraId="333F6488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złącze USB - minimum 2 porty USB</w:t>
            </w:r>
          </w:p>
        </w:tc>
      </w:tr>
      <w:tr w:rsidR="00D72108" w:rsidRPr="00994ABB" w14:paraId="305D32B4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0355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E8542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Złącze Ethernet - minimum 1 port</w:t>
            </w:r>
          </w:p>
        </w:tc>
      </w:tr>
      <w:tr w:rsidR="00D72108" w:rsidRPr="00994ABB" w14:paraId="04CF029E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DEAA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0C6D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Złącze HDMI</w:t>
            </w:r>
          </w:p>
        </w:tc>
      </w:tr>
      <w:tr w:rsidR="00D72108" w:rsidRPr="00994ABB" w14:paraId="2FCB73EE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910C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A651A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DICOM</w:t>
            </w:r>
          </w:p>
        </w:tc>
      </w:tr>
      <w:tr w:rsidR="00D72108" w:rsidRPr="00994ABB" w14:paraId="14E66956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3B6B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33610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Możliwość archiwizacji w „chmurze”</w:t>
            </w:r>
          </w:p>
        </w:tc>
      </w:tr>
      <w:tr w:rsidR="00D72108" w:rsidRPr="00994ABB" w14:paraId="26A253DC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CF32" w14:textId="77777777" w:rsidR="00D72108" w:rsidRPr="00B1114D" w:rsidRDefault="00D72108" w:rsidP="00B1114D">
            <w:pPr>
              <w:pStyle w:val="a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0B1E5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b/>
                <w:sz w:val="18"/>
                <w:szCs w:val="18"/>
              </w:rPr>
            </w:pPr>
            <w:r w:rsidRPr="00B1114D">
              <w:rPr>
                <w:rFonts w:ascii="Arial" w:hAnsi="Arial" w:cs="Arial"/>
                <w:b/>
                <w:sz w:val="18"/>
                <w:szCs w:val="18"/>
              </w:rPr>
              <w:t>Pomiary</w:t>
            </w:r>
          </w:p>
        </w:tc>
      </w:tr>
      <w:tr w:rsidR="00D72108" w:rsidRPr="00994ABB" w14:paraId="25CC4F53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DDA3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E9154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Odległość</w:t>
            </w:r>
          </w:p>
        </w:tc>
      </w:tr>
      <w:tr w:rsidR="00D72108" w:rsidRPr="00994ABB" w14:paraId="69386FCA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D967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00B61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Objętość</w:t>
            </w:r>
          </w:p>
        </w:tc>
      </w:tr>
      <w:tr w:rsidR="00D72108" w:rsidRPr="00994ABB" w14:paraId="76C826BF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8F98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293AE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Powierzchnia</w:t>
            </w:r>
          </w:p>
        </w:tc>
      </w:tr>
      <w:tr w:rsidR="00D72108" w:rsidRPr="00994ABB" w14:paraId="76A48743" w14:textId="77777777" w:rsidTr="00554D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6CFD" w14:textId="77777777" w:rsidR="00D72108" w:rsidRPr="00B1114D" w:rsidRDefault="00D72108" w:rsidP="00B1114D">
            <w:pPr>
              <w:pStyle w:val="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90CA4" w14:textId="77777777" w:rsidR="00D72108" w:rsidRPr="00B1114D" w:rsidRDefault="00D72108" w:rsidP="00B1114D">
            <w:pPr>
              <w:pStyle w:val="a"/>
              <w:rPr>
                <w:rFonts w:ascii="Arial" w:hAnsi="Arial" w:cs="Arial"/>
                <w:sz w:val="18"/>
                <w:szCs w:val="18"/>
              </w:rPr>
            </w:pPr>
            <w:r w:rsidRPr="00B1114D">
              <w:rPr>
                <w:rFonts w:ascii="Arial" w:hAnsi="Arial" w:cs="Arial"/>
                <w:sz w:val="18"/>
                <w:szCs w:val="18"/>
              </w:rPr>
              <w:t>Kąt</w:t>
            </w:r>
          </w:p>
        </w:tc>
      </w:tr>
    </w:tbl>
    <w:p w14:paraId="7B6DA55B" w14:textId="77777777" w:rsidR="00BA11AB" w:rsidRDefault="00BA11AB" w:rsidP="00B63D0A"/>
    <w:p w14:paraId="083140F4" w14:textId="77777777" w:rsidR="00C85095" w:rsidRPr="00B63D0A" w:rsidRDefault="00C85095" w:rsidP="00B63D0A">
      <w:bookmarkStart w:id="0" w:name="_GoBack"/>
      <w:bookmarkEnd w:id="0"/>
    </w:p>
    <w:sectPr w:rsidR="00C85095" w:rsidRPr="00B63D0A" w:rsidSect="00551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2F333" w14:textId="77777777" w:rsidR="00100D66" w:rsidRDefault="00100D66" w:rsidP="00B63D0A">
      <w:pPr>
        <w:spacing w:after="0" w:line="240" w:lineRule="auto"/>
      </w:pPr>
      <w:r>
        <w:separator/>
      </w:r>
    </w:p>
  </w:endnote>
  <w:endnote w:type="continuationSeparator" w:id="0">
    <w:p w14:paraId="678CC7C0" w14:textId="77777777" w:rsidR="00100D66" w:rsidRDefault="00100D66" w:rsidP="00B6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7F808" w14:textId="77777777" w:rsidR="00390B77" w:rsidRDefault="00390B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3674B" w14:textId="77777777" w:rsidR="00302F95" w:rsidRDefault="00302F95">
    <w:pPr>
      <w:pStyle w:val="a"/>
      <w:jc w:val="center"/>
    </w:pPr>
    <w:r>
      <w:fldChar w:fldCharType="begin"/>
    </w:r>
    <w:r>
      <w:instrText>PAGE   \* MERGEFORMAT</w:instrText>
    </w:r>
    <w:r>
      <w:fldChar w:fldCharType="separate"/>
    </w:r>
    <w:r w:rsidR="00B12A57">
      <w:rPr>
        <w:noProof/>
      </w:rPr>
      <w:t>3</w:t>
    </w:r>
    <w:r>
      <w:fldChar w:fldCharType="end"/>
    </w:r>
  </w:p>
  <w:p w14:paraId="5F1E7CFD" w14:textId="77777777" w:rsidR="00302F95" w:rsidRDefault="00302F95">
    <w:pPr>
      <w:pStyle w:val="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DA4D" w14:textId="77777777" w:rsidR="00390B77" w:rsidRDefault="00390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82598" w14:textId="77777777" w:rsidR="00100D66" w:rsidRDefault="00100D66" w:rsidP="00B63D0A">
      <w:pPr>
        <w:spacing w:after="0" w:line="240" w:lineRule="auto"/>
      </w:pPr>
      <w:r>
        <w:separator/>
      </w:r>
    </w:p>
  </w:footnote>
  <w:footnote w:type="continuationSeparator" w:id="0">
    <w:p w14:paraId="410D8353" w14:textId="77777777" w:rsidR="00100D66" w:rsidRDefault="00100D66" w:rsidP="00B63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82B3B" w14:textId="77777777" w:rsidR="00390B77" w:rsidRDefault="00390B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60B14" w14:textId="015646D3" w:rsidR="00390B77" w:rsidRDefault="002270F7">
    <w:pPr>
      <w:pStyle w:val="Nagwek"/>
    </w:pPr>
    <w:r>
      <w:rPr>
        <w:noProof/>
        <w:lang w:val="en-GB" w:eastAsia="en-GB"/>
      </w:rPr>
      <w:drawing>
        <wp:inline distT="0" distB="0" distL="0" distR="0" wp14:anchorId="139E7549" wp14:editId="78EDA9D8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12C8E">
      <w:t>WCPIT/EA/381-01/2022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7B8C9" w14:textId="77777777" w:rsidR="00390B77" w:rsidRDefault="00390B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51A0"/>
    <w:multiLevelType w:val="hybridMultilevel"/>
    <w:tmpl w:val="CBF88AE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644BD"/>
    <w:multiLevelType w:val="hybridMultilevel"/>
    <w:tmpl w:val="41FA95A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02FA2"/>
    <w:multiLevelType w:val="hybridMultilevel"/>
    <w:tmpl w:val="81E22C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23DBB"/>
    <w:multiLevelType w:val="hybridMultilevel"/>
    <w:tmpl w:val="51EA0C4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633C1"/>
    <w:multiLevelType w:val="hybridMultilevel"/>
    <w:tmpl w:val="6730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769FD"/>
    <w:multiLevelType w:val="hybridMultilevel"/>
    <w:tmpl w:val="C69CCA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MDAwNzQwtLCwMDNT0lEKTi0uzszPAykwrwUAmhwy6SwAAAA="/>
  </w:docVars>
  <w:rsids>
    <w:rsidRoot w:val="00A94EEE"/>
    <w:rsid w:val="00010693"/>
    <w:rsid w:val="00016B90"/>
    <w:rsid w:val="00035DFE"/>
    <w:rsid w:val="000363C8"/>
    <w:rsid w:val="000639A9"/>
    <w:rsid w:val="000C2D13"/>
    <w:rsid w:val="000C4F7C"/>
    <w:rsid w:val="000D4394"/>
    <w:rsid w:val="000D69DF"/>
    <w:rsid w:val="000E53D7"/>
    <w:rsid w:val="00100D66"/>
    <w:rsid w:val="00107EF6"/>
    <w:rsid w:val="001367DE"/>
    <w:rsid w:val="00142730"/>
    <w:rsid w:val="00160A4F"/>
    <w:rsid w:val="0016680A"/>
    <w:rsid w:val="00166BC1"/>
    <w:rsid w:val="001871DA"/>
    <w:rsid w:val="001F275C"/>
    <w:rsid w:val="00221FBB"/>
    <w:rsid w:val="002270F7"/>
    <w:rsid w:val="00234855"/>
    <w:rsid w:val="002567C8"/>
    <w:rsid w:val="00291CC8"/>
    <w:rsid w:val="002B62E1"/>
    <w:rsid w:val="002E044F"/>
    <w:rsid w:val="002F5EAB"/>
    <w:rsid w:val="00302F95"/>
    <w:rsid w:val="00324704"/>
    <w:rsid w:val="00335EC2"/>
    <w:rsid w:val="00365794"/>
    <w:rsid w:val="00374294"/>
    <w:rsid w:val="00387C70"/>
    <w:rsid w:val="00390B77"/>
    <w:rsid w:val="003A1339"/>
    <w:rsid w:val="00404B6F"/>
    <w:rsid w:val="00414E40"/>
    <w:rsid w:val="00430857"/>
    <w:rsid w:val="00445223"/>
    <w:rsid w:val="00461F78"/>
    <w:rsid w:val="00482C67"/>
    <w:rsid w:val="004A0D57"/>
    <w:rsid w:val="004A5F03"/>
    <w:rsid w:val="004B2EEE"/>
    <w:rsid w:val="004B4EE4"/>
    <w:rsid w:val="004C7A86"/>
    <w:rsid w:val="00517520"/>
    <w:rsid w:val="005316BA"/>
    <w:rsid w:val="00551FBF"/>
    <w:rsid w:val="00554DCD"/>
    <w:rsid w:val="00583B05"/>
    <w:rsid w:val="005901EE"/>
    <w:rsid w:val="005B2EBE"/>
    <w:rsid w:val="005D6648"/>
    <w:rsid w:val="005E53F8"/>
    <w:rsid w:val="00607833"/>
    <w:rsid w:val="006267FC"/>
    <w:rsid w:val="00626C3A"/>
    <w:rsid w:val="006428F9"/>
    <w:rsid w:val="00652F17"/>
    <w:rsid w:val="00677945"/>
    <w:rsid w:val="0068538A"/>
    <w:rsid w:val="006B0825"/>
    <w:rsid w:val="006D035A"/>
    <w:rsid w:val="00715BA4"/>
    <w:rsid w:val="00753A60"/>
    <w:rsid w:val="0076525B"/>
    <w:rsid w:val="00765B08"/>
    <w:rsid w:val="00766F22"/>
    <w:rsid w:val="00771090"/>
    <w:rsid w:val="007824F7"/>
    <w:rsid w:val="007A5753"/>
    <w:rsid w:val="007E3FB2"/>
    <w:rsid w:val="007E463F"/>
    <w:rsid w:val="007F0A04"/>
    <w:rsid w:val="008032A5"/>
    <w:rsid w:val="008210BC"/>
    <w:rsid w:val="0082495E"/>
    <w:rsid w:val="00825C88"/>
    <w:rsid w:val="00840129"/>
    <w:rsid w:val="00850DEA"/>
    <w:rsid w:val="00866C2F"/>
    <w:rsid w:val="008738D5"/>
    <w:rsid w:val="0087772C"/>
    <w:rsid w:val="00877B90"/>
    <w:rsid w:val="00880AAB"/>
    <w:rsid w:val="008F33D1"/>
    <w:rsid w:val="00932BA8"/>
    <w:rsid w:val="0093308F"/>
    <w:rsid w:val="00994ABB"/>
    <w:rsid w:val="009B5977"/>
    <w:rsid w:val="009C0084"/>
    <w:rsid w:val="009C77F4"/>
    <w:rsid w:val="009E38CB"/>
    <w:rsid w:val="009E67A7"/>
    <w:rsid w:val="00A10D97"/>
    <w:rsid w:val="00A14AF9"/>
    <w:rsid w:val="00A22200"/>
    <w:rsid w:val="00A34D40"/>
    <w:rsid w:val="00A372D8"/>
    <w:rsid w:val="00A40365"/>
    <w:rsid w:val="00A45BA0"/>
    <w:rsid w:val="00A5444C"/>
    <w:rsid w:val="00A55979"/>
    <w:rsid w:val="00A66E11"/>
    <w:rsid w:val="00A76800"/>
    <w:rsid w:val="00A83024"/>
    <w:rsid w:val="00A83743"/>
    <w:rsid w:val="00A857EC"/>
    <w:rsid w:val="00A94EEE"/>
    <w:rsid w:val="00AB66D6"/>
    <w:rsid w:val="00AF1229"/>
    <w:rsid w:val="00B1114D"/>
    <w:rsid w:val="00B12A57"/>
    <w:rsid w:val="00B63D0A"/>
    <w:rsid w:val="00B66797"/>
    <w:rsid w:val="00B70D59"/>
    <w:rsid w:val="00B91E72"/>
    <w:rsid w:val="00B96A3A"/>
    <w:rsid w:val="00BA11AB"/>
    <w:rsid w:val="00BD08F4"/>
    <w:rsid w:val="00BF5978"/>
    <w:rsid w:val="00C07AD4"/>
    <w:rsid w:val="00C1425C"/>
    <w:rsid w:val="00C14C27"/>
    <w:rsid w:val="00C157B8"/>
    <w:rsid w:val="00C4173D"/>
    <w:rsid w:val="00C426CC"/>
    <w:rsid w:val="00C63D08"/>
    <w:rsid w:val="00C85095"/>
    <w:rsid w:val="00C942F0"/>
    <w:rsid w:val="00CC3A66"/>
    <w:rsid w:val="00CD7774"/>
    <w:rsid w:val="00CD7F0D"/>
    <w:rsid w:val="00D12C8E"/>
    <w:rsid w:val="00D42D52"/>
    <w:rsid w:val="00D440EB"/>
    <w:rsid w:val="00D554A8"/>
    <w:rsid w:val="00D62E8B"/>
    <w:rsid w:val="00D72108"/>
    <w:rsid w:val="00D755DC"/>
    <w:rsid w:val="00D80E2A"/>
    <w:rsid w:val="00D835D5"/>
    <w:rsid w:val="00DA38FB"/>
    <w:rsid w:val="00DA4503"/>
    <w:rsid w:val="00DE09A1"/>
    <w:rsid w:val="00DE57AD"/>
    <w:rsid w:val="00DF1DA7"/>
    <w:rsid w:val="00E155B1"/>
    <w:rsid w:val="00E32C39"/>
    <w:rsid w:val="00E41A8C"/>
    <w:rsid w:val="00E61C32"/>
    <w:rsid w:val="00E66B27"/>
    <w:rsid w:val="00E86256"/>
    <w:rsid w:val="00EC6479"/>
    <w:rsid w:val="00ED652B"/>
    <w:rsid w:val="00EE5B58"/>
    <w:rsid w:val="00F86031"/>
    <w:rsid w:val="00FA4EA0"/>
    <w:rsid w:val="00FC5717"/>
    <w:rsid w:val="00FD0BAE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DA72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4EEE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rsid w:val="00E8625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0"/>
      <w:szCs w:val="20"/>
      <w:lang w:eastAsia="hi-IN"/>
    </w:rPr>
  </w:style>
  <w:style w:type="character" w:customStyle="1" w:styleId="TekstkomentarzaZnak">
    <w:name w:val="Tekst komentarza Znak"/>
    <w:basedOn w:val="Domylnaczcionkaakapitu"/>
    <w:link w:val="Tekstkomentarza"/>
    <w:rsid w:val="00E86256"/>
    <w:rPr>
      <w:rFonts w:ascii="Times New Roman" w:eastAsia="SimSun" w:hAnsi="Times New Roman" w:cs="Mangal"/>
      <w:kern w:val="1"/>
      <w:sz w:val="20"/>
      <w:szCs w:val="20"/>
      <w:lang w:eastAsia="hi-IN"/>
    </w:rPr>
  </w:style>
  <w:style w:type="paragraph" w:customStyle="1" w:styleId="Default">
    <w:name w:val="Default"/>
    <w:rsid w:val="00166BC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table" w:styleId="Tabela-Siatka">
    <w:name w:val="Table Grid"/>
    <w:basedOn w:val="Standardowy"/>
    <w:rsid w:val="003657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3247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">
    <w:next w:val="Bezodstpw"/>
    <w:link w:val="FooterChar"/>
    <w:uiPriority w:val="99"/>
    <w:qFormat/>
    <w:rsid w:val="00B6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a"/>
    <w:uiPriority w:val="99"/>
    <w:rsid w:val="00B63D0A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0A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8509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C85095"/>
    <w:pPr>
      <w:spacing w:after="101" w:line="256" w:lineRule="auto"/>
      <w:ind w:left="720" w:right="5567"/>
      <w:contextualSpacing/>
    </w:pPr>
    <w:rPr>
      <w:rFonts w:cs="Calibri"/>
      <w:color w:val="000000"/>
      <w:sz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2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94EEE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rsid w:val="00E8625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0"/>
      <w:szCs w:val="20"/>
      <w:lang w:eastAsia="hi-IN"/>
    </w:rPr>
  </w:style>
  <w:style w:type="character" w:customStyle="1" w:styleId="TekstkomentarzaZnak">
    <w:name w:val="Tekst komentarza Znak"/>
    <w:basedOn w:val="Domylnaczcionkaakapitu"/>
    <w:link w:val="Tekstkomentarza"/>
    <w:rsid w:val="00E86256"/>
    <w:rPr>
      <w:rFonts w:ascii="Times New Roman" w:eastAsia="SimSun" w:hAnsi="Times New Roman" w:cs="Mangal"/>
      <w:kern w:val="1"/>
      <w:sz w:val="20"/>
      <w:szCs w:val="20"/>
      <w:lang w:eastAsia="hi-IN"/>
    </w:rPr>
  </w:style>
  <w:style w:type="paragraph" w:customStyle="1" w:styleId="Default">
    <w:name w:val="Default"/>
    <w:rsid w:val="00166BC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table" w:styleId="Tabela-Siatka">
    <w:name w:val="Table Grid"/>
    <w:basedOn w:val="Standardowy"/>
    <w:rsid w:val="003657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32470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">
    <w:next w:val="Bezodstpw"/>
    <w:link w:val="FooterChar"/>
    <w:uiPriority w:val="99"/>
    <w:qFormat/>
    <w:rsid w:val="00B6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a"/>
    <w:uiPriority w:val="99"/>
    <w:rsid w:val="00B63D0A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D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3D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D0A"/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8509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C85095"/>
    <w:pPr>
      <w:spacing w:after="101" w:line="256" w:lineRule="auto"/>
      <w:ind w:left="720" w:right="5567"/>
      <w:contextualSpacing/>
    </w:pPr>
    <w:rPr>
      <w:rFonts w:cs="Calibri"/>
      <w:color w:val="000000"/>
      <w:sz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2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55</cp:revision>
  <dcterms:created xsi:type="dcterms:W3CDTF">2021-09-28T09:46:00Z</dcterms:created>
  <dcterms:modified xsi:type="dcterms:W3CDTF">2022-01-10T11:59:00Z</dcterms:modified>
</cp:coreProperties>
</file>