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1328BD" w:rsidP="000A792D">
      <w:pPr>
        <w:keepLines/>
        <w:jc w:val="center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DOSTAWA PRZECIWCIAŁ MONOKLONALNYCH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0A792D" w:rsidRDefault="00B335FA" w:rsidP="000A792D">
      <w:pPr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0A792D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0A792D">
        <w:rPr>
          <w:rFonts w:ascii="Verdana" w:hAnsi="Verdana"/>
          <w:b/>
          <w:sz w:val="20"/>
          <w:szCs w:val="20"/>
        </w:rPr>
        <w:t xml:space="preserve">dostawa </w:t>
      </w:r>
      <w:r w:rsidR="008148A3" w:rsidRPr="000A792D">
        <w:rPr>
          <w:rFonts w:ascii="Verdana" w:hAnsi="Verdana"/>
          <w:b/>
          <w:sz w:val="20"/>
          <w:szCs w:val="20"/>
        </w:rPr>
        <w:t>przeciwciał monoklonalnych</w:t>
      </w:r>
      <w:r w:rsidR="00676C16" w:rsidRPr="000A792D">
        <w:rPr>
          <w:rFonts w:ascii="Verdana" w:hAnsi="Verdana"/>
          <w:b/>
          <w:sz w:val="20"/>
          <w:szCs w:val="20"/>
        </w:rPr>
        <w:t>.</w:t>
      </w:r>
    </w:p>
    <w:p w:rsidR="00333AAB" w:rsidRPr="000A792D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D277ED" w:rsidRPr="000A792D" w:rsidRDefault="00D277ED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632F6C" w:rsidRPr="000A792D" w:rsidRDefault="00632F6C" w:rsidP="000A792D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iCs/>
          <w:sz w:val="20"/>
          <w:szCs w:val="20"/>
        </w:rPr>
        <w:t>Powód braku podziału na części:</w:t>
      </w:r>
    </w:p>
    <w:p w:rsidR="00D277ED" w:rsidRPr="000A792D" w:rsidRDefault="00D277ED" w:rsidP="000A792D">
      <w:p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  <w:t>Przedmiot zamówienia ma jednolity charakter.</w:t>
      </w:r>
    </w:p>
    <w:p w:rsidR="0062014E" w:rsidRPr="000A792D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D2BEA" w:rsidRPr="000A792D" w:rsidRDefault="00D277ED" w:rsidP="000A792D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ab/>
      </w:r>
      <w:r w:rsidR="003A5FCC" w:rsidRPr="000A792D">
        <w:rPr>
          <w:rFonts w:ascii="Verdana" w:hAnsi="Verdana"/>
          <w:sz w:val="20"/>
          <w:szCs w:val="20"/>
        </w:rPr>
        <w:t>336</w:t>
      </w:r>
      <w:r w:rsidR="008148A3" w:rsidRPr="000A792D">
        <w:rPr>
          <w:rFonts w:ascii="Verdana" w:hAnsi="Verdana"/>
          <w:sz w:val="20"/>
          <w:szCs w:val="20"/>
        </w:rPr>
        <w:t>521</w:t>
      </w:r>
      <w:r w:rsidR="003A5FCC" w:rsidRPr="000A792D">
        <w:rPr>
          <w:rFonts w:ascii="Verdana" w:hAnsi="Verdana"/>
          <w:sz w:val="20"/>
          <w:szCs w:val="20"/>
        </w:rPr>
        <w:t>00</w:t>
      </w:r>
      <w:r w:rsidR="008148A3" w:rsidRPr="000A792D">
        <w:rPr>
          <w:rFonts w:ascii="Verdana" w:hAnsi="Verdana"/>
          <w:sz w:val="20"/>
          <w:szCs w:val="20"/>
        </w:rPr>
        <w:t>-6</w:t>
      </w:r>
      <w:r w:rsidR="003A5FCC" w:rsidRPr="000A792D">
        <w:rPr>
          <w:rFonts w:ascii="Verdana" w:hAnsi="Verdana"/>
          <w:sz w:val="20"/>
          <w:szCs w:val="20"/>
        </w:rPr>
        <w:t xml:space="preserve"> </w:t>
      </w: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676C16" w:rsidRPr="000A792D">
        <w:rPr>
          <w:rFonts w:ascii="Verdana" w:hAnsi="Verdana"/>
          <w:b/>
          <w:sz w:val="20"/>
          <w:szCs w:val="20"/>
        </w:rPr>
        <w:t xml:space="preserve"> </w:t>
      </w:r>
      <w:r w:rsidR="00351A79" w:rsidRPr="000A792D">
        <w:rPr>
          <w:rFonts w:ascii="Verdana" w:hAnsi="Verdana"/>
          <w:b/>
          <w:sz w:val="20"/>
          <w:szCs w:val="20"/>
        </w:rPr>
        <w:t>nie dłużej niż do 10.05.2022r.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0A792D">
        <w:rPr>
          <w:rFonts w:ascii="Verdana" w:hAnsi="Verdana"/>
          <w:spacing w:val="5"/>
          <w:sz w:val="20"/>
          <w:szCs w:val="20"/>
        </w:rPr>
        <w:t>.</w:t>
      </w:r>
    </w:p>
    <w:p w:rsidR="00975AD7" w:rsidRPr="000A792D" w:rsidRDefault="00975AD7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 charakterze terrorystycznym, o którym mowa w art. 115 § 20 Kodeksu </w:t>
      </w:r>
      <w:r w:rsidRPr="000A792D">
        <w:rPr>
          <w:rFonts w:ascii="Verdana" w:hAnsi="Verdana"/>
          <w:sz w:val="20"/>
          <w:szCs w:val="20"/>
        </w:rPr>
        <w:lastRenderedPageBreak/>
        <w:t xml:space="preserve">karnego,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0A792D" w:rsidRDefault="00975AD7" w:rsidP="000A792D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0A792D">
        <w:rPr>
          <w:rFonts w:ascii="Verdana" w:hAnsi="Verdana"/>
          <w:sz w:val="20"/>
          <w:szCs w:val="20"/>
        </w:rPr>
        <w:t>,</w:t>
      </w:r>
    </w:p>
    <w:p w:rsidR="00975AD7" w:rsidRPr="000A792D" w:rsidRDefault="00975AD7" w:rsidP="000A792D">
      <w:pPr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0A792D">
        <w:rPr>
          <w:rFonts w:ascii="Verdana" w:hAnsi="Verdana"/>
          <w:sz w:val="20"/>
          <w:szCs w:val="20"/>
        </w:rPr>
        <w:t>komplementariusza</w:t>
      </w:r>
      <w:proofErr w:type="spellEnd"/>
      <w:r w:rsidRPr="000A792D">
        <w:rPr>
          <w:rFonts w:ascii="Verdana" w:hAnsi="Verdana"/>
          <w:sz w:val="20"/>
          <w:szCs w:val="20"/>
        </w:rPr>
        <w:t xml:space="preserve"> w spółce komandytowej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0A792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0A792D" w:rsidRDefault="00975AD7" w:rsidP="000A792D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0A792D">
        <w:rPr>
          <w:rFonts w:ascii="Verdana" w:hAnsi="Verdana"/>
          <w:sz w:val="20"/>
          <w:szCs w:val="20"/>
        </w:rPr>
        <w:br/>
      </w:r>
      <w:r w:rsidRPr="000A792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0A792D" w:rsidRDefault="00563D0A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0A792D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0A792D" w:rsidRDefault="00B105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0A792D">
        <w:rPr>
          <w:rFonts w:ascii="Verdana" w:hAnsi="Verdana" w:cstheme="minorHAnsi"/>
          <w:b/>
          <w:sz w:val="20"/>
          <w:szCs w:val="20"/>
        </w:rPr>
        <w:t xml:space="preserve"> </w:t>
      </w:r>
      <w:r w:rsidRPr="000A792D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0A792D" w:rsidRDefault="00676C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0A792D">
        <w:rPr>
          <w:rFonts w:ascii="Verdana" w:hAnsi="Verdana" w:cstheme="minorHAnsi"/>
          <w:b/>
          <w:sz w:val="20"/>
          <w:szCs w:val="20"/>
        </w:rPr>
        <w:t xml:space="preserve">zezwolenia na prowadzenie hurtowni farmaceutycznej wydane na podstawie art. 74 ust. 1 ustawy z dnia 06.09.2001 </w:t>
      </w:r>
      <w:r w:rsidRPr="000A792D">
        <w:rPr>
          <w:rFonts w:ascii="Verdana" w:hAnsi="Verdana" w:cstheme="minorHAnsi"/>
          <w:b/>
          <w:sz w:val="20"/>
          <w:szCs w:val="20"/>
        </w:rPr>
        <w:lastRenderedPageBreak/>
        <w:t>r. Prawo farmaceutyczne (tj. Dz. U. z 2020 r. poz. 944 ze zm.)</w:t>
      </w:r>
      <w:bookmarkEnd w:id="8"/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  <w:r w:rsidRPr="000A792D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0A792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0A792D">
        <w:rPr>
          <w:rFonts w:ascii="Verdana" w:hAnsi="Verdana"/>
          <w:sz w:val="20"/>
          <w:szCs w:val="20"/>
        </w:rPr>
        <w:t>oraz spełnianie warunków udział</w:t>
      </w:r>
      <w:r w:rsidR="00733F7F" w:rsidRPr="000A792D">
        <w:rPr>
          <w:rFonts w:ascii="Verdana" w:hAnsi="Verdana"/>
          <w:sz w:val="20"/>
          <w:szCs w:val="20"/>
        </w:rPr>
        <w:t>u w postę</w:t>
      </w:r>
      <w:r w:rsidR="00E579F1" w:rsidRPr="000A792D">
        <w:rPr>
          <w:rFonts w:ascii="Verdana" w:hAnsi="Verdana"/>
          <w:sz w:val="20"/>
          <w:szCs w:val="20"/>
        </w:rPr>
        <w:t>powaniu</w:t>
      </w:r>
      <w:r w:rsidR="00733F7F" w:rsidRPr="000A792D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0A792D" w:rsidRDefault="00B10516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0A792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0A792D" w:rsidRDefault="00E579F1" w:rsidP="000A792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0A792D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0A792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0A792D" w:rsidRDefault="00733F7F" w:rsidP="000A792D">
      <w:pPr>
        <w:rPr>
          <w:rFonts w:ascii="Verdana" w:hAnsi="Verdana" w:cs="Arial"/>
          <w:sz w:val="20"/>
          <w:szCs w:val="20"/>
        </w:rPr>
      </w:pP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0A792D">
      <w:pPr>
        <w:pStyle w:val="Akapitzlist"/>
        <w:numPr>
          <w:ilvl w:val="0"/>
          <w:numId w:val="35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</w:t>
      </w:r>
      <w:r w:rsidRPr="000A792D">
        <w:rPr>
          <w:rFonts w:ascii="Verdana" w:hAnsi="Verdana"/>
          <w:sz w:val="20"/>
          <w:szCs w:val="20"/>
        </w:rPr>
        <w:lastRenderedPageBreak/>
        <w:t>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0A792D" w:rsidRDefault="00BD49B6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0A792D">
      <w:pPr>
        <w:widowControl/>
        <w:numPr>
          <w:ilvl w:val="0"/>
          <w:numId w:val="35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 xml:space="preserve">w sprawach formalnych – Agnieszka </w:t>
      </w:r>
      <w:proofErr w:type="spellStart"/>
      <w:r w:rsidRPr="000A792D">
        <w:rPr>
          <w:rFonts w:ascii="Verdana" w:hAnsi="Verdana"/>
          <w:sz w:val="20"/>
          <w:szCs w:val="20"/>
        </w:rPr>
        <w:t>Sewastynowicz</w:t>
      </w:r>
      <w:proofErr w:type="spellEnd"/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0A792D" w:rsidRPr="000A792D">
        <w:rPr>
          <w:rFonts w:ascii="Verdana" w:hAnsi="Verdana" w:cs="Arial"/>
          <w:b/>
          <w:sz w:val="20"/>
          <w:szCs w:val="20"/>
        </w:rPr>
        <w:t>1</w:t>
      </w:r>
      <w:r w:rsidR="00B706E2">
        <w:rPr>
          <w:rFonts w:ascii="Verdana" w:hAnsi="Verdana" w:cs="Arial"/>
          <w:b/>
          <w:sz w:val="20"/>
          <w:szCs w:val="20"/>
        </w:rPr>
        <w:t>7</w:t>
      </w:r>
      <w:r w:rsidR="000A792D" w:rsidRPr="000A792D">
        <w:rPr>
          <w:rFonts w:ascii="Verdana" w:hAnsi="Verdana" w:cs="Arial"/>
          <w:b/>
          <w:sz w:val="20"/>
          <w:szCs w:val="20"/>
        </w:rPr>
        <w:t>.02</w:t>
      </w:r>
      <w:r w:rsidR="00651AA9" w:rsidRPr="000A792D">
        <w:rPr>
          <w:rFonts w:ascii="Verdana" w:hAnsi="Verdana" w:cs="Arial"/>
          <w:b/>
          <w:sz w:val="20"/>
          <w:szCs w:val="20"/>
        </w:rPr>
        <w:t>.202</w:t>
      </w:r>
      <w:r w:rsidR="000A792D" w:rsidRPr="000A792D">
        <w:rPr>
          <w:rFonts w:ascii="Verdana" w:hAnsi="Verdana" w:cs="Arial"/>
          <w:b/>
          <w:sz w:val="20"/>
          <w:szCs w:val="20"/>
        </w:rPr>
        <w:t>2</w:t>
      </w:r>
      <w:r w:rsidR="00651AA9" w:rsidRPr="000A792D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0A792D" w:rsidRDefault="004F57D9" w:rsidP="000A792D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Krajowego Rejestru Sądowego, Centralnej Ewidencji i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1</w:t>
      </w:r>
      <w:r w:rsidR="00B706E2">
        <w:rPr>
          <w:rFonts w:ascii="Verdana" w:eastAsia="Times New Roman" w:hAnsi="Verdana"/>
          <w:b/>
          <w:color w:val="auto"/>
          <w:sz w:val="20"/>
          <w:szCs w:val="20"/>
        </w:rPr>
        <w:t>9</w:t>
      </w:r>
      <w:r w:rsidR="00D31F03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01.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1</w:t>
      </w:r>
      <w:r w:rsidR="00B706E2">
        <w:rPr>
          <w:rFonts w:ascii="Verdana" w:eastAsia="Times New Roman" w:hAnsi="Verdana"/>
          <w:b/>
          <w:color w:val="auto"/>
          <w:sz w:val="20"/>
          <w:szCs w:val="20"/>
        </w:rPr>
        <w:t>9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.01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A792D" w:rsidRPr="000A792D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0A792D" w:rsidRDefault="00E579F1" w:rsidP="000A792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0A792D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46708E" w:rsidRPr="000A792D" w:rsidRDefault="00FE7C44" w:rsidP="000A792D">
      <w:pPr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0A792D">
        <w:rPr>
          <w:rFonts w:ascii="Verdana" w:hAnsi="Verdana"/>
          <w:sz w:val="20"/>
          <w:szCs w:val="20"/>
        </w:rPr>
        <w:t>1</w:t>
      </w:r>
      <w:r w:rsidR="0046708E" w:rsidRPr="000A792D">
        <w:rPr>
          <w:rFonts w:ascii="Verdana" w:hAnsi="Verdana"/>
          <w:sz w:val="20"/>
          <w:szCs w:val="20"/>
        </w:rPr>
        <w:t>)</w:t>
      </w:r>
      <w:r w:rsidR="0046708E" w:rsidRPr="000A792D">
        <w:rPr>
          <w:rFonts w:ascii="Verdana" w:hAnsi="Verdana"/>
          <w:sz w:val="20"/>
          <w:szCs w:val="20"/>
        </w:rPr>
        <w:tab/>
        <w:t>Zamawiający nie dopuszcza zmiany nazwy  międzynarodowej.</w:t>
      </w:r>
    </w:p>
    <w:p w:rsidR="0046708E" w:rsidRPr="000A792D" w:rsidRDefault="0046708E" w:rsidP="000A792D">
      <w:pPr>
        <w:tabs>
          <w:tab w:val="left" w:pos="284"/>
        </w:tabs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ab/>
        <w:t>Zamawiający wymaga podania</w:t>
      </w:r>
      <w:r w:rsidRPr="000A792D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0A792D" w:rsidRDefault="00FE7C44" w:rsidP="000A792D">
      <w:pPr>
        <w:tabs>
          <w:tab w:val="left" w:pos="284"/>
        </w:tabs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2</w:t>
      </w:r>
      <w:r w:rsidR="0046708E" w:rsidRPr="000A792D">
        <w:rPr>
          <w:rFonts w:ascii="Verdana" w:hAnsi="Verdana"/>
          <w:bCs/>
          <w:sz w:val="20"/>
          <w:szCs w:val="20"/>
        </w:rPr>
        <w:t>)</w:t>
      </w:r>
      <w:r w:rsidR="0046708E" w:rsidRPr="000A792D">
        <w:rPr>
          <w:rFonts w:ascii="Verdana" w:hAnsi="Verdana"/>
          <w:bCs/>
          <w:sz w:val="20"/>
          <w:szCs w:val="20"/>
        </w:rPr>
        <w:tab/>
        <w:t>Zaoferowane cena jednostkowa leków nie może być wyższa niż limit finansowania określony przez NFZ w katalogu substancji czynnych stosowanych w ramach programu lekowego.</w:t>
      </w:r>
      <w:r w:rsidR="0046708E"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0A792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54445F" w:rsidRPr="000A792D" w:rsidRDefault="0054445F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0A792D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Pisma w formie pisemnej wnosi się za pośrednictwem operatora pocztowego, w </w:t>
      </w:r>
      <w:r w:rsidRPr="000A792D">
        <w:rPr>
          <w:rFonts w:ascii="Verdana" w:hAnsi="Verdana"/>
          <w:sz w:val="20"/>
          <w:szCs w:val="20"/>
        </w:rPr>
        <w:lastRenderedPageBreak/>
        <w:t>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4B0F1C" w:rsidRDefault="004B0F1C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……………………………………</w:t>
      </w:r>
      <w:r w:rsidR="00351A79" w:rsidRPr="000A792D">
        <w:rPr>
          <w:rFonts w:ascii="Verdana" w:hAnsi="Verdana" w:cs="Courier New"/>
          <w:sz w:val="20"/>
          <w:szCs w:val="20"/>
        </w:rPr>
        <w:t>…………</w:t>
      </w:r>
      <w:r w:rsidR="000A792D" w:rsidRPr="000A792D">
        <w:rPr>
          <w:rFonts w:ascii="Verdana" w:hAnsi="Verdana" w:cs="Courier New"/>
          <w:sz w:val="20"/>
          <w:szCs w:val="20"/>
        </w:rPr>
        <w:t>1</w:t>
      </w:r>
      <w:r w:rsidR="00B706E2">
        <w:rPr>
          <w:rFonts w:ascii="Verdana" w:hAnsi="Verdana" w:cs="Courier New"/>
          <w:sz w:val="20"/>
          <w:szCs w:val="20"/>
        </w:rPr>
        <w:t>1</w:t>
      </w:r>
      <w:r w:rsidR="000A792D" w:rsidRPr="000A792D">
        <w:rPr>
          <w:rFonts w:ascii="Verdana" w:hAnsi="Verdana" w:cs="Courier New"/>
          <w:sz w:val="20"/>
          <w:szCs w:val="20"/>
        </w:rPr>
        <w:t>.01.</w:t>
      </w:r>
      <w:r w:rsidRPr="000A792D">
        <w:rPr>
          <w:rFonts w:ascii="Verdana" w:hAnsi="Verdana" w:cs="Courier New"/>
          <w:sz w:val="20"/>
          <w:szCs w:val="20"/>
        </w:rPr>
        <w:t>2021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32" w:rsidRDefault="00F67E32">
      <w:r>
        <w:separator/>
      </w:r>
    </w:p>
    <w:p w:rsidR="00F67E32" w:rsidRDefault="00F67E32"/>
  </w:endnote>
  <w:endnote w:type="continuationSeparator" w:id="1">
    <w:p w:rsidR="00F67E32" w:rsidRDefault="00F67E32">
      <w:r>
        <w:continuationSeparator/>
      </w:r>
    </w:p>
    <w:p w:rsidR="00F67E32" w:rsidRDefault="00F67E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Default="00BD49B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BD49B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BD49B6" w:rsidRPr="00987333">
      <w:rPr>
        <w:rFonts w:ascii="Times New Roman" w:hAnsi="Times New Roman"/>
        <w:b/>
        <w:sz w:val="14"/>
        <w:szCs w:val="14"/>
      </w:rPr>
      <w:fldChar w:fldCharType="separate"/>
    </w:r>
    <w:r w:rsidR="00A55585">
      <w:rPr>
        <w:rFonts w:ascii="Times New Roman" w:hAnsi="Times New Roman"/>
        <w:b/>
        <w:noProof/>
        <w:sz w:val="14"/>
        <w:szCs w:val="14"/>
      </w:rPr>
      <w:t>8</w:t>
    </w:r>
    <w:r w:rsidR="00BD49B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BD49B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BD49B6" w:rsidRPr="00987333">
      <w:rPr>
        <w:rFonts w:ascii="Times New Roman" w:hAnsi="Times New Roman"/>
        <w:sz w:val="14"/>
        <w:szCs w:val="14"/>
      </w:rPr>
      <w:fldChar w:fldCharType="separate"/>
    </w:r>
    <w:r w:rsidR="00A55585">
      <w:rPr>
        <w:rFonts w:ascii="Times New Roman" w:hAnsi="Times New Roman"/>
        <w:noProof/>
        <w:sz w:val="14"/>
        <w:szCs w:val="14"/>
      </w:rPr>
      <w:t>9</w:t>
    </w:r>
    <w:r w:rsidR="00BD49B6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32" w:rsidRDefault="00F67E32">
      <w:r>
        <w:separator/>
      </w:r>
    </w:p>
    <w:p w:rsidR="00F67E32" w:rsidRDefault="00F67E32"/>
  </w:footnote>
  <w:footnote w:type="continuationSeparator" w:id="1">
    <w:p w:rsidR="00F67E32" w:rsidRDefault="00F67E32">
      <w:r>
        <w:continuationSeparator/>
      </w:r>
    </w:p>
    <w:p w:rsidR="00F67E32" w:rsidRDefault="00F67E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351A79">
      <w:rPr>
        <w:rFonts w:ascii="Verdana" w:hAnsi="Verdana"/>
        <w:sz w:val="20"/>
        <w:szCs w:val="20"/>
      </w:rPr>
      <w:t xml:space="preserve"> </w:t>
    </w:r>
    <w:r w:rsidR="000A792D">
      <w:rPr>
        <w:rFonts w:ascii="Verdana" w:hAnsi="Verdana"/>
        <w:sz w:val="20"/>
        <w:szCs w:val="20"/>
      </w:rPr>
      <w:t>02</w:t>
    </w:r>
    <w:r w:rsidRPr="00AA5B50">
      <w:rPr>
        <w:rFonts w:ascii="Verdana" w:hAnsi="Verdana"/>
        <w:sz w:val="20"/>
        <w:szCs w:val="20"/>
      </w:rPr>
      <w:t>/2021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351A79">
      <w:rPr>
        <w:rFonts w:ascii="Verdana" w:hAnsi="Verdana"/>
        <w:sz w:val="20"/>
        <w:szCs w:val="20"/>
      </w:rPr>
      <w:t xml:space="preserve"> </w:t>
    </w:r>
    <w:r w:rsidR="000A792D">
      <w:rPr>
        <w:rFonts w:ascii="Verdana" w:hAnsi="Verdana"/>
        <w:sz w:val="20"/>
        <w:szCs w:val="20"/>
      </w:rPr>
      <w:t>02</w:t>
    </w:r>
    <w:r w:rsidR="00351A79">
      <w:rPr>
        <w:rFonts w:ascii="Verdana" w:hAnsi="Verdana"/>
        <w:sz w:val="20"/>
        <w:szCs w:val="20"/>
      </w:rPr>
      <w:t xml:space="preserve"> 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5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66"/>
  </w:num>
  <w:num w:numId="5">
    <w:abstractNumId w:val="60"/>
  </w:num>
  <w:num w:numId="6">
    <w:abstractNumId w:val="67"/>
  </w:num>
  <w:num w:numId="7">
    <w:abstractNumId w:val="56"/>
  </w:num>
  <w:num w:numId="8">
    <w:abstractNumId w:val="63"/>
  </w:num>
  <w:num w:numId="9">
    <w:abstractNumId w:val="53"/>
  </w:num>
  <w:num w:numId="10">
    <w:abstractNumId w:val="28"/>
  </w:num>
  <w:num w:numId="11">
    <w:abstractNumId w:val="81"/>
  </w:num>
  <w:num w:numId="12">
    <w:abstractNumId w:val="45"/>
  </w:num>
  <w:num w:numId="13">
    <w:abstractNumId w:val="85"/>
  </w:num>
  <w:num w:numId="14">
    <w:abstractNumId w:val="43"/>
  </w:num>
  <w:num w:numId="15">
    <w:abstractNumId w:val="79"/>
  </w:num>
  <w:num w:numId="16">
    <w:abstractNumId w:val="51"/>
  </w:num>
  <w:num w:numId="17">
    <w:abstractNumId w:val="62"/>
  </w:num>
  <w:num w:numId="18">
    <w:abstractNumId w:val="78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73"/>
  </w:num>
  <w:num w:numId="24">
    <w:abstractNumId w:val="47"/>
  </w:num>
  <w:num w:numId="25">
    <w:abstractNumId w:val="65"/>
  </w:num>
  <w:num w:numId="26">
    <w:abstractNumId w:val="46"/>
  </w:num>
  <w:num w:numId="27">
    <w:abstractNumId w:val="82"/>
  </w:num>
  <w:num w:numId="28">
    <w:abstractNumId w:val="61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8"/>
  </w:num>
  <w:num w:numId="34">
    <w:abstractNumId w:val="41"/>
  </w:num>
  <w:num w:numId="35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734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57234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294A-AB69-4A37-BF31-B6007F1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3161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22089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33</cp:revision>
  <cp:lastPrinted>2022-01-11T12:45:00Z</cp:lastPrinted>
  <dcterms:created xsi:type="dcterms:W3CDTF">2021-09-20T07:46:00Z</dcterms:created>
  <dcterms:modified xsi:type="dcterms:W3CDTF">2022-01-11T12:46:00Z</dcterms:modified>
</cp:coreProperties>
</file>