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421DF" w:rsidRPr="00351A79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  <w:r w:rsidRPr="00351A79">
        <w:rPr>
          <w:rFonts w:ascii="Verdana" w:hAnsi="Verdana"/>
          <w:b/>
          <w:sz w:val="20"/>
          <w:szCs w:val="20"/>
        </w:rPr>
        <w:t>DOSTAWA PRZECIWCIAŁ MONOKLONALNYCH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F0DB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437A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F0D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2421DF">
      <w:rPr>
        <w:rFonts w:ascii="Verdana" w:hAnsi="Verdana"/>
        <w:b w:val="0"/>
        <w:sz w:val="18"/>
        <w:szCs w:val="18"/>
      </w:rPr>
      <w:t xml:space="preserve">  </w:t>
    </w:r>
    <w:r w:rsidR="00C437AD">
      <w:rPr>
        <w:rFonts w:ascii="Verdana" w:hAnsi="Verdana"/>
        <w:b w:val="0"/>
        <w:sz w:val="18"/>
        <w:szCs w:val="18"/>
      </w:rPr>
      <w:t>3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66</cp:revision>
  <cp:lastPrinted>2017-10-27T08:14:00Z</cp:lastPrinted>
  <dcterms:created xsi:type="dcterms:W3CDTF">2021-01-28T08:02:00Z</dcterms:created>
  <dcterms:modified xsi:type="dcterms:W3CDTF">2022-01-12T09:05:00Z</dcterms:modified>
</cp:coreProperties>
</file>